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B61C57">
            <w:pPr>
              <w:pStyle w:val="BodyText"/>
              <w:rPr>
                <w:rFonts w:ascii="Arial" w:hAnsi="Arial" w:cs="Arial"/>
                <w:b/>
                <w:sz w:val="24"/>
              </w:rPr>
            </w:pPr>
            <w:r>
              <w:rPr>
                <w:rFonts w:ascii="Arial" w:hAnsi="Arial" w:cs="Arial"/>
                <w:b/>
                <w:sz w:val="24"/>
              </w:rPr>
              <w:t xml:space="preserve">HA </w:t>
            </w:r>
            <w:r w:rsidR="00B61C57">
              <w:rPr>
                <w:rFonts w:ascii="Arial" w:hAnsi="Arial" w:cs="Arial"/>
                <w:b/>
                <w:sz w:val="24"/>
              </w:rPr>
              <w:t>374</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B32BDD" w:rsidP="00B32BDD">
            <w:pPr>
              <w:pStyle w:val="BodyText"/>
              <w:rPr>
                <w:rFonts w:ascii="Arial" w:hAnsi="Arial" w:cs="Arial"/>
                <w:b/>
                <w:sz w:val="24"/>
              </w:rPr>
            </w:pPr>
            <w:r>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B733CD" w:rsidRPr="00925764" w:rsidRDefault="00925764" w:rsidP="00925764">
      <w:pPr>
        <w:shd w:val="clear" w:color="auto" w:fill="D9D9D9" w:themeFill="background1" w:themeFillShade="D9"/>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Upon successful completion of this course, students will be able to: </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explain the difference between commercial coffees and specialty/gourmet coffees.</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describe the different levels of the roasting process.</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employ the different brewing methods in order to analyze the different methods available for use in a restaurant/hotel setting.</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explain the name and label of a given coffee; whether a blend or single-origin, the type of roast used, and the grade of the coffee.</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compare the different roasts while evaluating the various flavors during the cupping process.</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describe the different coffee growing regions of the world.</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students will be able describe the economic, political, and ethical aspects of coffee growing and production.</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apply the learned key factors in purchasing and storing coffee.</w:t>
      </w:r>
    </w:p>
    <w:p w:rsidR="004621CC" w:rsidRPr="004621CC" w:rsidRDefault="004621CC" w:rsidP="004621CC">
      <w:pPr>
        <w:pStyle w:val="ListParagraph"/>
        <w:numPr>
          <w:ilvl w:val="0"/>
          <w:numId w:val="23"/>
        </w:numPr>
        <w:shd w:val="clear" w:color="auto" w:fill="D9D9D9" w:themeFill="background1" w:themeFillShade="D9"/>
        <w:spacing w:after="0" w:line="259" w:lineRule="auto"/>
        <w:rPr>
          <w:rFonts w:ascii="Arial" w:hAnsi="Arial" w:cs="Arial"/>
          <w:b/>
          <w:sz w:val="24"/>
          <w:szCs w:val="24"/>
        </w:rPr>
      </w:pPr>
      <w:r w:rsidRPr="004621CC">
        <w:rPr>
          <w:rFonts w:ascii="Arial" w:hAnsi="Arial" w:cs="Arial"/>
          <w:b/>
          <w:sz w:val="24"/>
          <w:szCs w:val="24"/>
        </w:rPr>
        <w:t>The student will be able to demonstrate the learned knowledge in calculating costs and selling prices for coffee.</w:t>
      </w:r>
    </w:p>
    <w:p w:rsidR="000C029A" w:rsidRPr="009066BB" w:rsidRDefault="000C029A" w:rsidP="009066BB">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2E5617" w:rsidRPr="002E5617" w:rsidRDefault="002E5617" w:rsidP="002E5617">
      <w:pPr>
        <w:shd w:val="clear" w:color="auto" w:fill="D9D9D9" w:themeFill="background1" w:themeFillShade="D9"/>
        <w:rPr>
          <w:rFonts w:ascii="Arial" w:hAnsi="Arial" w:cs="Arial"/>
          <w:b/>
          <w:sz w:val="24"/>
          <w:szCs w:val="24"/>
        </w:rPr>
      </w:pPr>
      <w:r w:rsidRPr="002E5617">
        <w:rPr>
          <w:rFonts w:ascii="Arial" w:hAnsi="Arial" w:cs="Arial"/>
          <w:b/>
          <w:sz w:val="24"/>
          <w:szCs w:val="24"/>
        </w:rPr>
        <w:t xml:space="preserve">HA 374 was previously offered as an HA 499 course.  The specialty coffee market has grown as consumers become more educated about coffee, how it is made,  and the environmental issues surrounding one of the most traded commodities in the world.  The United States accounts for 52 million coffee drinkers every day.  Coffee programs can be found in all major hotel chains program as well as in fine dining and fast food restaurants, free standing coffee spots, convenience stores, and sports stadiums. The experiential knowledge gain from this course will help future managers understand those factors that affect coffee quality and profitability.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1F4995" w:rsidP="000E57B5">
            <w:pPr>
              <w:rPr>
                <w:rFonts w:ascii="Arial" w:hAnsi="Arial" w:cs="Arial"/>
                <w:b/>
              </w:rPr>
            </w:pPr>
            <w:r>
              <w:rPr>
                <w:rFonts w:ascii="Arial" w:hAnsi="Arial" w:cs="Arial"/>
                <w:b/>
                <w:sz w:val="24"/>
                <w:szCs w:val="24"/>
              </w:rPr>
              <w:t>COFFEE</w:t>
            </w:r>
            <w:r w:rsidR="000E57B5">
              <w:rPr>
                <w:rFonts w:ascii="Arial" w:hAnsi="Arial" w:cs="Arial"/>
                <w:b/>
                <w:sz w:val="24"/>
                <w:szCs w:val="24"/>
              </w:rPr>
              <w:t xml:space="preserve"> </w:t>
            </w:r>
            <w:r w:rsidR="000C029A">
              <w:rPr>
                <w:rFonts w:ascii="Arial" w:hAnsi="Arial" w:cs="Arial"/>
                <w:b/>
                <w:sz w:val="24"/>
                <w:szCs w:val="24"/>
              </w:rPr>
              <w:t xml:space="preserve">BASICS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1F4995" w:rsidP="00695194">
            <w:pPr>
              <w:pStyle w:val="BodyText"/>
              <w:rPr>
                <w:rFonts w:ascii="Arial" w:hAnsi="Arial" w:cs="Arial"/>
                <w:sz w:val="24"/>
              </w:rPr>
            </w:pPr>
            <w:r>
              <w:rPr>
                <w:rFonts w:ascii="Arial" w:hAnsi="Arial" w:cs="Arial"/>
                <w:b/>
                <w:sz w:val="24"/>
              </w:rPr>
              <w:t>COFFEE BASICS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0E57B5" w:rsidRDefault="000E57B5"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Pr="004621CC" w:rsidRDefault="00A74892" w:rsidP="004621CC">
      <w:pPr>
        <w:pStyle w:val="BodyText"/>
        <w:shd w:val="clear" w:color="auto" w:fill="D9D9D9" w:themeFill="background1" w:themeFillShade="D9"/>
        <w:rPr>
          <w:rFonts w:ascii="Arial" w:hAnsi="Arial" w:cs="Arial"/>
          <w:b/>
          <w:sz w:val="24"/>
        </w:rPr>
      </w:pPr>
      <w:r>
        <w:rPr>
          <w:rFonts w:ascii="Arial" w:hAnsi="Arial" w:cs="Arial"/>
          <w:b/>
          <w:sz w:val="24"/>
        </w:rPr>
        <w:t xml:space="preserve">An introduction to </w:t>
      </w:r>
      <w:r w:rsidR="004621CC" w:rsidRPr="004621CC">
        <w:rPr>
          <w:rFonts w:ascii="Arial" w:hAnsi="Arial" w:cs="Arial"/>
          <w:b/>
          <w:sz w:val="24"/>
        </w:rPr>
        <w:t xml:space="preserve">coffee history and the various traditions practiced around the world.  This class will introduce the students to the various growing regions and the distinctions of each as related to economy.  There will be discussions/demonstrations of the different brewing methods followed by professional </w:t>
      </w:r>
      <w:proofErr w:type="spellStart"/>
      <w:r w:rsidR="004621CC" w:rsidRPr="004621CC">
        <w:rPr>
          <w:rFonts w:ascii="Arial" w:hAnsi="Arial" w:cs="Arial"/>
          <w:b/>
          <w:sz w:val="24"/>
        </w:rPr>
        <w:t>cuppings</w:t>
      </w:r>
      <w:proofErr w:type="spellEnd"/>
      <w:r w:rsidR="004621CC" w:rsidRPr="004621CC">
        <w:rPr>
          <w:rFonts w:ascii="Arial" w:hAnsi="Arial" w:cs="Arial"/>
          <w:b/>
          <w:sz w:val="24"/>
        </w:rPr>
        <w:t xml:space="preserve"> in order to distinguish and appreciate the flavors of coffee </w:t>
      </w:r>
      <w:proofErr w:type="gramStart"/>
      <w:r w:rsidR="004621CC" w:rsidRPr="004621CC">
        <w:rPr>
          <w:rFonts w:ascii="Arial" w:hAnsi="Arial" w:cs="Arial"/>
          <w:b/>
          <w:sz w:val="24"/>
        </w:rPr>
        <w:t>( 1</w:t>
      </w:r>
      <w:proofErr w:type="gramEnd"/>
      <w:r w:rsidR="004621CC" w:rsidRPr="004621CC">
        <w:rPr>
          <w:rFonts w:ascii="Arial" w:hAnsi="Arial" w:cs="Arial"/>
          <w:b/>
          <w:sz w:val="24"/>
        </w:rPr>
        <w:t xml:space="preserve"> credit).</w:t>
      </w: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3D0EAF">
        <w:rPr>
          <w:rFonts w:ascii="Arial" w:hAnsi="Arial" w:cs="Arial"/>
          <w:bCs/>
          <w:sz w:val="24"/>
        </w:rPr>
        <w:fldChar w:fldCharType="begin">
          <w:ffData>
            <w:name w:val="Check28"/>
            <w:enabled/>
            <w:calcOnExit w:val="0"/>
            <w:checkBox>
              <w:sizeAuto/>
              <w:default w:val="1"/>
            </w:checkBox>
          </w:ffData>
        </w:fldChar>
      </w:r>
      <w:bookmarkStart w:id="1" w:name="Check28"/>
      <w:r w:rsidR="009A1AFA">
        <w:rPr>
          <w:rFonts w:ascii="Arial" w:hAnsi="Arial" w:cs="Arial"/>
          <w:bCs/>
          <w:sz w:val="24"/>
        </w:rPr>
        <w:instrText xml:space="preserve"> FORMCHECKBOX </w:instrText>
      </w:r>
      <w:r w:rsidR="003D0EAF">
        <w:rPr>
          <w:rFonts w:ascii="Arial" w:hAnsi="Arial" w:cs="Arial"/>
          <w:bCs/>
          <w:sz w:val="24"/>
        </w:rPr>
      </w:r>
      <w:r w:rsidR="003D0EAF">
        <w:rPr>
          <w:rFonts w:ascii="Arial" w:hAnsi="Arial" w:cs="Arial"/>
          <w:bCs/>
          <w:sz w:val="24"/>
        </w:rPr>
        <w:fldChar w:fldCharType="separate"/>
      </w:r>
      <w:r w:rsidR="003D0EAF">
        <w:rPr>
          <w:rFonts w:ascii="Arial" w:hAnsi="Arial" w:cs="Arial"/>
          <w:bCs/>
          <w:sz w:val="24"/>
        </w:rPr>
        <w:fldChar w:fldCharType="end"/>
      </w:r>
      <w:bookmarkEnd w:id="1"/>
      <w:r w:rsidR="00524605" w:rsidRPr="00524605">
        <w:rPr>
          <w:rFonts w:ascii="Arial" w:hAnsi="Arial" w:cs="Arial"/>
          <w:bCs/>
          <w:sz w:val="24"/>
        </w:rPr>
        <w:t xml:space="preserve">      No </w:t>
      </w:r>
      <w:r w:rsidR="003D0EAF">
        <w:rPr>
          <w:rFonts w:ascii="Arial" w:hAnsi="Arial" w:cs="Arial"/>
          <w:bCs/>
          <w:sz w:val="24"/>
        </w:rPr>
        <w:fldChar w:fldCharType="begin">
          <w:ffData>
            <w:name w:val="Check29"/>
            <w:enabled/>
            <w:calcOnExit w:val="0"/>
            <w:checkBox>
              <w:sizeAuto/>
              <w:default w:val="0"/>
            </w:checkBox>
          </w:ffData>
        </w:fldChar>
      </w:r>
      <w:bookmarkStart w:id="2" w:name="Check29"/>
      <w:r w:rsidR="009A1AFA">
        <w:rPr>
          <w:rFonts w:ascii="Arial" w:hAnsi="Arial" w:cs="Arial"/>
          <w:bCs/>
          <w:sz w:val="24"/>
        </w:rPr>
        <w:instrText xml:space="preserve"> FORMCHECKBOX </w:instrText>
      </w:r>
      <w:r w:rsidR="003D0EAF">
        <w:rPr>
          <w:rFonts w:ascii="Arial" w:hAnsi="Arial" w:cs="Arial"/>
          <w:bCs/>
          <w:sz w:val="24"/>
        </w:rPr>
      </w:r>
      <w:r w:rsidR="003D0EAF">
        <w:rPr>
          <w:rFonts w:ascii="Arial" w:hAnsi="Arial" w:cs="Arial"/>
          <w:bCs/>
          <w:sz w:val="24"/>
        </w:rPr>
        <w:fldChar w:fldCharType="separate"/>
      </w:r>
      <w:r w:rsidR="003D0EAF">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3D0EAF">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r w:rsidRPr="00456047">
        <w:rPr>
          <w:rFonts w:ascii="Arial" w:hAnsi="Arial" w:cs="Arial"/>
          <w:bCs/>
          <w:sz w:val="24"/>
          <w:szCs w:val="24"/>
        </w:rPr>
        <w:t xml:space="preserve">     No  </w:t>
      </w:r>
      <w:r w:rsidR="003D0EAF">
        <w:rPr>
          <w:rFonts w:ascii="Arial" w:hAnsi="Arial" w:cs="Arial"/>
          <w:bCs/>
          <w:sz w:val="24"/>
          <w:szCs w:val="24"/>
        </w:rPr>
        <w:fldChar w:fldCharType="begin">
          <w:ffData>
            <w:name w:val=""/>
            <w:enabled/>
            <w:calcOnExit w:val="0"/>
            <w:checkBox>
              <w:sizeAuto/>
              <w:default w:val="1"/>
            </w:checkBox>
          </w:ffData>
        </w:fldChar>
      </w:r>
      <w:r w:rsidR="000E57B5">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BF2306">
      <w:pPr>
        <w:shd w:val="clear" w:color="auto" w:fill="D9D9D9" w:themeFill="background1" w:themeFillShade="D9"/>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3D0EAF"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3D0EAF">
        <w:rPr>
          <w:rFonts w:ascii="Arial" w:hAnsi="Arial" w:cs="Arial"/>
          <w:bCs/>
          <w:sz w:val="24"/>
        </w:rPr>
      </w:r>
      <w:r w:rsidR="003D0EAF">
        <w:rPr>
          <w:rFonts w:ascii="Arial" w:hAnsi="Arial" w:cs="Arial"/>
          <w:bCs/>
          <w:sz w:val="24"/>
        </w:rPr>
        <w:fldChar w:fldCharType="separate"/>
      </w:r>
      <w:r w:rsidR="003D0EAF" w:rsidRPr="00524605">
        <w:rPr>
          <w:rFonts w:ascii="Arial" w:hAnsi="Arial" w:cs="Arial"/>
          <w:bCs/>
          <w:sz w:val="24"/>
        </w:rPr>
        <w:fldChar w:fldCharType="end"/>
      </w:r>
      <w:r w:rsidRPr="00524605">
        <w:rPr>
          <w:rFonts w:ascii="Arial" w:hAnsi="Arial" w:cs="Arial"/>
          <w:bCs/>
          <w:sz w:val="24"/>
        </w:rPr>
        <w:t xml:space="preserve">      No </w:t>
      </w:r>
      <w:r w:rsidR="003D0EAF">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3D0EAF">
        <w:rPr>
          <w:rFonts w:ascii="Arial" w:hAnsi="Arial" w:cs="Arial"/>
          <w:bCs/>
          <w:sz w:val="24"/>
        </w:rPr>
      </w:r>
      <w:r w:rsidR="003D0EAF">
        <w:rPr>
          <w:rFonts w:ascii="Arial" w:hAnsi="Arial" w:cs="Arial"/>
          <w:bCs/>
          <w:sz w:val="24"/>
        </w:rPr>
        <w:fldChar w:fldCharType="separate"/>
      </w:r>
      <w:r w:rsidR="003D0EAF">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3D0EAF">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3D0EAF">
        <w:rPr>
          <w:rFonts w:ascii="Arial" w:hAnsi="Arial" w:cs="Arial"/>
          <w:b/>
          <w:bCs/>
          <w:sz w:val="24"/>
          <w:szCs w:val="24"/>
        </w:rPr>
      </w:r>
      <w:r w:rsidR="003D0EAF">
        <w:rPr>
          <w:rFonts w:ascii="Arial" w:hAnsi="Arial" w:cs="Arial"/>
          <w:b/>
          <w:bCs/>
          <w:sz w:val="24"/>
          <w:szCs w:val="24"/>
        </w:rPr>
        <w:fldChar w:fldCharType="separate"/>
      </w:r>
      <w:r w:rsidR="003D0EAF">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3D0EAF"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3D0EAF">
        <w:rPr>
          <w:rFonts w:ascii="Arial" w:hAnsi="Arial" w:cs="Arial"/>
          <w:b/>
          <w:bCs/>
          <w:sz w:val="24"/>
          <w:szCs w:val="24"/>
        </w:rPr>
      </w:r>
      <w:r w:rsidR="003D0EAF">
        <w:rPr>
          <w:rFonts w:ascii="Arial" w:hAnsi="Arial" w:cs="Arial"/>
          <w:b/>
          <w:bCs/>
          <w:sz w:val="24"/>
          <w:szCs w:val="24"/>
        </w:rPr>
        <w:fldChar w:fldCharType="separate"/>
      </w:r>
      <w:r w:rsidR="003D0EAF"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3D0EAF"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3D0EAF">
        <w:rPr>
          <w:rFonts w:ascii="Arial" w:hAnsi="Arial" w:cs="Arial"/>
          <w:b/>
          <w:bCs/>
          <w:sz w:val="24"/>
          <w:szCs w:val="24"/>
        </w:rPr>
      </w:r>
      <w:r w:rsidR="003D0EAF">
        <w:rPr>
          <w:rFonts w:ascii="Arial" w:hAnsi="Arial" w:cs="Arial"/>
          <w:b/>
          <w:bCs/>
          <w:sz w:val="24"/>
          <w:szCs w:val="24"/>
        </w:rPr>
        <w:fldChar w:fldCharType="separate"/>
      </w:r>
      <w:r w:rsidR="003D0EAF"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3D0EAF"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3D0EAF">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5314F">
            <w:pPr>
              <w:rPr>
                <w:rFonts w:ascii="Arial" w:hAnsi="Arial" w:cs="Arial"/>
                <w:sz w:val="24"/>
                <w:szCs w:val="24"/>
              </w:rPr>
            </w:pPr>
            <w:r w:rsidRPr="00DE5B0F">
              <w:rPr>
                <w:rFonts w:ascii="Arial" w:hAnsi="Arial" w:cs="Arial"/>
                <w:bCs/>
                <w:sz w:val="24"/>
                <w:szCs w:val="24"/>
              </w:rPr>
              <w:t xml:space="preserve">Yes </w:t>
            </w:r>
            <w:r w:rsidR="003D0EAF"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3D0EAF"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660"/>
        <w:gridCol w:w="1908"/>
      </w:tblGrid>
      <w:tr w:rsidR="005C39D3" w:rsidTr="001E6485">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660" w:type="dxa"/>
            <w:tcBorders>
              <w:bottom w:val="single" w:sz="4" w:space="0" w:color="auto"/>
            </w:tcBorders>
            <w:vAlign w:val="bottom"/>
          </w:tcPr>
          <w:p w:rsidR="005C39D3" w:rsidRPr="001E6485" w:rsidRDefault="001E6485" w:rsidP="009D3903">
            <w:pPr>
              <w:tabs>
                <w:tab w:val="left" w:pos="540"/>
              </w:tabs>
              <w:rPr>
                <w:rFonts w:ascii="Arial" w:hAnsi="Arial" w:cs="Arial"/>
                <w:b/>
                <w:sz w:val="24"/>
                <w:szCs w:val="24"/>
              </w:rPr>
            </w:pPr>
            <w:r w:rsidRPr="001E6485">
              <w:rPr>
                <w:rFonts w:ascii="Arial" w:hAnsi="Arial" w:cs="Arial"/>
                <w:b/>
                <w:sz w:val="24"/>
                <w:szCs w:val="24"/>
              </w:rPr>
              <w:t>Completed 45 units or more and (</w:t>
            </w:r>
            <w:r w:rsidR="00A32104">
              <w:rPr>
                <w:rFonts w:ascii="Arial" w:hAnsi="Arial" w:cs="Arial"/>
                <w:b/>
                <w:sz w:val="24"/>
                <w:szCs w:val="24"/>
              </w:rPr>
              <w:t>(</w:t>
            </w:r>
            <w:r w:rsidRPr="001E6485">
              <w:rPr>
                <w:rFonts w:ascii="Arial" w:hAnsi="Arial" w:cs="Arial"/>
                <w:b/>
                <w:sz w:val="24"/>
                <w:szCs w:val="24"/>
              </w:rPr>
              <w:t>HRM Major or Restaurant Management (CERT) or Event Management (CERT) for HRM and Interior Design Majors or International Exchange Student Group)</w:t>
            </w:r>
            <w:r w:rsidR="00A32104">
              <w:rPr>
                <w:rFonts w:ascii="Arial" w:hAnsi="Arial" w:cs="Arial"/>
                <w:b/>
                <w:sz w:val="24"/>
                <w:szCs w:val="24"/>
              </w:rPr>
              <w:t>)</w:t>
            </w:r>
          </w:p>
        </w:tc>
        <w:tc>
          <w:tcPr>
            <w:tcW w:w="190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1E6485" w:rsidRPr="001E6485" w:rsidRDefault="001E6485" w:rsidP="001E6485">
      <w:pPr>
        <w:shd w:val="clear" w:color="auto" w:fill="D9D9D9" w:themeFill="background1" w:themeFillShade="D9"/>
        <w:tabs>
          <w:tab w:val="left" w:pos="540"/>
          <w:tab w:val="num" w:pos="1080"/>
        </w:tabs>
        <w:spacing w:after="0"/>
        <w:ind w:left="540" w:hanging="540"/>
        <w:rPr>
          <w:rFonts w:ascii="Arial" w:hAnsi="Arial" w:cs="Arial"/>
          <w:b/>
          <w:sz w:val="24"/>
          <w:szCs w:val="24"/>
        </w:rPr>
      </w:pPr>
      <w:r w:rsidRPr="001E6485">
        <w:rPr>
          <w:rFonts w:ascii="Arial" w:hAnsi="Arial" w:cs="Arial"/>
          <w:b/>
          <w:sz w:val="24"/>
          <w:szCs w:val="24"/>
        </w:rPr>
        <w:lastRenderedPageBreak/>
        <w:t xml:space="preserve">HA 374 can only be taken by HRM Majors with almost junior status or by those students </w:t>
      </w:r>
    </w:p>
    <w:p w:rsidR="001E6485" w:rsidRDefault="001E6485" w:rsidP="001E6485">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1E6485">
        <w:rPr>
          <w:rFonts w:ascii="Arial" w:hAnsi="Arial" w:cs="Arial"/>
          <w:b/>
          <w:sz w:val="24"/>
          <w:szCs w:val="24"/>
        </w:rPr>
        <w:t>that</w:t>
      </w:r>
      <w:proofErr w:type="gramEnd"/>
      <w:r w:rsidRPr="001E6485">
        <w:rPr>
          <w:rFonts w:ascii="Arial" w:hAnsi="Arial" w:cs="Arial"/>
          <w:b/>
          <w:sz w:val="24"/>
          <w:szCs w:val="24"/>
        </w:rPr>
        <w:t xml:space="preserve"> are part of an International Exchange Student Group or HRM Majors  enrolled in the </w:t>
      </w:r>
    </w:p>
    <w:p w:rsidR="001E6485" w:rsidRDefault="001E6485" w:rsidP="001E6485">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1E6485">
        <w:rPr>
          <w:rFonts w:ascii="Arial" w:hAnsi="Arial" w:cs="Arial"/>
          <w:b/>
          <w:sz w:val="24"/>
          <w:szCs w:val="24"/>
        </w:rPr>
        <w:t>aforementioned</w:t>
      </w:r>
      <w:proofErr w:type="gramEnd"/>
      <w:r w:rsidRPr="001E6485">
        <w:rPr>
          <w:rFonts w:ascii="Arial" w:hAnsi="Arial" w:cs="Arial"/>
          <w:b/>
          <w:sz w:val="24"/>
          <w:szCs w:val="24"/>
        </w:rPr>
        <w:t xml:space="preserve"> certificates or Interior Design Majors enrolled in the Interior Design Event </w:t>
      </w:r>
    </w:p>
    <w:p w:rsidR="00B94774" w:rsidRDefault="001E6485"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1E6485">
        <w:rPr>
          <w:rFonts w:ascii="Arial" w:hAnsi="Arial" w:cs="Arial"/>
          <w:b/>
          <w:sz w:val="24"/>
          <w:szCs w:val="24"/>
        </w:rPr>
        <w:t>Management Certificate.</w:t>
      </w:r>
      <w:proofErr w:type="gramEnd"/>
      <w:r w:rsidRPr="001E6485">
        <w:rPr>
          <w:rFonts w:ascii="Arial" w:hAnsi="Arial" w:cs="Arial"/>
          <w:b/>
          <w:sz w:val="24"/>
          <w:szCs w:val="24"/>
        </w:rPr>
        <w:t xml:space="preserve"> </w:t>
      </w:r>
      <w:r w:rsidR="009C18D2">
        <w:rPr>
          <w:rFonts w:ascii="Arial" w:hAnsi="Arial" w:cs="Arial"/>
          <w:b/>
          <w:sz w:val="24"/>
          <w:szCs w:val="24"/>
        </w:rPr>
        <w:t xml:space="preserve"> </w:t>
      </w:r>
      <w:r w:rsidR="00B94774" w:rsidRPr="00D17839">
        <w:rPr>
          <w:rFonts w:ascii="Arial" w:hAnsi="Arial" w:cs="Arial"/>
          <w:b/>
          <w:sz w:val="24"/>
          <w:szCs w:val="24"/>
          <w:highlight w:val="yellow"/>
        </w:rPr>
        <w:t xml:space="preserve">45 hours are required to ensure that students have sufficient </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 </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degrees</w:t>
      </w:r>
      <w:proofErr w:type="gramEnd"/>
      <w:r w:rsidRPr="00D17839">
        <w:rPr>
          <w:rFonts w:ascii="Arial" w:hAnsi="Arial" w:cs="Arial"/>
          <w:b/>
          <w:sz w:val="24"/>
          <w:szCs w:val="24"/>
          <w:highlight w:val="yellow"/>
        </w:rPr>
        <w:t xml:space="preserve"> and the related certificates, we want to postpone student enrollment until they have </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had</w:t>
      </w:r>
      <w:proofErr w:type="gramEnd"/>
      <w:r w:rsidRPr="00D17839">
        <w:rPr>
          <w:rFonts w:ascii="Arial" w:hAnsi="Arial" w:cs="Arial"/>
          <w:b/>
          <w:sz w:val="24"/>
          <w:szCs w:val="24"/>
          <w:highlight w:val="yellow"/>
        </w:rPr>
        <w:t xml:space="preserve"> at least three semesters of college-level coursework and are looking at courses for the </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academic</w:t>
      </w:r>
      <w:proofErr w:type="gramEnd"/>
      <w:r w:rsidRPr="00D17839">
        <w:rPr>
          <w:rFonts w:ascii="Arial" w:hAnsi="Arial" w:cs="Arial"/>
          <w:b/>
          <w:sz w:val="24"/>
          <w:szCs w:val="24"/>
          <w:highlight w:val="yellow"/>
        </w:rPr>
        <w:t xml:space="preserve"> content.  To allow students into the courses earlier in their career risks making the </w:t>
      </w:r>
    </w:p>
    <w:p w:rsidR="00B94774"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courses</w:t>
      </w:r>
      <w:proofErr w:type="gramEnd"/>
      <w:r w:rsidRPr="00D17839">
        <w:rPr>
          <w:rFonts w:ascii="Arial" w:hAnsi="Arial" w:cs="Arial"/>
          <w:b/>
          <w:sz w:val="24"/>
          <w:szCs w:val="24"/>
          <w:highlight w:val="yellow"/>
        </w:rPr>
        <w:t xml:space="preserve"> “experimental courses” to be taken for fun or for non-academic reasons.  We do not</w:t>
      </w:r>
    </w:p>
    <w:p w:rsidR="00B94774" w:rsidRPr="00D17839" w:rsidRDefault="00B94774" w:rsidP="00B947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have</w:t>
      </w:r>
      <w:proofErr w:type="gramEnd"/>
      <w:r w:rsidRPr="00D17839">
        <w:rPr>
          <w:rFonts w:ascii="Arial" w:hAnsi="Arial" w:cs="Arial"/>
          <w:b/>
          <w:sz w:val="24"/>
          <w:szCs w:val="24"/>
          <w:highlight w:val="yellow"/>
        </w:rPr>
        <w:t xml:space="preserve"> the resources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3D0EAF"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3D0EAF">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905EF2" w:rsidRDefault="00905EF2" w:rsidP="004F1EDD">
            <w:pPr>
              <w:jc w:val="both"/>
              <w:rPr>
                <w:rFonts w:ascii="Arial" w:hAnsi="Arial" w:cs="Arial"/>
                <w:b/>
                <w:sz w:val="24"/>
                <w:szCs w:val="24"/>
              </w:rPr>
            </w:pPr>
            <w:r w:rsidRPr="00905EF2">
              <w:rPr>
                <w:rFonts w:ascii="Arial" w:hAnsi="Arial" w:cs="Arial"/>
                <w:b/>
                <w:sz w:val="24"/>
                <w:szCs w:val="24"/>
              </w:rPr>
              <w:t xml:space="preserve">Wally </w:t>
            </w:r>
            <w:proofErr w:type="spellStart"/>
            <w:r w:rsidRPr="00905EF2">
              <w:rPr>
                <w:rFonts w:ascii="Arial" w:hAnsi="Arial" w:cs="Arial"/>
                <w:b/>
                <w:sz w:val="24"/>
                <w:szCs w:val="24"/>
              </w:rPr>
              <w:t>Rande</w:t>
            </w:r>
            <w:proofErr w:type="spellEnd"/>
            <w:r w:rsidRPr="00905EF2">
              <w:rPr>
                <w:rFonts w:ascii="Arial" w:hAnsi="Arial" w:cs="Arial"/>
                <w:b/>
                <w:sz w:val="24"/>
                <w:szCs w:val="24"/>
              </w:rPr>
              <w:t>, Julene Boger</w:t>
            </w:r>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3D0EAF">
        <w:rPr>
          <w:rFonts w:ascii="Arial" w:hAnsi="Arial" w:cs="Arial"/>
          <w:bCs/>
          <w:sz w:val="24"/>
          <w:szCs w:val="24"/>
        </w:rPr>
        <w:fldChar w:fldCharType="begin">
          <w:ffData>
            <w:name w:val="Check73"/>
            <w:enabled/>
            <w:calcOnExit w:val="0"/>
            <w:checkBox>
              <w:sizeAuto/>
              <w:default w:val="0"/>
            </w:checkBox>
          </w:ffData>
        </w:fldChar>
      </w:r>
      <w:bookmarkStart w:id="6" w:name="Check73"/>
      <w:r w:rsidR="0055314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bookmarkEnd w:id="6"/>
      <w:r w:rsidRPr="005C39D3">
        <w:rPr>
          <w:rFonts w:ascii="Arial" w:hAnsi="Arial" w:cs="Arial"/>
          <w:bCs/>
          <w:sz w:val="24"/>
          <w:szCs w:val="24"/>
        </w:rPr>
        <w:t xml:space="preserve">   </w:t>
      </w:r>
      <w:r w:rsidR="000E57B5">
        <w:rPr>
          <w:rFonts w:ascii="Arial" w:hAnsi="Arial" w:cs="Arial"/>
          <w:bCs/>
          <w:sz w:val="24"/>
          <w:szCs w:val="24"/>
        </w:rPr>
        <w:t xml:space="preserve"> </w:t>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3D0EAF">
        <w:rPr>
          <w:rFonts w:ascii="Arial" w:hAnsi="Arial" w:cs="Arial"/>
          <w:bCs/>
          <w:sz w:val="24"/>
          <w:szCs w:val="24"/>
        </w:rPr>
        <w:fldChar w:fldCharType="begin">
          <w:ffData>
            <w:name w:val="Check74"/>
            <w:enabled/>
            <w:calcOnExit w:val="0"/>
            <w:checkBox>
              <w:sizeAuto/>
              <w:default w:val="1"/>
            </w:checkBox>
          </w:ffData>
        </w:fldChar>
      </w:r>
      <w:bookmarkStart w:id="7" w:name="Check74"/>
      <w:r w:rsidR="0055314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3D0EAF"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sidRPr="001F43B2">
        <w:rPr>
          <w:rFonts w:ascii="Arial" w:hAnsi="Arial" w:cs="Arial"/>
          <w:bCs/>
          <w:sz w:val="24"/>
          <w:szCs w:val="24"/>
        </w:rPr>
        <w:fldChar w:fldCharType="end"/>
      </w:r>
      <w:r w:rsidRPr="001F43B2">
        <w:rPr>
          <w:rFonts w:ascii="Arial" w:hAnsi="Arial" w:cs="Arial"/>
          <w:bCs/>
          <w:sz w:val="24"/>
          <w:szCs w:val="24"/>
        </w:rPr>
        <w:t xml:space="preserve">      No </w:t>
      </w:r>
      <w:r w:rsidR="003D0EAF">
        <w:rPr>
          <w:rFonts w:ascii="Arial" w:hAnsi="Arial" w:cs="Arial"/>
          <w:bCs/>
          <w:sz w:val="24"/>
          <w:szCs w:val="24"/>
        </w:rPr>
        <w:fldChar w:fldCharType="begin">
          <w:ffData>
            <w:name w:val=""/>
            <w:enabled/>
            <w:calcOnExit w:val="0"/>
            <w:checkBox>
              <w:sizeAuto/>
              <w:default w:val="1"/>
            </w:checkBox>
          </w:ffData>
        </w:fldChar>
      </w:r>
      <w:r w:rsidR="0055314F">
        <w:rPr>
          <w:rFonts w:ascii="Arial" w:hAnsi="Arial" w:cs="Arial"/>
          <w:bCs/>
          <w:sz w:val="24"/>
          <w:szCs w:val="24"/>
        </w:rPr>
        <w:instrText xml:space="preserve"> FORMCHECKBOX </w:instrText>
      </w:r>
      <w:r w:rsidR="003D0EAF">
        <w:rPr>
          <w:rFonts w:ascii="Arial" w:hAnsi="Arial" w:cs="Arial"/>
          <w:bCs/>
          <w:sz w:val="24"/>
          <w:szCs w:val="24"/>
        </w:rPr>
      </w:r>
      <w:r w:rsidR="003D0EAF">
        <w:rPr>
          <w:rFonts w:ascii="Arial" w:hAnsi="Arial" w:cs="Arial"/>
          <w:bCs/>
          <w:sz w:val="24"/>
          <w:szCs w:val="24"/>
        </w:rPr>
        <w:fldChar w:fldCharType="separate"/>
      </w:r>
      <w:r w:rsidR="003D0EAF">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D613D4" w:rsidP="00D613D4">
            <w:pPr>
              <w:rPr>
                <w:rFonts w:ascii="Arial" w:hAnsi="Arial" w:cs="Arial"/>
                <w:b/>
                <w:sz w:val="24"/>
                <w:szCs w:val="24"/>
              </w:rPr>
            </w:pPr>
            <w:r>
              <w:rPr>
                <w:rFonts w:ascii="Arial" w:hAnsi="Arial" w:cs="Arial"/>
                <w:b/>
                <w:sz w:val="24"/>
                <w:szCs w:val="24"/>
              </w:rPr>
              <w:t>2/6/2014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D0EA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sidRPr="00313AE8">
        <w:rPr>
          <w:rFonts w:ascii="Arial" w:hAnsi="Arial" w:cs="Arial"/>
          <w:sz w:val="24"/>
          <w:szCs w:val="24"/>
        </w:rPr>
        <w:t xml:space="preserve">     No  </w:t>
      </w:r>
      <w:r w:rsidR="003D0EA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D0EA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D0EA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D0EA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sidRPr="00313AE8">
        <w:rPr>
          <w:rFonts w:ascii="Arial" w:hAnsi="Arial" w:cs="Arial"/>
          <w:sz w:val="24"/>
          <w:szCs w:val="24"/>
        </w:rPr>
        <w:t xml:space="preserve">     No  </w:t>
      </w:r>
      <w:r w:rsidR="003D0EA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D0EA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D0EA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D0EAF">
        <w:rPr>
          <w:rFonts w:ascii="Arial" w:hAnsi="Arial" w:cs="Arial"/>
          <w:sz w:val="24"/>
          <w:szCs w:val="24"/>
        </w:rPr>
      </w:r>
      <w:r w:rsidR="003D0EAF">
        <w:rPr>
          <w:rFonts w:ascii="Arial" w:hAnsi="Arial" w:cs="Arial"/>
          <w:sz w:val="24"/>
          <w:szCs w:val="24"/>
        </w:rPr>
        <w:fldChar w:fldCharType="separate"/>
      </w:r>
      <w:r w:rsidR="003D0EAF"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04578B" w:rsidRPr="00D56E4E" w:rsidRDefault="0004578B" w:rsidP="0004578B">
      <w:pPr>
        <w:pStyle w:val="Title"/>
        <w:spacing w:line="360" w:lineRule="auto"/>
        <w:jc w:val="right"/>
        <w:rPr>
          <w:sz w:val="18"/>
          <w:szCs w:val="18"/>
        </w:rPr>
      </w:pPr>
      <w:r>
        <w:rPr>
          <w:sz w:val="18"/>
          <w:szCs w:val="18"/>
        </w:rPr>
        <w:t>Approved by the SHRM area on 01/09/2013</w:t>
      </w:r>
    </w:p>
    <w:p w:rsidR="0004578B" w:rsidRDefault="0004578B" w:rsidP="0004578B">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04578B" w:rsidRDefault="0004578B" w:rsidP="0004578B">
      <w:pPr>
        <w:pStyle w:val="Title"/>
        <w:jc w:val="right"/>
      </w:pPr>
    </w:p>
    <w:p w:rsidR="0004578B" w:rsidRDefault="0004578B" w:rsidP="0004578B">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04578B" w:rsidRDefault="0004578B" w:rsidP="0004578B">
      <w:pPr>
        <w:pStyle w:val="Title"/>
        <w:jc w:val="right"/>
      </w:pPr>
    </w:p>
    <w:p w:rsidR="0004578B" w:rsidRPr="00B56965" w:rsidRDefault="0004578B" w:rsidP="0004578B">
      <w:pPr>
        <w:pStyle w:val="Title"/>
        <w:rPr>
          <w:rFonts w:ascii="Arial" w:hAnsi="Arial" w:cs="Arial"/>
          <w:i/>
          <w:sz w:val="24"/>
          <w:szCs w:val="24"/>
        </w:rPr>
      </w:pPr>
      <w:r w:rsidRPr="00B56965">
        <w:rPr>
          <w:rFonts w:ascii="Arial" w:hAnsi="Arial" w:cs="Arial"/>
          <w:i/>
          <w:sz w:val="24"/>
          <w:szCs w:val="24"/>
        </w:rPr>
        <w:t>MASTER SYLLABUS</w:t>
      </w:r>
    </w:p>
    <w:p w:rsidR="0004578B" w:rsidRPr="00886991" w:rsidRDefault="0004578B" w:rsidP="0004578B">
      <w:pPr>
        <w:spacing w:after="0"/>
        <w:jc w:val="center"/>
        <w:rPr>
          <w:rFonts w:ascii="Arial" w:hAnsi="Arial" w:cs="Arial"/>
          <w:b/>
          <w:sz w:val="24"/>
          <w:szCs w:val="24"/>
        </w:rPr>
      </w:pPr>
      <w:r w:rsidRPr="00886991">
        <w:rPr>
          <w:rFonts w:ascii="Arial" w:hAnsi="Arial" w:cs="Arial"/>
          <w:b/>
          <w:sz w:val="24"/>
          <w:szCs w:val="24"/>
        </w:rPr>
        <w:t>HA 374</w:t>
      </w:r>
      <w:r>
        <w:rPr>
          <w:rFonts w:ascii="Arial" w:hAnsi="Arial" w:cs="Arial"/>
          <w:b/>
          <w:sz w:val="24"/>
          <w:szCs w:val="24"/>
        </w:rPr>
        <w:t xml:space="preserve"> </w:t>
      </w:r>
      <w:r w:rsidRPr="00886991">
        <w:rPr>
          <w:rFonts w:ascii="Arial" w:hAnsi="Arial" w:cs="Arial"/>
          <w:b/>
          <w:sz w:val="24"/>
          <w:szCs w:val="24"/>
        </w:rPr>
        <w:t>Coffee Basics</w:t>
      </w:r>
      <w:r>
        <w:rPr>
          <w:rFonts w:ascii="Arial" w:hAnsi="Arial" w:cs="Arial"/>
          <w:b/>
          <w:sz w:val="24"/>
          <w:szCs w:val="24"/>
        </w:rPr>
        <w:t xml:space="preserve"> (`1 Units)</w:t>
      </w:r>
    </w:p>
    <w:p w:rsidR="0004578B" w:rsidRPr="00F51945" w:rsidRDefault="0004578B" w:rsidP="0004578B">
      <w:pPr>
        <w:pStyle w:val="FootnoteText"/>
        <w:tabs>
          <w:tab w:val="left" w:pos="540"/>
          <w:tab w:val="left" w:pos="900"/>
        </w:tabs>
        <w:jc w:val="center"/>
        <w:rPr>
          <w:rFonts w:ascii="Arial" w:hAnsi="Arial" w:cs="Arial"/>
          <w:b/>
          <w:sz w:val="24"/>
          <w:szCs w:val="24"/>
        </w:rPr>
      </w:pPr>
    </w:p>
    <w:p w:rsidR="0004578B" w:rsidRPr="00B56965" w:rsidRDefault="0004578B" w:rsidP="0004578B">
      <w:pPr>
        <w:numPr>
          <w:ilvl w:val="0"/>
          <w:numId w:val="8"/>
        </w:numPr>
        <w:tabs>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04578B" w:rsidRPr="00B94774" w:rsidRDefault="00A74892" w:rsidP="0004578B">
      <w:pPr>
        <w:tabs>
          <w:tab w:val="left" w:pos="540"/>
        </w:tabs>
        <w:spacing w:after="0"/>
        <w:rPr>
          <w:rFonts w:ascii="Arial" w:hAnsi="Arial" w:cs="Arial"/>
          <w:sz w:val="24"/>
          <w:szCs w:val="24"/>
        </w:rPr>
      </w:pPr>
      <w:r w:rsidRPr="00B94774">
        <w:rPr>
          <w:rFonts w:ascii="Arial" w:hAnsi="Arial" w:cs="Arial"/>
          <w:sz w:val="24"/>
          <w:szCs w:val="24"/>
        </w:rPr>
        <w:t xml:space="preserve">An introduction to </w:t>
      </w:r>
      <w:r w:rsidR="0004578B" w:rsidRPr="00B94774">
        <w:rPr>
          <w:rFonts w:ascii="Arial" w:hAnsi="Arial" w:cs="Arial"/>
          <w:sz w:val="24"/>
          <w:szCs w:val="24"/>
        </w:rPr>
        <w:t xml:space="preserve">coffee history and trade practices in the various growing regions around the world. Students participate in the brewing and tasting of various coffee roasts. </w:t>
      </w:r>
    </w:p>
    <w:p w:rsidR="0004578B" w:rsidRPr="00960AF1" w:rsidRDefault="0004578B" w:rsidP="0004578B">
      <w:pPr>
        <w:tabs>
          <w:tab w:val="left" w:pos="540"/>
        </w:tabs>
        <w:spacing w:after="0"/>
        <w:rPr>
          <w:rFonts w:ascii="Arial" w:hAnsi="Arial" w:cs="Arial"/>
          <w:b/>
          <w:sz w:val="24"/>
          <w:szCs w:val="24"/>
        </w:rPr>
      </w:pPr>
    </w:p>
    <w:p w:rsidR="0004578B" w:rsidRPr="00F4520D" w:rsidRDefault="0004578B" w:rsidP="0004578B">
      <w:pPr>
        <w:numPr>
          <w:ilvl w:val="0"/>
          <w:numId w:val="8"/>
        </w:numPr>
        <w:tabs>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04578B" w:rsidRPr="00B94774" w:rsidRDefault="0004578B" w:rsidP="0004578B">
      <w:pPr>
        <w:tabs>
          <w:tab w:val="left" w:pos="540"/>
        </w:tabs>
        <w:spacing w:after="0"/>
        <w:rPr>
          <w:rFonts w:ascii="Arial" w:hAnsi="Arial" w:cs="Arial"/>
          <w:b/>
          <w:sz w:val="24"/>
          <w:szCs w:val="24"/>
        </w:rPr>
      </w:pPr>
      <w:r w:rsidRPr="00B94774">
        <w:rPr>
          <w:rFonts w:ascii="Arial" w:hAnsi="Arial" w:cs="Arial"/>
          <w:sz w:val="24"/>
          <w:szCs w:val="24"/>
        </w:rPr>
        <w:t>Completed 45 units or more and (</w:t>
      </w:r>
      <w:r w:rsidR="009C18D2" w:rsidRPr="00B94774">
        <w:rPr>
          <w:rFonts w:ascii="Arial" w:hAnsi="Arial" w:cs="Arial"/>
          <w:sz w:val="24"/>
          <w:szCs w:val="24"/>
        </w:rPr>
        <w:t>(</w:t>
      </w:r>
      <w:r w:rsidRPr="00B94774">
        <w:rPr>
          <w:rFonts w:ascii="Arial" w:hAnsi="Arial" w:cs="Arial"/>
          <w:sz w:val="24"/>
          <w:szCs w:val="24"/>
        </w:rPr>
        <w:t>HRM Major or Restaurant Management (CERT) or Event Management (CERT) for HRM and Interior Design Majors or International Exchange Student Group)</w:t>
      </w:r>
      <w:r w:rsidR="009C18D2" w:rsidRPr="00B94774">
        <w:rPr>
          <w:rFonts w:ascii="Arial" w:hAnsi="Arial" w:cs="Arial"/>
          <w:sz w:val="24"/>
          <w:szCs w:val="24"/>
        </w:rPr>
        <w:t>)</w:t>
      </w:r>
    </w:p>
    <w:p w:rsidR="0004578B" w:rsidRPr="00B94774" w:rsidRDefault="0004578B" w:rsidP="0004578B">
      <w:pPr>
        <w:tabs>
          <w:tab w:val="left" w:pos="540"/>
          <w:tab w:val="num" w:pos="1080"/>
        </w:tabs>
        <w:spacing w:after="0"/>
        <w:ind w:left="540" w:hanging="540"/>
        <w:rPr>
          <w:rFonts w:ascii="Arial" w:hAnsi="Arial" w:cs="Arial"/>
          <w:sz w:val="24"/>
          <w:szCs w:val="24"/>
        </w:rPr>
      </w:pPr>
      <w:r w:rsidRPr="00B94774">
        <w:rPr>
          <w:rFonts w:ascii="Arial" w:hAnsi="Arial" w:cs="Arial"/>
          <w:i/>
          <w:sz w:val="24"/>
          <w:szCs w:val="24"/>
        </w:rPr>
        <w:t>Justification:</w:t>
      </w:r>
      <w:r w:rsidRPr="00B94774">
        <w:rPr>
          <w:rFonts w:ascii="Arial" w:hAnsi="Arial" w:cs="Arial"/>
          <w:sz w:val="24"/>
          <w:szCs w:val="24"/>
        </w:rPr>
        <w:t xml:space="preserve">  HA 374 can only be taken by HRM Majors with almost junior status or by those students </w:t>
      </w:r>
    </w:p>
    <w:p w:rsidR="00B94774" w:rsidRDefault="0004578B" w:rsidP="0004578B">
      <w:pPr>
        <w:tabs>
          <w:tab w:val="left" w:pos="540"/>
          <w:tab w:val="num" w:pos="1080"/>
        </w:tabs>
        <w:spacing w:after="0"/>
        <w:ind w:left="540" w:hanging="540"/>
        <w:rPr>
          <w:rFonts w:ascii="Arial" w:hAnsi="Arial" w:cs="Arial"/>
          <w:sz w:val="24"/>
          <w:szCs w:val="24"/>
        </w:rPr>
      </w:pPr>
      <w:proofErr w:type="gramStart"/>
      <w:r w:rsidRPr="00B94774">
        <w:rPr>
          <w:rFonts w:ascii="Arial" w:hAnsi="Arial" w:cs="Arial"/>
          <w:sz w:val="24"/>
          <w:szCs w:val="24"/>
        </w:rPr>
        <w:t>that</w:t>
      </w:r>
      <w:proofErr w:type="gramEnd"/>
      <w:r w:rsidRPr="00B94774">
        <w:rPr>
          <w:rFonts w:ascii="Arial" w:hAnsi="Arial" w:cs="Arial"/>
          <w:sz w:val="24"/>
          <w:szCs w:val="24"/>
        </w:rPr>
        <w:t xml:space="preserve"> are part of an International Exchange Student Group or HRM Majors  enrolled in the </w:t>
      </w:r>
    </w:p>
    <w:p w:rsidR="00B94774" w:rsidRDefault="0004578B" w:rsidP="00B94774">
      <w:pPr>
        <w:tabs>
          <w:tab w:val="left" w:pos="540"/>
          <w:tab w:val="num" w:pos="1080"/>
        </w:tabs>
        <w:spacing w:after="0"/>
        <w:ind w:left="540" w:hanging="540"/>
        <w:rPr>
          <w:rFonts w:ascii="Arial" w:hAnsi="Arial" w:cs="Arial"/>
          <w:sz w:val="24"/>
          <w:szCs w:val="24"/>
        </w:rPr>
      </w:pPr>
      <w:proofErr w:type="gramStart"/>
      <w:r w:rsidRPr="00B94774">
        <w:rPr>
          <w:rFonts w:ascii="Arial" w:hAnsi="Arial" w:cs="Arial"/>
          <w:sz w:val="24"/>
          <w:szCs w:val="24"/>
        </w:rPr>
        <w:t>aforementioned</w:t>
      </w:r>
      <w:proofErr w:type="gramEnd"/>
      <w:r w:rsidRPr="00B94774">
        <w:rPr>
          <w:rFonts w:ascii="Arial" w:hAnsi="Arial" w:cs="Arial"/>
          <w:sz w:val="24"/>
          <w:szCs w:val="24"/>
        </w:rPr>
        <w:t xml:space="preserve"> certificates or Interior Design Majors enroll</w:t>
      </w:r>
      <w:r w:rsidR="00B94774">
        <w:rPr>
          <w:rFonts w:ascii="Arial" w:hAnsi="Arial" w:cs="Arial"/>
          <w:sz w:val="24"/>
          <w:szCs w:val="24"/>
        </w:rPr>
        <w:t xml:space="preserve">ed in the Interior Design Event </w:t>
      </w:r>
    </w:p>
    <w:p w:rsidR="00B94774" w:rsidRDefault="0004578B"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rPr>
        <w:t>Management Certificate.</w:t>
      </w:r>
      <w:proofErr w:type="gramEnd"/>
      <w:r w:rsidR="009C18D2" w:rsidRPr="00B94774">
        <w:rPr>
          <w:rFonts w:ascii="Arial" w:hAnsi="Arial" w:cs="Arial"/>
          <w:sz w:val="24"/>
          <w:szCs w:val="24"/>
        </w:rPr>
        <w:t xml:space="preserve">  </w:t>
      </w:r>
      <w:r w:rsidR="00B94774" w:rsidRPr="00B94774">
        <w:rPr>
          <w:rFonts w:ascii="Arial" w:hAnsi="Arial" w:cs="Arial"/>
          <w:sz w:val="24"/>
          <w:szCs w:val="24"/>
          <w:highlight w:val="yellow"/>
        </w:rPr>
        <w:t xml:space="preserve">45 hours are required to ensure that students have sufficient </w:t>
      </w:r>
      <w:r w:rsidR="00B94774">
        <w:rPr>
          <w:rFonts w:ascii="Arial" w:hAnsi="Arial" w:cs="Arial"/>
          <w:sz w:val="24"/>
          <w:szCs w:val="24"/>
          <w:highlight w:val="yellow"/>
        </w:rPr>
        <w:t>c</w:t>
      </w:r>
      <w:r w:rsidR="00B94774" w:rsidRPr="00B94774">
        <w:rPr>
          <w:rFonts w:ascii="Arial" w:hAnsi="Arial" w:cs="Arial"/>
          <w:sz w:val="24"/>
          <w:szCs w:val="24"/>
          <w:highlight w:val="yellow"/>
        </w:rPr>
        <w:t xml:space="preserve">ollege-level </w:t>
      </w:r>
    </w:p>
    <w:p w:rsidR="00B94774" w:rsidRDefault="00B94774"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highlight w:val="yellow"/>
        </w:rPr>
        <w:t>coursework</w:t>
      </w:r>
      <w:proofErr w:type="gramEnd"/>
      <w:r w:rsidRPr="00B94774">
        <w:rPr>
          <w:rFonts w:ascii="Arial" w:hAnsi="Arial" w:cs="Arial"/>
          <w:sz w:val="24"/>
          <w:szCs w:val="24"/>
          <w:highlight w:val="yellow"/>
        </w:rPr>
        <w:t xml:space="preserve"> and experience (equivalent of three full semesters to be on track for a four year program) </w:t>
      </w:r>
    </w:p>
    <w:p w:rsidR="00B94774" w:rsidRDefault="00B94774"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highlight w:val="yellow"/>
        </w:rPr>
        <w:t>for</w:t>
      </w:r>
      <w:proofErr w:type="gramEnd"/>
      <w:r w:rsidRPr="00B94774">
        <w:rPr>
          <w:rFonts w:ascii="Arial" w:hAnsi="Arial" w:cs="Arial"/>
          <w:sz w:val="24"/>
          <w:szCs w:val="24"/>
          <w:highlight w:val="yellow"/>
        </w:rPr>
        <w:t xml:space="preserve"> the course.  Because this course enhances the HRM and IHM degrees and the related </w:t>
      </w:r>
    </w:p>
    <w:p w:rsidR="00B94774" w:rsidRDefault="00B94774"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highlight w:val="yellow"/>
        </w:rPr>
        <w:t>certificates</w:t>
      </w:r>
      <w:proofErr w:type="gramEnd"/>
      <w:r w:rsidRPr="00B94774">
        <w:rPr>
          <w:rFonts w:ascii="Arial" w:hAnsi="Arial" w:cs="Arial"/>
          <w:sz w:val="24"/>
          <w:szCs w:val="24"/>
          <w:highlight w:val="yellow"/>
        </w:rPr>
        <w:t xml:space="preserve">, we want to postpone student enrollment until they have had at least three semesters of </w:t>
      </w:r>
    </w:p>
    <w:p w:rsidR="00B94774" w:rsidRDefault="00B94774"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highlight w:val="yellow"/>
        </w:rPr>
        <w:t>college-level</w:t>
      </w:r>
      <w:proofErr w:type="gramEnd"/>
      <w:r w:rsidRPr="00B94774">
        <w:rPr>
          <w:rFonts w:ascii="Arial" w:hAnsi="Arial" w:cs="Arial"/>
          <w:sz w:val="24"/>
          <w:szCs w:val="24"/>
          <w:highlight w:val="yellow"/>
        </w:rPr>
        <w:t xml:space="preserve"> coursework and are looking at courses for the academic content.  To allow students into </w:t>
      </w:r>
    </w:p>
    <w:p w:rsidR="00B94774" w:rsidRDefault="00B94774" w:rsidP="00B94774">
      <w:pPr>
        <w:tabs>
          <w:tab w:val="left" w:pos="540"/>
          <w:tab w:val="num" w:pos="1080"/>
        </w:tabs>
        <w:spacing w:after="0"/>
        <w:ind w:left="540" w:hanging="540"/>
        <w:rPr>
          <w:rFonts w:ascii="Arial" w:hAnsi="Arial" w:cs="Arial"/>
          <w:sz w:val="24"/>
          <w:szCs w:val="24"/>
          <w:highlight w:val="yellow"/>
        </w:rPr>
      </w:pPr>
      <w:proofErr w:type="gramStart"/>
      <w:r w:rsidRPr="00B94774">
        <w:rPr>
          <w:rFonts w:ascii="Arial" w:hAnsi="Arial" w:cs="Arial"/>
          <w:sz w:val="24"/>
          <w:szCs w:val="24"/>
          <w:highlight w:val="yellow"/>
        </w:rPr>
        <w:t>the</w:t>
      </w:r>
      <w:proofErr w:type="gramEnd"/>
      <w:r w:rsidRPr="00B94774">
        <w:rPr>
          <w:rFonts w:ascii="Arial" w:hAnsi="Arial" w:cs="Arial"/>
          <w:sz w:val="24"/>
          <w:szCs w:val="24"/>
          <w:highlight w:val="yellow"/>
        </w:rPr>
        <w:t xml:space="preserve"> courses earlier in their career risks making the courses “experimental courses” to be taken for fun </w:t>
      </w:r>
    </w:p>
    <w:p w:rsidR="00B94774" w:rsidRPr="00B94774" w:rsidRDefault="00B94774" w:rsidP="00B94774">
      <w:pPr>
        <w:tabs>
          <w:tab w:val="left" w:pos="540"/>
          <w:tab w:val="num" w:pos="1080"/>
        </w:tabs>
        <w:spacing w:after="0"/>
        <w:ind w:left="540" w:hanging="540"/>
        <w:rPr>
          <w:rFonts w:ascii="Arial" w:hAnsi="Arial" w:cs="Arial"/>
          <w:sz w:val="24"/>
          <w:szCs w:val="24"/>
        </w:rPr>
      </w:pPr>
      <w:proofErr w:type="gramStart"/>
      <w:r w:rsidRPr="00B94774">
        <w:rPr>
          <w:rFonts w:ascii="Arial" w:hAnsi="Arial" w:cs="Arial"/>
          <w:sz w:val="24"/>
          <w:szCs w:val="24"/>
          <w:highlight w:val="yellow"/>
        </w:rPr>
        <w:t>or</w:t>
      </w:r>
      <w:proofErr w:type="gramEnd"/>
      <w:r w:rsidRPr="00B94774">
        <w:rPr>
          <w:rFonts w:ascii="Arial" w:hAnsi="Arial" w:cs="Arial"/>
          <w:sz w:val="24"/>
          <w:szCs w:val="24"/>
          <w:highlight w:val="yellow"/>
        </w:rPr>
        <w:t xml:space="preserve"> for non-academic reasons.  We do not have the resources to offer these courses to all students.</w:t>
      </w:r>
    </w:p>
    <w:p w:rsidR="0004578B" w:rsidRPr="00960AF1" w:rsidRDefault="0004578B" w:rsidP="00B94774">
      <w:pPr>
        <w:pStyle w:val="BodyTextIndent"/>
        <w:tabs>
          <w:tab w:val="left" w:pos="540"/>
          <w:tab w:val="num" w:pos="1080"/>
        </w:tabs>
        <w:spacing w:after="0"/>
        <w:ind w:left="540" w:hanging="540"/>
        <w:rPr>
          <w:rFonts w:ascii="Arial" w:hAnsi="Arial" w:cs="Arial"/>
          <w:sz w:val="24"/>
          <w:szCs w:val="24"/>
        </w:rPr>
      </w:pPr>
    </w:p>
    <w:p w:rsidR="0004578B" w:rsidRPr="00513EA0" w:rsidRDefault="0004578B" w:rsidP="0004578B">
      <w:pPr>
        <w:numPr>
          <w:ilvl w:val="0"/>
          <w:numId w:val="8"/>
        </w:numPr>
        <w:tabs>
          <w:tab w:val="left" w:pos="540"/>
          <w:tab w:val="num" w:pos="720"/>
        </w:tabs>
        <w:spacing w:after="0" w:line="240" w:lineRule="auto"/>
        <w:ind w:hanging="720"/>
        <w:rPr>
          <w:rFonts w:ascii="Arial" w:hAnsi="Arial" w:cs="Arial"/>
          <w:i/>
        </w:rPr>
      </w:pPr>
      <w:r w:rsidRPr="00B56965">
        <w:rPr>
          <w:rFonts w:ascii="Arial" w:hAnsi="Arial" w:cs="Arial"/>
          <w:b/>
          <w:i/>
          <w:sz w:val="24"/>
          <w:szCs w:val="24"/>
        </w:rPr>
        <w:t>Course Learning Goals:</w:t>
      </w:r>
      <w:r>
        <w:rPr>
          <w:rFonts w:ascii="Arial" w:hAnsi="Arial" w:cs="Arial"/>
          <w:i/>
          <w:sz w:val="24"/>
          <w:szCs w:val="24"/>
        </w:rPr>
        <w:t xml:space="preserve"> </w:t>
      </w:r>
      <w:r w:rsidRPr="00513EA0">
        <w:rPr>
          <w:rFonts w:ascii="Arial" w:hAnsi="Arial" w:cs="Arial"/>
          <w:i/>
        </w:rPr>
        <w:t>Upon completion of the course, the students will be able to:</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E</w:t>
      </w:r>
      <w:r w:rsidRPr="00A666BC">
        <w:rPr>
          <w:rFonts w:ascii="Arial" w:hAnsi="Arial" w:cs="Arial"/>
        </w:rPr>
        <w:t>xplain the difference between commercial coffees and specialty/gourmet coffees.</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D</w:t>
      </w:r>
      <w:r w:rsidRPr="00A666BC">
        <w:rPr>
          <w:rFonts w:ascii="Arial" w:hAnsi="Arial" w:cs="Arial"/>
        </w:rPr>
        <w:t>escribe the different levels of the roasting process.</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E</w:t>
      </w:r>
      <w:r w:rsidRPr="00A666BC">
        <w:rPr>
          <w:rFonts w:ascii="Arial" w:hAnsi="Arial" w:cs="Arial"/>
        </w:rPr>
        <w:t>mploy the different brewing methods in order to analyze the different methods available for use in a restaurant/hotel setting.</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E</w:t>
      </w:r>
      <w:r w:rsidRPr="00A666BC">
        <w:rPr>
          <w:rFonts w:ascii="Arial" w:hAnsi="Arial" w:cs="Arial"/>
        </w:rPr>
        <w:t>xplain the name and label of a given coffee; whether a blend or single-origin, the type of roast used, and the grade of the coffee.</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C</w:t>
      </w:r>
      <w:r w:rsidRPr="00A666BC">
        <w:rPr>
          <w:rFonts w:ascii="Arial" w:hAnsi="Arial" w:cs="Arial"/>
        </w:rPr>
        <w:t>ompare the different roasts while evaluating the various flavors during the cupping process.</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D</w:t>
      </w:r>
      <w:r w:rsidRPr="00A666BC">
        <w:rPr>
          <w:rFonts w:ascii="Arial" w:hAnsi="Arial" w:cs="Arial"/>
        </w:rPr>
        <w:t>escribe the different coffee growing regions of the world.</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D</w:t>
      </w:r>
      <w:r w:rsidRPr="00A666BC">
        <w:rPr>
          <w:rFonts w:ascii="Arial" w:hAnsi="Arial" w:cs="Arial"/>
        </w:rPr>
        <w:t>escribe the economic, political, and ethical aspects of coffee growing and production.</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A</w:t>
      </w:r>
      <w:r w:rsidRPr="00A666BC">
        <w:rPr>
          <w:rFonts w:ascii="Arial" w:hAnsi="Arial" w:cs="Arial"/>
        </w:rPr>
        <w:t>pply the learned key factors in purchasing and storing coffee.</w:t>
      </w:r>
    </w:p>
    <w:p w:rsidR="0004578B" w:rsidRPr="00A666BC" w:rsidRDefault="0004578B" w:rsidP="0004578B">
      <w:pPr>
        <w:pStyle w:val="ListParagraph"/>
        <w:numPr>
          <w:ilvl w:val="0"/>
          <w:numId w:val="28"/>
        </w:numPr>
        <w:spacing w:after="0" w:line="259" w:lineRule="auto"/>
        <w:rPr>
          <w:rFonts w:ascii="Arial" w:hAnsi="Arial" w:cs="Arial"/>
        </w:rPr>
      </w:pPr>
      <w:r>
        <w:rPr>
          <w:rFonts w:ascii="Arial" w:hAnsi="Arial" w:cs="Arial"/>
        </w:rPr>
        <w:t>D</w:t>
      </w:r>
      <w:r w:rsidRPr="00A666BC">
        <w:rPr>
          <w:rFonts w:ascii="Arial" w:hAnsi="Arial" w:cs="Arial"/>
        </w:rPr>
        <w:t>emonstrate the learned knowledge in calculating costs and selling prices for coffee.</w:t>
      </w:r>
    </w:p>
    <w:p w:rsidR="0004578B" w:rsidRPr="00960AF1" w:rsidRDefault="0004578B" w:rsidP="0004578B">
      <w:pPr>
        <w:tabs>
          <w:tab w:val="left" w:pos="540"/>
        </w:tabs>
        <w:spacing w:after="0"/>
        <w:rPr>
          <w:rFonts w:ascii="Arial" w:hAnsi="Arial" w:cs="Arial"/>
          <w:sz w:val="24"/>
          <w:szCs w:val="24"/>
        </w:rPr>
      </w:pPr>
    </w:p>
    <w:p w:rsidR="0004578B" w:rsidRPr="00B56965" w:rsidRDefault="0004578B" w:rsidP="0004578B">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04578B" w:rsidRPr="00C40814" w:rsidRDefault="0004578B" w:rsidP="0004578B">
      <w:pPr>
        <w:widowControl w:val="0"/>
        <w:autoSpaceDE w:val="0"/>
        <w:autoSpaceDN w:val="0"/>
        <w:adjustRightInd w:val="0"/>
        <w:spacing w:after="0"/>
        <w:rPr>
          <w:rFonts w:ascii="Arial" w:hAnsi="Arial" w:cs="Arial"/>
        </w:rPr>
      </w:pPr>
      <w:r w:rsidRPr="00513EA0">
        <w:rPr>
          <w:rFonts w:ascii="Arial" w:hAnsi="Arial" w:cs="Arial"/>
        </w:rPr>
        <w:t xml:space="preserve">A text related to </w:t>
      </w:r>
      <w:r>
        <w:rPr>
          <w:rFonts w:ascii="Arial" w:hAnsi="Arial" w:cs="Arial"/>
        </w:rPr>
        <w:t xml:space="preserve">coffee, such as </w:t>
      </w:r>
      <w:r w:rsidRPr="00513EA0">
        <w:rPr>
          <w:rFonts w:ascii="Arial" w:hAnsi="Arial" w:cs="Arial"/>
          <w:u w:val="single"/>
        </w:rPr>
        <w:t>Coffee, A guide to Buying, Brewing, and Enjoying</w:t>
      </w:r>
      <w:r>
        <w:rPr>
          <w:rFonts w:ascii="Arial" w:hAnsi="Arial" w:cs="Arial"/>
        </w:rPr>
        <w:t xml:space="preserve">, fifth edition, </w:t>
      </w:r>
      <w:proofErr w:type="spellStart"/>
      <w:r>
        <w:rPr>
          <w:rFonts w:ascii="Arial" w:hAnsi="Arial" w:cs="Arial"/>
        </w:rPr>
        <w:t>Davids</w:t>
      </w:r>
      <w:proofErr w:type="spellEnd"/>
      <w:r>
        <w:rPr>
          <w:rFonts w:ascii="Arial" w:hAnsi="Arial" w:cs="Arial"/>
        </w:rPr>
        <w:t xml:space="preserve"> (2001). </w:t>
      </w:r>
      <w:r w:rsidRPr="00C40814">
        <w:rPr>
          <w:rFonts w:ascii="Arial" w:hAnsi="Arial" w:cs="Arial"/>
        </w:rPr>
        <w:t xml:space="preserve"> </w:t>
      </w:r>
    </w:p>
    <w:p w:rsidR="0004578B" w:rsidRPr="002B0E36" w:rsidRDefault="0004578B" w:rsidP="0004578B">
      <w:pPr>
        <w:tabs>
          <w:tab w:val="left" w:pos="540"/>
        </w:tabs>
        <w:spacing w:after="0"/>
        <w:rPr>
          <w:rFonts w:ascii="Arial" w:hAnsi="Arial" w:cs="Arial"/>
        </w:rPr>
      </w:pPr>
    </w:p>
    <w:p w:rsidR="0004578B" w:rsidRPr="00B56965" w:rsidRDefault="0004578B" w:rsidP="0004578B">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04578B" w:rsidRPr="00C40814" w:rsidRDefault="0004578B" w:rsidP="0004578B">
      <w:pPr>
        <w:spacing w:after="0"/>
        <w:rPr>
          <w:rFonts w:ascii="Arial" w:hAnsi="Arial" w:cs="Arial"/>
        </w:rPr>
      </w:pPr>
      <w:proofErr w:type="gramStart"/>
      <w:r w:rsidRPr="00C40814">
        <w:rPr>
          <w:rFonts w:ascii="Arial" w:hAnsi="Arial" w:cs="Arial"/>
        </w:rPr>
        <w:t>Lecture, videos, additional handouts, tastings, and discussion.</w:t>
      </w:r>
      <w:proofErr w:type="gramEnd"/>
      <w:r w:rsidRPr="00C40814">
        <w:rPr>
          <w:rFonts w:ascii="Arial" w:hAnsi="Arial" w:cs="Arial"/>
        </w:rPr>
        <w:t xml:space="preserve">  </w:t>
      </w:r>
    </w:p>
    <w:p w:rsidR="0004578B" w:rsidRPr="00960AF1" w:rsidRDefault="0004578B" w:rsidP="0004578B">
      <w:pPr>
        <w:tabs>
          <w:tab w:val="left" w:pos="540"/>
          <w:tab w:val="left" w:pos="8370"/>
        </w:tabs>
        <w:spacing w:after="0"/>
        <w:rPr>
          <w:rFonts w:ascii="Arial" w:hAnsi="Arial" w:cs="Arial"/>
          <w:sz w:val="24"/>
          <w:szCs w:val="24"/>
        </w:rPr>
      </w:pPr>
    </w:p>
    <w:p w:rsidR="0004578B" w:rsidRPr="00B56965" w:rsidRDefault="0004578B" w:rsidP="0004578B">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04578B" w:rsidRPr="00C40814" w:rsidRDefault="0004578B" w:rsidP="0004578B">
      <w:pPr>
        <w:pStyle w:val="ListParagraph"/>
        <w:numPr>
          <w:ilvl w:val="0"/>
          <w:numId w:val="29"/>
        </w:numPr>
        <w:spacing w:after="0" w:line="259" w:lineRule="auto"/>
        <w:rPr>
          <w:rFonts w:ascii="Arial" w:hAnsi="Arial" w:cs="Arial"/>
        </w:rPr>
      </w:pPr>
      <w:r w:rsidRPr="00C40814">
        <w:rPr>
          <w:rFonts w:ascii="Arial" w:hAnsi="Arial" w:cs="Arial"/>
        </w:rPr>
        <w:t>Oral feedback during tastings</w:t>
      </w:r>
      <w:r>
        <w:rPr>
          <w:rFonts w:ascii="Arial" w:hAnsi="Arial" w:cs="Arial"/>
        </w:rPr>
        <w:t>.</w:t>
      </w:r>
    </w:p>
    <w:p w:rsidR="0004578B" w:rsidRPr="00C40814" w:rsidRDefault="0004578B" w:rsidP="0004578B">
      <w:pPr>
        <w:pStyle w:val="ListParagraph"/>
        <w:numPr>
          <w:ilvl w:val="0"/>
          <w:numId w:val="29"/>
        </w:numPr>
        <w:spacing w:after="0" w:line="259" w:lineRule="auto"/>
        <w:rPr>
          <w:rFonts w:ascii="Arial" w:hAnsi="Arial" w:cs="Arial"/>
        </w:rPr>
      </w:pPr>
      <w:r w:rsidRPr="00C40814">
        <w:rPr>
          <w:rFonts w:ascii="Arial" w:hAnsi="Arial" w:cs="Arial"/>
        </w:rPr>
        <w:t xml:space="preserve">Discussion during and after coffee </w:t>
      </w:r>
      <w:proofErr w:type="spellStart"/>
      <w:r w:rsidRPr="00C40814">
        <w:rPr>
          <w:rFonts w:ascii="Arial" w:hAnsi="Arial" w:cs="Arial"/>
        </w:rPr>
        <w:t>cuppings</w:t>
      </w:r>
      <w:proofErr w:type="spellEnd"/>
      <w:r>
        <w:rPr>
          <w:rFonts w:ascii="Arial" w:hAnsi="Arial" w:cs="Arial"/>
        </w:rPr>
        <w:t>.</w:t>
      </w:r>
    </w:p>
    <w:p w:rsidR="0004578B" w:rsidRPr="00C40814" w:rsidRDefault="0004578B" w:rsidP="0004578B">
      <w:pPr>
        <w:pStyle w:val="ListParagraph"/>
        <w:numPr>
          <w:ilvl w:val="0"/>
          <w:numId w:val="29"/>
        </w:numPr>
        <w:spacing w:after="0" w:line="259" w:lineRule="auto"/>
        <w:rPr>
          <w:rFonts w:ascii="Arial" w:hAnsi="Arial" w:cs="Arial"/>
        </w:rPr>
      </w:pPr>
      <w:r>
        <w:rPr>
          <w:rFonts w:ascii="Arial" w:hAnsi="Arial" w:cs="Arial"/>
        </w:rPr>
        <w:t>One-on-</w:t>
      </w:r>
      <w:r w:rsidRPr="00C40814">
        <w:rPr>
          <w:rFonts w:ascii="Arial" w:hAnsi="Arial" w:cs="Arial"/>
        </w:rPr>
        <w:t>one time with student in Instructor’s office if needed</w:t>
      </w:r>
      <w:r>
        <w:rPr>
          <w:rFonts w:ascii="Arial" w:hAnsi="Arial" w:cs="Arial"/>
        </w:rPr>
        <w:t>.</w:t>
      </w:r>
    </w:p>
    <w:p w:rsidR="0004578B" w:rsidRPr="00C40814" w:rsidRDefault="0004578B" w:rsidP="0004578B">
      <w:pPr>
        <w:pStyle w:val="ListParagraph"/>
        <w:numPr>
          <w:ilvl w:val="0"/>
          <w:numId w:val="29"/>
        </w:numPr>
        <w:spacing w:after="0" w:line="259" w:lineRule="auto"/>
        <w:rPr>
          <w:rFonts w:ascii="Arial" w:hAnsi="Arial" w:cs="Arial"/>
        </w:rPr>
      </w:pPr>
      <w:r w:rsidRPr="00C40814">
        <w:rPr>
          <w:rFonts w:ascii="Arial" w:hAnsi="Arial" w:cs="Arial"/>
        </w:rPr>
        <w:t>Oral and written comment</w:t>
      </w:r>
      <w:r>
        <w:rPr>
          <w:rFonts w:ascii="Arial" w:hAnsi="Arial" w:cs="Arial"/>
        </w:rPr>
        <w:t>s</w:t>
      </w:r>
      <w:r w:rsidRPr="00C40814">
        <w:rPr>
          <w:rFonts w:ascii="Arial" w:hAnsi="Arial" w:cs="Arial"/>
        </w:rPr>
        <w:t xml:space="preserve"> on assignments</w:t>
      </w:r>
      <w:r>
        <w:rPr>
          <w:rFonts w:ascii="Arial" w:hAnsi="Arial" w:cs="Arial"/>
        </w:rPr>
        <w:t>.</w:t>
      </w:r>
    </w:p>
    <w:p w:rsidR="0004578B" w:rsidRPr="00960AF1" w:rsidRDefault="0004578B" w:rsidP="0004578B">
      <w:pPr>
        <w:tabs>
          <w:tab w:val="left" w:pos="540"/>
          <w:tab w:val="left" w:pos="8370"/>
        </w:tabs>
        <w:spacing w:after="0"/>
        <w:ind w:left="540" w:hanging="540"/>
        <w:rPr>
          <w:rFonts w:ascii="Arial" w:hAnsi="Arial" w:cs="Arial"/>
          <w:sz w:val="24"/>
          <w:szCs w:val="24"/>
        </w:rPr>
      </w:pPr>
    </w:p>
    <w:p w:rsidR="0004578B" w:rsidRPr="00B56965" w:rsidRDefault="0004578B" w:rsidP="0004578B">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D613D4" w:rsidRPr="00D613D4" w:rsidRDefault="00D613D4" w:rsidP="00D613D4">
      <w:pPr>
        <w:rPr>
          <w:rFonts w:ascii="Arial" w:hAnsi="Arial" w:cs="Arial"/>
        </w:rPr>
      </w:pPr>
      <w:r w:rsidRPr="00D613D4">
        <w:rPr>
          <w:rFonts w:ascii="Arial" w:hAnsi="Arial" w:cs="Arial"/>
        </w:rPr>
        <w:t xml:space="preserve">Assessment of student learning outcomes: </w:t>
      </w:r>
    </w:p>
    <w:tbl>
      <w:tblPr>
        <w:tblW w:w="0" w:type="auto"/>
        <w:tblInd w:w="378" w:type="dxa"/>
        <w:tblCellMar>
          <w:left w:w="0" w:type="dxa"/>
          <w:right w:w="0" w:type="dxa"/>
        </w:tblCellMar>
        <w:tblLook w:val="04A0"/>
      </w:tblPr>
      <w:tblGrid>
        <w:gridCol w:w="4567"/>
        <w:gridCol w:w="2183"/>
        <w:gridCol w:w="2250"/>
      </w:tblGrid>
      <w:tr w:rsidR="00D613D4" w:rsidRPr="00D613D4" w:rsidTr="00D613D4">
        <w:tc>
          <w:tcPr>
            <w:tcW w:w="4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bCs/>
                <w:sz w:val="24"/>
                <w:szCs w:val="24"/>
                <w:lang w:eastAsia="zh-CN"/>
              </w:rPr>
            </w:pPr>
            <w:r w:rsidRPr="00D613D4">
              <w:rPr>
                <w:rFonts w:ascii="Arial" w:hAnsi="Arial" w:cs="Arial"/>
                <w:bCs/>
                <w:sz w:val="24"/>
                <w:szCs w:val="24"/>
              </w:rPr>
              <w:t>Assessment Activities</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bCs/>
                <w:sz w:val="24"/>
                <w:szCs w:val="24"/>
                <w:lang w:eastAsia="zh-CN"/>
              </w:rPr>
            </w:pPr>
            <w:r w:rsidRPr="00D613D4">
              <w:rPr>
                <w:rFonts w:ascii="Arial" w:hAnsi="Arial" w:cs="Arial"/>
                <w:bCs/>
                <w:sz w:val="24"/>
                <w:szCs w:val="24"/>
              </w:rPr>
              <w:t>Points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bCs/>
                <w:sz w:val="24"/>
                <w:szCs w:val="24"/>
                <w:lang w:eastAsia="zh-CN"/>
              </w:rPr>
            </w:pPr>
            <w:r w:rsidRPr="00D613D4">
              <w:rPr>
                <w:rFonts w:ascii="Arial" w:hAnsi="Arial" w:cs="Arial"/>
                <w:bCs/>
                <w:sz w:val="24"/>
                <w:szCs w:val="24"/>
              </w:rPr>
              <w:t>Percentage</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sz w:val="24"/>
                <w:szCs w:val="24"/>
                <w:lang w:eastAsia="zh-CN"/>
              </w:rPr>
            </w:pPr>
            <w:r w:rsidRPr="00D613D4">
              <w:rPr>
                <w:rFonts w:ascii="Arial" w:hAnsi="Arial" w:cs="Arial"/>
                <w:sz w:val="24"/>
                <w:szCs w:val="24"/>
              </w:rPr>
              <w:t>Participation</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20%</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sz w:val="24"/>
                <w:szCs w:val="24"/>
                <w:lang w:eastAsia="zh-CN"/>
              </w:rPr>
            </w:pPr>
            <w:r w:rsidRPr="00D613D4">
              <w:rPr>
                <w:rFonts w:ascii="Arial" w:hAnsi="Arial" w:cs="Arial"/>
                <w:sz w:val="24"/>
                <w:szCs w:val="24"/>
              </w:rPr>
              <w:t>Quiz #1</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sz w:val="24"/>
                <w:szCs w:val="24"/>
                <w:lang w:eastAsia="zh-CN"/>
              </w:rPr>
            </w:pPr>
            <w:r w:rsidRPr="00D613D4">
              <w:rPr>
                <w:rFonts w:ascii="Arial" w:hAnsi="Arial" w:cs="Arial"/>
                <w:sz w:val="24"/>
                <w:szCs w:val="24"/>
              </w:rPr>
              <w:t>Quiz #2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sz w:val="24"/>
                <w:szCs w:val="24"/>
                <w:lang w:eastAsia="zh-CN"/>
              </w:rPr>
            </w:pPr>
            <w:r w:rsidRPr="00D613D4">
              <w:rPr>
                <w:rFonts w:ascii="Arial" w:hAnsi="Arial" w:cs="Arial"/>
                <w:sz w:val="24"/>
                <w:szCs w:val="24"/>
              </w:rPr>
              <w:t>Quiz #3</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sz w:val="24"/>
                <w:szCs w:val="24"/>
                <w:lang w:eastAsia="zh-CN"/>
              </w:rPr>
            </w:pPr>
            <w:r w:rsidRPr="00D613D4">
              <w:rPr>
                <w:rFonts w:ascii="Arial" w:hAnsi="Arial" w:cs="Arial"/>
                <w:sz w:val="24"/>
                <w:szCs w:val="24"/>
              </w:rPr>
              <w:t>Final: completion of tasting notes</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50%</w:t>
            </w:r>
          </w:p>
        </w:tc>
      </w:tr>
      <w:tr w:rsidR="00D613D4" w:rsidRPr="00D613D4" w:rsidTr="00D613D4">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3D4" w:rsidRPr="00D613D4" w:rsidRDefault="00D613D4">
            <w:pPr>
              <w:rPr>
                <w:rFonts w:ascii="Arial" w:eastAsia="SimSun" w:hAnsi="Arial" w:cs="Arial"/>
                <w:bCs/>
                <w:sz w:val="24"/>
                <w:szCs w:val="24"/>
                <w:lang w:eastAsia="zh-CN"/>
              </w:rPr>
            </w:pPr>
            <w:r w:rsidRPr="00D613D4">
              <w:rPr>
                <w:rFonts w:ascii="Arial" w:hAnsi="Arial" w:cs="Arial"/>
                <w:bCs/>
                <w:sz w:val="24"/>
                <w:szCs w:val="24"/>
              </w:rPr>
              <w:t>Total</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13D4" w:rsidRPr="00D613D4" w:rsidRDefault="00D613D4">
            <w:pPr>
              <w:jc w:val="center"/>
              <w:rPr>
                <w:rFonts w:ascii="Arial" w:eastAsia="SimSun" w:hAnsi="Arial" w:cs="Arial"/>
                <w:sz w:val="24"/>
                <w:szCs w:val="24"/>
                <w:lang w:eastAsia="zh-CN"/>
              </w:rPr>
            </w:pPr>
            <w:r w:rsidRPr="00D613D4">
              <w:rPr>
                <w:rFonts w:ascii="Arial" w:hAnsi="Arial" w:cs="Arial"/>
                <w:sz w:val="24"/>
                <w:szCs w:val="24"/>
              </w:rPr>
              <w:t>100</w:t>
            </w:r>
          </w:p>
        </w:tc>
      </w:tr>
    </w:tbl>
    <w:p w:rsidR="0004578B" w:rsidRDefault="0004578B" w:rsidP="0004578B">
      <w:pPr>
        <w:tabs>
          <w:tab w:val="left" w:pos="540"/>
          <w:tab w:val="left" w:pos="8370"/>
        </w:tabs>
        <w:spacing w:after="0"/>
        <w:rPr>
          <w:rFonts w:ascii="Arial" w:hAnsi="Arial" w:cs="Arial"/>
        </w:rPr>
      </w:pPr>
    </w:p>
    <w:p w:rsidR="0004578B" w:rsidRPr="00D613D4" w:rsidRDefault="0004578B" w:rsidP="0004578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D613D4">
        <w:rPr>
          <w:rFonts w:ascii="Arial" w:hAnsi="Arial" w:cs="Arial"/>
        </w:rPr>
        <w:t xml:space="preserve">Grading System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tblGrid>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Grade</w:t>
            </w:r>
          </w:p>
        </w:tc>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Scale</w:t>
            </w:r>
          </w:p>
        </w:tc>
      </w:tr>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A</w:t>
            </w:r>
          </w:p>
        </w:tc>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 xml:space="preserve">90-100% </w:t>
            </w:r>
          </w:p>
        </w:tc>
      </w:tr>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B</w:t>
            </w:r>
          </w:p>
        </w:tc>
        <w:tc>
          <w:tcPr>
            <w:tcW w:w="4500" w:type="dxa"/>
          </w:tcPr>
          <w:p w:rsidR="0004578B" w:rsidRPr="00F4520D" w:rsidRDefault="0004578B" w:rsidP="0004578B">
            <w:pPr>
              <w:spacing w:after="0"/>
              <w:jc w:val="center"/>
              <w:rPr>
                <w:rFonts w:ascii="Arial" w:hAnsi="Arial" w:cs="Arial"/>
              </w:rPr>
            </w:pPr>
            <w:r w:rsidRPr="00F4520D">
              <w:rPr>
                <w:rFonts w:ascii="Arial" w:hAnsi="Arial" w:cs="Arial"/>
              </w:rPr>
              <w:t xml:space="preserve">80-89.9% </w:t>
            </w:r>
          </w:p>
        </w:tc>
      </w:tr>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C</w:t>
            </w:r>
          </w:p>
        </w:tc>
        <w:tc>
          <w:tcPr>
            <w:tcW w:w="4500" w:type="dxa"/>
          </w:tcPr>
          <w:p w:rsidR="0004578B" w:rsidRPr="00F4520D" w:rsidRDefault="0004578B" w:rsidP="0004578B">
            <w:pPr>
              <w:spacing w:after="0"/>
              <w:jc w:val="center"/>
              <w:rPr>
                <w:rFonts w:ascii="Arial" w:hAnsi="Arial" w:cs="Arial"/>
              </w:rPr>
            </w:pPr>
            <w:r w:rsidRPr="00F4520D">
              <w:rPr>
                <w:rFonts w:ascii="Arial" w:hAnsi="Arial" w:cs="Arial"/>
              </w:rPr>
              <w:t xml:space="preserve">70-79.9% </w:t>
            </w:r>
          </w:p>
        </w:tc>
      </w:tr>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D</w:t>
            </w:r>
          </w:p>
        </w:tc>
        <w:tc>
          <w:tcPr>
            <w:tcW w:w="4500" w:type="dxa"/>
          </w:tcPr>
          <w:p w:rsidR="0004578B" w:rsidRPr="00F4520D" w:rsidRDefault="0004578B" w:rsidP="0004578B">
            <w:pPr>
              <w:spacing w:after="0"/>
              <w:jc w:val="center"/>
              <w:rPr>
                <w:rFonts w:ascii="Arial" w:hAnsi="Arial" w:cs="Arial"/>
              </w:rPr>
            </w:pPr>
            <w:r w:rsidRPr="00F4520D">
              <w:rPr>
                <w:rFonts w:ascii="Arial" w:hAnsi="Arial" w:cs="Arial"/>
              </w:rPr>
              <w:t xml:space="preserve">60-69.9% </w:t>
            </w:r>
          </w:p>
        </w:tc>
      </w:tr>
      <w:tr w:rsidR="0004578B" w:rsidRPr="00F4520D" w:rsidTr="00D613D4">
        <w:tc>
          <w:tcPr>
            <w:tcW w:w="4500" w:type="dxa"/>
          </w:tcPr>
          <w:p w:rsidR="0004578B" w:rsidRPr="00F4520D" w:rsidRDefault="0004578B" w:rsidP="0004578B">
            <w:pPr>
              <w:pStyle w:val="BodyText"/>
              <w:jc w:val="center"/>
              <w:rPr>
                <w:rFonts w:ascii="Arial" w:hAnsi="Arial" w:cs="Arial"/>
              </w:rPr>
            </w:pPr>
            <w:r w:rsidRPr="00F4520D">
              <w:rPr>
                <w:rFonts w:ascii="Arial" w:hAnsi="Arial" w:cs="Arial"/>
              </w:rPr>
              <w:t>F</w:t>
            </w:r>
          </w:p>
        </w:tc>
        <w:tc>
          <w:tcPr>
            <w:tcW w:w="4500" w:type="dxa"/>
          </w:tcPr>
          <w:p w:rsidR="0004578B" w:rsidRPr="00F4520D" w:rsidRDefault="0004578B" w:rsidP="0004578B">
            <w:pPr>
              <w:spacing w:after="0"/>
              <w:jc w:val="center"/>
              <w:rPr>
                <w:rFonts w:ascii="Arial" w:hAnsi="Arial" w:cs="Arial"/>
              </w:rPr>
            </w:pPr>
            <w:r w:rsidRPr="00F4520D">
              <w:rPr>
                <w:rFonts w:ascii="Arial" w:hAnsi="Arial" w:cs="Arial"/>
              </w:rPr>
              <w:t xml:space="preserve">0-59.9% </w:t>
            </w:r>
          </w:p>
        </w:tc>
      </w:tr>
    </w:tbl>
    <w:p w:rsidR="0004578B" w:rsidRDefault="0004578B" w:rsidP="0004578B">
      <w:pPr>
        <w:tabs>
          <w:tab w:val="left" w:pos="540"/>
          <w:tab w:val="left" w:pos="8370"/>
        </w:tabs>
        <w:spacing w:after="0"/>
        <w:ind w:left="540"/>
        <w:rPr>
          <w:rFonts w:ascii="Arial" w:hAnsi="Arial" w:cs="Arial"/>
          <w:b/>
          <w:i/>
          <w:sz w:val="24"/>
          <w:szCs w:val="24"/>
        </w:rPr>
      </w:pPr>
    </w:p>
    <w:p w:rsidR="0004578B" w:rsidRDefault="0004578B" w:rsidP="0004578B">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04578B" w:rsidRPr="00EC3772" w:rsidRDefault="0004578B" w:rsidP="0004578B">
      <w:pPr>
        <w:tabs>
          <w:tab w:val="left" w:pos="540"/>
          <w:tab w:val="left" w:pos="8370"/>
        </w:tabs>
        <w:spacing w:after="0"/>
        <w:rPr>
          <w:rFonts w:ascii="Arial" w:hAnsi="Arial" w:cs="Arial"/>
        </w:rPr>
      </w:pPr>
      <w:r w:rsidRPr="00EC3772">
        <w:rPr>
          <w:rFonts w:ascii="Arial" w:hAnsi="Arial" w:cs="Arial"/>
        </w:rPr>
        <w:t>The following technologies are used to augment the learning experience:</w:t>
      </w:r>
    </w:p>
    <w:p w:rsidR="0004578B" w:rsidRPr="00EC3772" w:rsidRDefault="0004578B" w:rsidP="0004578B">
      <w:pPr>
        <w:numPr>
          <w:ilvl w:val="0"/>
          <w:numId w:val="27"/>
        </w:numPr>
        <w:tabs>
          <w:tab w:val="left" w:pos="540"/>
          <w:tab w:val="left" w:pos="8370"/>
        </w:tabs>
        <w:spacing w:after="0" w:line="240" w:lineRule="auto"/>
        <w:rPr>
          <w:rFonts w:ascii="Arial" w:hAnsi="Arial" w:cs="Arial"/>
        </w:rPr>
      </w:pPr>
      <w:r w:rsidRPr="00EC3772">
        <w:rPr>
          <w:rFonts w:ascii="Arial" w:hAnsi="Arial" w:cs="Arial"/>
        </w:rPr>
        <w:t>PowerPoint presentations of course material.</w:t>
      </w:r>
    </w:p>
    <w:p w:rsidR="0004578B" w:rsidRPr="00EC3772" w:rsidRDefault="0004578B" w:rsidP="0004578B">
      <w:pPr>
        <w:numPr>
          <w:ilvl w:val="0"/>
          <w:numId w:val="27"/>
        </w:numPr>
        <w:tabs>
          <w:tab w:val="left" w:pos="540"/>
          <w:tab w:val="left" w:pos="8370"/>
        </w:tabs>
        <w:spacing w:after="0" w:line="240" w:lineRule="auto"/>
        <w:rPr>
          <w:rFonts w:ascii="Arial" w:hAnsi="Arial" w:cs="Arial"/>
          <w:b/>
        </w:rPr>
      </w:pPr>
      <w:proofErr w:type="spellStart"/>
      <w:r w:rsidRPr="00EC3772">
        <w:rPr>
          <w:rFonts w:ascii="Arial" w:hAnsi="Arial" w:cs="Arial"/>
        </w:rPr>
        <w:t>Ipad</w:t>
      </w:r>
      <w:proofErr w:type="spellEnd"/>
      <w:r w:rsidRPr="00EC3772">
        <w:rPr>
          <w:rFonts w:ascii="Arial" w:hAnsi="Arial" w:cs="Arial"/>
        </w:rPr>
        <w:t xml:space="preserve"> for streaming of coffee videos. </w:t>
      </w:r>
    </w:p>
    <w:p w:rsidR="0004578B" w:rsidRPr="00960AF1" w:rsidRDefault="0004578B" w:rsidP="0004578B">
      <w:pPr>
        <w:tabs>
          <w:tab w:val="left" w:pos="540"/>
          <w:tab w:val="left" w:pos="8370"/>
        </w:tabs>
        <w:spacing w:after="0"/>
        <w:rPr>
          <w:rFonts w:ascii="Arial" w:hAnsi="Arial" w:cs="Arial"/>
          <w:b/>
          <w:sz w:val="24"/>
          <w:szCs w:val="24"/>
        </w:rPr>
      </w:pPr>
    </w:p>
    <w:p w:rsidR="0004578B" w:rsidRDefault="0004578B" w:rsidP="0004578B">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04578B" w:rsidRDefault="0004578B" w:rsidP="0004578B">
      <w:pPr>
        <w:tabs>
          <w:tab w:val="left" w:pos="540"/>
          <w:tab w:val="left" w:pos="8370"/>
        </w:tabs>
        <w:spacing w:after="0"/>
        <w:rPr>
          <w:rFonts w:ascii="Arial" w:hAnsi="Arial" w:cs="Arial"/>
          <w:b/>
          <w:i/>
          <w:sz w:val="24"/>
          <w:szCs w:val="24"/>
        </w:rPr>
      </w:pPr>
      <w:proofErr w:type="gramStart"/>
      <w:r w:rsidRPr="00D600D4">
        <w:rPr>
          <w:rFonts w:ascii="Arial" w:hAnsi="Arial" w:cs="Arial"/>
        </w:rPr>
        <w:t xml:space="preserve">In-class group activities and presentations on </w:t>
      </w:r>
      <w:r>
        <w:rPr>
          <w:rFonts w:ascii="Arial" w:hAnsi="Arial" w:cs="Arial"/>
        </w:rPr>
        <w:t>coffee</w:t>
      </w:r>
      <w:r w:rsidRPr="00D600D4">
        <w:rPr>
          <w:rFonts w:ascii="Arial" w:hAnsi="Arial" w:cs="Arial"/>
        </w:rPr>
        <w:t xml:space="preserve"> types.</w:t>
      </w:r>
      <w:proofErr w:type="gramEnd"/>
    </w:p>
    <w:p w:rsidR="0004578B" w:rsidRPr="00B56965" w:rsidRDefault="0004578B" w:rsidP="0004578B">
      <w:pPr>
        <w:tabs>
          <w:tab w:val="left" w:pos="540"/>
          <w:tab w:val="left" w:pos="8370"/>
        </w:tabs>
        <w:spacing w:after="0"/>
        <w:ind w:left="540"/>
        <w:rPr>
          <w:rFonts w:ascii="Arial" w:hAnsi="Arial" w:cs="Arial"/>
          <w:b/>
          <w:i/>
          <w:sz w:val="24"/>
          <w:szCs w:val="24"/>
        </w:rPr>
      </w:pPr>
    </w:p>
    <w:p w:rsidR="0004578B" w:rsidRPr="00B56965" w:rsidRDefault="0004578B" w:rsidP="0004578B">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04578B" w:rsidRDefault="0004578B" w:rsidP="0004578B">
      <w:pPr>
        <w:tabs>
          <w:tab w:val="left" w:pos="540"/>
          <w:tab w:val="left" w:pos="8370"/>
        </w:tabs>
        <w:spacing w:after="0"/>
        <w:rPr>
          <w:rFonts w:ascii="Arial" w:hAnsi="Arial" w:cs="Arial"/>
          <w:spacing w:val="-3"/>
        </w:rPr>
      </w:pPr>
      <w:r w:rsidRPr="00D600D4">
        <w:rPr>
          <w:rFonts w:ascii="Arial" w:hAnsi="Arial" w:cs="Arial"/>
          <w:spacing w:val="-3"/>
        </w:rPr>
        <w:t xml:space="preserve">There are no semester-long term projects currently required in this class. However, there are small group projects to generate discussion regarding </w:t>
      </w:r>
      <w:r>
        <w:rPr>
          <w:rFonts w:ascii="Arial" w:hAnsi="Arial" w:cs="Arial"/>
          <w:spacing w:val="-3"/>
        </w:rPr>
        <w:t xml:space="preserve">different types of coffee beans, roasts, brands, and drinks. </w:t>
      </w:r>
    </w:p>
    <w:p w:rsidR="0004578B" w:rsidRPr="00960AF1" w:rsidRDefault="0004578B" w:rsidP="0004578B">
      <w:pPr>
        <w:tabs>
          <w:tab w:val="left" w:pos="540"/>
          <w:tab w:val="left" w:pos="8370"/>
        </w:tabs>
        <w:spacing w:after="0"/>
        <w:rPr>
          <w:rFonts w:ascii="Arial" w:hAnsi="Arial" w:cs="Arial"/>
          <w:sz w:val="24"/>
          <w:szCs w:val="24"/>
        </w:rPr>
      </w:pPr>
    </w:p>
    <w:p w:rsidR="00884D3E" w:rsidRPr="00884D3E" w:rsidRDefault="00884D3E" w:rsidP="00884D3E">
      <w:pPr>
        <w:numPr>
          <w:ilvl w:val="0"/>
          <w:numId w:val="31"/>
        </w:numPr>
        <w:tabs>
          <w:tab w:val="left" w:pos="540"/>
          <w:tab w:val="left" w:pos="8370"/>
        </w:tabs>
        <w:spacing w:after="0" w:line="240" w:lineRule="auto"/>
        <w:rPr>
          <w:rFonts w:ascii="Arial" w:hAnsi="Arial" w:cs="Arial"/>
          <w:b/>
          <w:i/>
          <w:sz w:val="24"/>
          <w:szCs w:val="24"/>
        </w:rPr>
      </w:pPr>
      <w:r w:rsidRPr="00884D3E">
        <w:rPr>
          <w:rFonts w:ascii="Arial" w:hAnsi="Arial" w:cs="Arial"/>
          <w:b/>
          <w:i/>
          <w:sz w:val="24"/>
          <w:szCs w:val="24"/>
        </w:rPr>
        <w:t>University Policies and</w:t>
      </w:r>
      <w:r w:rsidRPr="00884D3E">
        <w:rPr>
          <w:b/>
          <w:color w:val="FF0000"/>
          <w:sz w:val="24"/>
          <w:szCs w:val="24"/>
        </w:rPr>
        <w:t xml:space="preserve"> </w:t>
      </w:r>
      <w:r w:rsidRPr="00884D3E">
        <w:rPr>
          <w:rFonts w:ascii="Arial" w:hAnsi="Arial" w:cs="Arial"/>
          <w:b/>
          <w:i/>
          <w:sz w:val="24"/>
          <w:szCs w:val="24"/>
        </w:rPr>
        <w:t>Statement Regarding Academic Dishonesty</w:t>
      </w:r>
    </w:p>
    <w:p w:rsidR="0004578B" w:rsidRPr="00884D3E" w:rsidRDefault="00884D3E" w:rsidP="00884D3E">
      <w:pPr>
        <w:tabs>
          <w:tab w:val="left" w:pos="540"/>
          <w:tab w:val="left" w:pos="8370"/>
        </w:tabs>
        <w:spacing w:after="0"/>
        <w:rPr>
          <w:rFonts w:ascii="Arial" w:hAnsi="Arial" w:cs="Arial"/>
          <w:b/>
          <w:sz w:val="24"/>
          <w:szCs w:val="24"/>
        </w:rPr>
      </w:pPr>
      <w:r w:rsidRPr="00884D3E">
        <w:rPr>
          <w:rFonts w:ascii="Arial" w:hAnsi="Arial" w:cs="Arial"/>
          <w:sz w:val="24"/>
          <w:szCs w:val="24"/>
        </w:rPr>
        <w:t xml:space="preserve">Current university required policies will be attached each term to actual syllabi. Students are responsible to inform themselves of university policies regarding </w:t>
      </w:r>
      <w:r w:rsidRPr="00884D3E">
        <w:rPr>
          <w:rFonts w:ascii="Arial" w:hAnsi="Arial" w:cs="Arial"/>
          <w:i/>
          <w:iCs/>
          <w:sz w:val="24"/>
          <w:szCs w:val="24"/>
        </w:rPr>
        <w:t>Academic Integrity</w:t>
      </w:r>
      <w:r w:rsidRPr="00884D3E">
        <w:rPr>
          <w:rFonts w:ascii="Arial" w:hAnsi="Arial" w:cs="Arial"/>
          <w:sz w:val="24"/>
          <w:szCs w:val="24"/>
        </w:rPr>
        <w:t xml:space="preserve">. In general, students found to be in violation of the code (e.g., cheating, fabrication, fraud, and plagiarism) are </w:t>
      </w:r>
      <w:r w:rsidRPr="00884D3E">
        <w:rPr>
          <w:rFonts w:ascii="Arial" w:hAnsi="Arial" w:cs="Arial"/>
          <w:sz w:val="24"/>
          <w:szCs w:val="24"/>
        </w:rPr>
        <w:lastRenderedPageBreak/>
        <w:t xml:space="preserve">awarded a grade of F in the course. The complete policy on academic integrity is in Appendix F of NAU’s </w:t>
      </w:r>
      <w:r w:rsidRPr="00884D3E">
        <w:rPr>
          <w:rFonts w:ascii="Arial" w:hAnsi="Arial" w:cs="Arial"/>
          <w:i/>
          <w:sz w:val="24"/>
          <w:szCs w:val="24"/>
        </w:rPr>
        <w:t>Student Handbook</w:t>
      </w:r>
      <w:r w:rsidRPr="00884D3E">
        <w:rPr>
          <w:rFonts w:ascii="Arial" w:hAnsi="Arial" w:cs="Arial"/>
          <w:sz w:val="24"/>
          <w:szCs w:val="24"/>
        </w:rPr>
        <w:t>.</w:t>
      </w:r>
      <w:r w:rsidR="0004578B" w:rsidRPr="00884D3E">
        <w:rPr>
          <w:rFonts w:ascii="Arial" w:hAnsi="Arial" w:cs="Arial"/>
          <w:sz w:val="24"/>
          <w:szCs w:val="24"/>
        </w:rPr>
        <w:t xml:space="preserve"> </w:t>
      </w:r>
    </w:p>
    <w:p w:rsidR="0004578B" w:rsidRPr="00960AF1" w:rsidRDefault="0004578B" w:rsidP="0004578B">
      <w:pPr>
        <w:tabs>
          <w:tab w:val="left" w:pos="540"/>
          <w:tab w:val="left" w:pos="8370"/>
        </w:tabs>
        <w:spacing w:after="0"/>
        <w:rPr>
          <w:rFonts w:ascii="Arial" w:hAnsi="Arial" w:cs="Arial"/>
          <w:b/>
          <w:sz w:val="24"/>
          <w:szCs w:val="24"/>
        </w:rPr>
      </w:pPr>
    </w:p>
    <w:p w:rsidR="0004578B" w:rsidRPr="00B56965" w:rsidRDefault="0004578B" w:rsidP="0004578B">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04578B" w:rsidRDefault="0004578B" w:rsidP="0004578B">
      <w:pPr>
        <w:tabs>
          <w:tab w:val="left" w:pos="8370"/>
        </w:tabs>
        <w:spacing w:after="0"/>
        <w:rPr>
          <w:rFonts w:ascii="Arial" w:hAnsi="Arial" w:cs="Arial"/>
        </w:rPr>
      </w:pPr>
    </w:p>
    <w:p w:rsidR="0004578B" w:rsidRDefault="0004578B" w:rsidP="0004578B">
      <w:pPr>
        <w:tabs>
          <w:tab w:val="left" w:pos="8370"/>
        </w:tabs>
        <w:spacing w:after="0"/>
        <w:rPr>
          <w:rFonts w:ascii="Arial" w:hAnsi="Arial" w:cs="Arial"/>
          <w:b/>
        </w:rPr>
      </w:pPr>
      <w:r w:rsidRPr="00960AF1">
        <w:rPr>
          <w:rFonts w:ascii="Arial" w:hAnsi="Arial" w:cs="Arial"/>
          <w:b/>
        </w:rPr>
        <w:t xml:space="preserve">A.  </w:t>
      </w:r>
      <w:r>
        <w:rPr>
          <w:rFonts w:ascii="Arial" w:hAnsi="Arial" w:cs="Arial"/>
          <w:b/>
        </w:rPr>
        <w:t>Courser T</w:t>
      </w:r>
      <w:r w:rsidRPr="00960AF1">
        <w:rPr>
          <w:rFonts w:ascii="Arial" w:hAnsi="Arial" w:cs="Arial"/>
          <w:b/>
        </w:rPr>
        <w:t>opics</w:t>
      </w:r>
      <w:r>
        <w:rPr>
          <w:rFonts w:ascii="Arial" w:hAnsi="Arial" w:cs="Arial"/>
          <w:b/>
        </w:rPr>
        <w:t>:</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History of Coffee/Coffee regions of the world</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Coffee varieties</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Tasting notes for coffee/formal cupping</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Fair trade, single origin, commercial coffee production</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Specialty coffees</w:t>
      </w:r>
    </w:p>
    <w:p w:rsidR="0004578B" w:rsidRPr="004B7E33" w:rsidRDefault="0004578B" w:rsidP="0004578B">
      <w:pPr>
        <w:pStyle w:val="ListParagraph"/>
        <w:numPr>
          <w:ilvl w:val="0"/>
          <w:numId w:val="30"/>
        </w:numPr>
        <w:spacing w:after="0" w:line="240" w:lineRule="auto"/>
        <w:rPr>
          <w:rFonts w:ascii="Arial" w:hAnsi="Arial" w:cs="Arial"/>
        </w:rPr>
      </w:pPr>
      <w:r w:rsidRPr="004B7E33">
        <w:rPr>
          <w:rFonts w:ascii="Arial" w:hAnsi="Arial" w:cs="Arial"/>
        </w:rPr>
        <w:t>Coffee programs for restaurants/hotels</w:t>
      </w:r>
    </w:p>
    <w:p w:rsidR="0004578B" w:rsidRDefault="0004578B" w:rsidP="0004578B">
      <w:pPr>
        <w:spacing w:after="0"/>
        <w:rPr>
          <w:rFonts w:ascii="Arial" w:hAnsi="Arial" w:cs="Arial"/>
        </w:rPr>
      </w:pPr>
    </w:p>
    <w:p w:rsidR="0004578B" w:rsidRDefault="0004578B" w:rsidP="0004578B">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tbl>
      <w:tblPr>
        <w:tblStyle w:val="TableGrid"/>
        <w:tblW w:w="0" w:type="auto"/>
        <w:tblInd w:w="360" w:type="dxa"/>
        <w:tblLook w:val="04A0"/>
      </w:tblPr>
      <w:tblGrid>
        <w:gridCol w:w="3486"/>
        <w:gridCol w:w="3486"/>
        <w:gridCol w:w="3486"/>
      </w:tblGrid>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Program Learning Outcome</w:t>
            </w:r>
          </w:p>
        </w:tc>
        <w:tc>
          <w:tcPr>
            <w:tcW w:w="3486" w:type="dxa"/>
          </w:tcPr>
          <w:p w:rsidR="00884D3E" w:rsidRPr="00884D3E" w:rsidRDefault="00884D3E" w:rsidP="00884D3E">
            <w:pPr>
              <w:pStyle w:val="SyllabusTableLine"/>
              <w:tabs>
                <w:tab w:val="left" w:pos="540"/>
                <w:tab w:val="left" w:pos="900"/>
              </w:tabs>
              <w:rPr>
                <w:rFonts w:ascii="Arial" w:hAnsi="Arial" w:cs="Arial"/>
                <w:sz w:val="22"/>
                <w:szCs w:val="22"/>
              </w:rPr>
            </w:pPr>
            <w:r w:rsidRPr="00884D3E">
              <w:rPr>
                <w:rFonts w:ascii="Arial" w:hAnsi="Arial" w:cs="Arial"/>
                <w:sz w:val="22"/>
                <w:szCs w:val="22"/>
              </w:rPr>
              <w:t>Course Learning Outcomes</w:t>
            </w:r>
          </w:p>
          <w:p w:rsidR="0004578B" w:rsidRPr="00BF2306" w:rsidRDefault="00884D3E" w:rsidP="00884D3E">
            <w:pPr>
              <w:rPr>
                <w:rFonts w:ascii="Arial" w:hAnsi="Arial" w:cs="Arial"/>
              </w:rPr>
            </w:pPr>
            <w:r w:rsidRPr="00884D3E">
              <w:rPr>
                <w:rFonts w:ascii="Arial" w:hAnsi="Arial" w:cs="Arial"/>
              </w:rPr>
              <w:t>(Letter corresponds to learning outcomes alphabetically listed in Section III)</w:t>
            </w:r>
          </w:p>
        </w:tc>
        <w:tc>
          <w:tcPr>
            <w:tcW w:w="3486" w:type="dxa"/>
          </w:tcPr>
          <w:p w:rsidR="0004578B" w:rsidRPr="00BF2306" w:rsidRDefault="0004578B" w:rsidP="0004578B">
            <w:pPr>
              <w:rPr>
                <w:rFonts w:ascii="Arial" w:hAnsi="Arial" w:cs="Arial"/>
              </w:rPr>
            </w:pPr>
            <w:r w:rsidRPr="00BF2306">
              <w:rPr>
                <w:rFonts w:ascii="Arial" w:hAnsi="Arial" w:cs="Arial"/>
              </w:rPr>
              <w:t>Supporting Targeted</w:t>
            </w:r>
          </w:p>
          <w:p w:rsidR="0004578B" w:rsidRPr="00BF2306" w:rsidRDefault="0004578B" w:rsidP="0004578B">
            <w:pPr>
              <w:rPr>
                <w:rFonts w:ascii="Arial" w:hAnsi="Arial" w:cs="Arial"/>
              </w:rPr>
            </w:pPr>
            <w:r w:rsidRPr="00BF2306">
              <w:rPr>
                <w:rFonts w:ascii="Arial" w:hAnsi="Arial" w:cs="Arial"/>
              </w:rPr>
              <w:t>Course Performance Level:</w:t>
            </w:r>
          </w:p>
          <w:p w:rsidR="0004578B" w:rsidRPr="00BF2306" w:rsidRDefault="0004578B" w:rsidP="0004578B">
            <w:pPr>
              <w:rPr>
                <w:rFonts w:ascii="Arial" w:hAnsi="Arial" w:cs="Arial"/>
              </w:rPr>
            </w:pPr>
            <w:r w:rsidRPr="00BF2306">
              <w:rPr>
                <w:rFonts w:ascii="Arial" w:hAnsi="Arial" w:cs="Arial"/>
              </w:rPr>
              <w:t>I,D, or M</w:t>
            </w: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Communication Skills</w:t>
            </w:r>
          </w:p>
        </w:tc>
        <w:tc>
          <w:tcPr>
            <w:tcW w:w="3486" w:type="dxa"/>
          </w:tcPr>
          <w:p w:rsidR="0004578B" w:rsidRPr="00BF2306" w:rsidRDefault="0004578B" w:rsidP="0004578B">
            <w:pPr>
              <w:rPr>
                <w:rFonts w:ascii="Arial" w:hAnsi="Arial" w:cs="Arial"/>
              </w:rPr>
            </w:pPr>
            <w:r w:rsidRPr="00BF2306">
              <w:rPr>
                <w:rFonts w:ascii="Arial" w:hAnsi="Arial" w:cs="Arial"/>
              </w:rPr>
              <w:t>A, B, D, F, I</w:t>
            </w:r>
          </w:p>
        </w:tc>
        <w:tc>
          <w:tcPr>
            <w:tcW w:w="3486" w:type="dxa"/>
          </w:tcPr>
          <w:p w:rsidR="0004578B" w:rsidRPr="00BF2306" w:rsidRDefault="0004578B" w:rsidP="0004578B">
            <w:pPr>
              <w:rPr>
                <w:rFonts w:ascii="Arial" w:hAnsi="Arial" w:cs="Arial"/>
              </w:rPr>
            </w:pPr>
            <w:r w:rsidRPr="00BF2306">
              <w:rPr>
                <w:rFonts w:ascii="Arial" w:hAnsi="Arial" w:cs="Arial"/>
              </w:rPr>
              <w:t>D</w:t>
            </w: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Technology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Analytical Skills</w:t>
            </w:r>
          </w:p>
        </w:tc>
        <w:tc>
          <w:tcPr>
            <w:tcW w:w="3486" w:type="dxa"/>
          </w:tcPr>
          <w:p w:rsidR="0004578B" w:rsidRPr="00BF2306" w:rsidRDefault="0004578B" w:rsidP="0004578B">
            <w:pPr>
              <w:rPr>
                <w:rFonts w:ascii="Arial" w:hAnsi="Arial" w:cs="Arial"/>
              </w:rPr>
            </w:pPr>
            <w:r w:rsidRPr="00BF2306">
              <w:rPr>
                <w:rFonts w:ascii="Arial" w:hAnsi="Arial" w:cs="Arial"/>
              </w:rPr>
              <w:t>C, E</w:t>
            </w:r>
          </w:p>
        </w:tc>
        <w:tc>
          <w:tcPr>
            <w:tcW w:w="3486" w:type="dxa"/>
          </w:tcPr>
          <w:p w:rsidR="0004578B" w:rsidRPr="00BF2306" w:rsidRDefault="0004578B" w:rsidP="0004578B">
            <w:pPr>
              <w:rPr>
                <w:rFonts w:ascii="Arial" w:hAnsi="Arial" w:cs="Arial"/>
              </w:rPr>
            </w:pPr>
            <w:r w:rsidRPr="00BF2306">
              <w:rPr>
                <w:rFonts w:ascii="Arial" w:hAnsi="Arial" w:cs="Arial"/>
              </w:rPr>
              <w:t>I</w:t>
            </w: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Conceptual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Ethical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Global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Human Relation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Career and Life Skills</w:t>
            </w:r>
          </w:p>
        </w:tc>
        <w:tc>
          <w:tcPr>
            <w:tcW w:w="3486" w:type="dxa"/>
          </w:tcPr>
          <w:p w:rsidR="0004578B" w:rsidRPr="00BF2306" w:rsidRDefault="0004578B" w:rsidP="0004578B">
            <w:pPr>
              <w:rPr>
                <w:rFonts w:ascii="Arial" w:hAnsi="Arial" w:cs="Arial"/>
              </w:rPr>
            </w:pPr>
          </w:p>
        </w:tc>
        <w:tc>
          <w:tcPr>
            <w:tcW w:w="3486" w:type="dxa"/>
          </w:tcPr>
          <w:p w:rsidR="0004578B" w:rsidRPr="00BF2306" w:rsidRDefault="0004578B" w:rsidP="0004578B">
            <w:pPr>
              <w:rPr>
                <w:rFonts w:ascii="Arial" w:hAnsi="Arial" w:cs="Arial"/>
              </w:rPr>
            </w:pPr>
          </w:p>
        </w:tc>
      </w:tr>
      <w:tr w:rsidR="0004578B" w:rsidRPr="00BF2306" w:rsidTr="00884D3E">
        <w:tc>
          <w:tcPr>
            <w:tcW w:w="3486" w:type="dxa"/>
          </w:tcPr>
          <w:p w:rsidR="0004578B" w:rsidRPr="00BF2306" w:rsidRDefault="0004578B" w:rsidP="0004578B">
            <w:pPr>
              <w:rPr>
                <w:rFonts w:ascii="Arial" w:hAnsi="Arial" w:cs="Arial"/>
              </w:rPr>
            </w:pPr>
            <w:r w:rsidRPr="00BF2306">
              <w:rPr>
                <w:rFonts w:ascii="Arial" w:hAnsi="Arial" w:cs="Arial"/>
              </w:rPr>
              <w:t>Technical Skills</w:t>
            </w:r>
          </w:p>
        </w:tc>
        <w:tc>
          <w:tcPr>
            <w:tcW w:w="3486" w:type="dxa"/>
          </w:tcPr>
          <w:p w:rsidR="0004578B" w:rsidRPr="00BF2306" w:rsidRDefault="0004578B" w:rsidP="0004578B">
            <w:pPr>
              <w:rPr>
                <w:rFonts w:ascii="Arial" w:hAnsi="Arial" w:cs="Arial"/>
              </w:rPr>
            </w:pPr>
            <w:r w:rsidRPr="00BF2306">
              <w:rPr>
                <w:rFonts w:ascii="Arial" w:hAnsi="Arial" w:cs="Arial"/>
              </w:rPr>
              <w:t>C, I</w:t>
            </w:r>
          </w:p>
        </w:tc>
        <w:tc>
          <w:tcPr>
            <w:tcW w:w="3486" w:type="dxa"/>
          </w:tcPr>
          <w:p w:rsidR="0004578B" w:rsidRPr="00BF2306" w:rsidRDefault="0004578B" w:rsidP="0004578B">
            <w:pPr>
              <w:rPr>
                <w:rFonts w:ascii="Arial" w:hAnsi="Arial" w:cs="Arial"/>
              </w:rPr>
            </w:pPr>
            <w:r w:rsidRPr="00BF2306">
              <w:rPr>
                <w:rFonts w:ascii="Arial" w:hAnsi="Arial" w:cs="Arial"/>
              </w:rPr>
              <w:t>I</w:t>
            </w:r>
          </w:p>
        </w:tc>
      </w:tr>
    </w:tbl>
    <w:p w:rsidR="0004578B" w:rsidRDefault="0004578B" w:rsidP="0004578B">
      <w:pPr>
        <w:spacing w:after="0"/>
        <w:rPr>
          <w:rFonts w:ascii="Arial" w:hAnsi="Arial" w:cs="Arial"/>
          <w:sz w:val="24"/>
          <w:szCs w:val="24"/>
        </w:rPr>
      </w:pPr>
    </w:p>
    <w:p w:rsidR="0004578B" w:rsidRPr="000F429B" w:rsidRDefault="0004578B" w:rsidP="0004578B">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04578B" w:rsidRPr="000F429B" w:rsidRDefault="0004578B" w:rsidP="0004578B">
      <w:pPr>
        <w:spacing w:after="0"/>
        <w:ind w:left="570" w:hanging="570"/>
        <w:rPr>
          <w:rFonts w:ascii="Arial" w:eastAsia="Calibri" w:hAnsi="Arial" w:cs="Arial"/>
        </w:rPr>
      </w:pPr>
    </w:p>
    <w:p w:rsidR="0004578B" w:rsidRPr="000F429B" w:rsidRDefault="0004578B" w:rsidP="0004578B">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04578B" w:rsidRPr="000F429B" w:rsidRDefault="0004578B" w:rsidP="0004578B">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04578B" w:rsidRPr="000F429B" w:rsidRDefault="0004578B" w:rsidP="0004578B">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04578B" w:rsidRPr="000F429B" w:rsidRDefault="0004578B" w:rsidP="0004578B">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04578B" w:rsidRPr="000F429B" w:rsidRDefault="0004578B" w:rsidP="0004578B">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04578B" w:rsidRDefault="0004578B" w:rsidP="0004578B">
      <w:pPr>
        <w:pStyle w:val="BodyTextIndent3"/>
        <w:tabs>
          <w:tab w:val="left" w:pos="333"/>
        </w:tabs>
        <w:spacing w:after="0"/>
        <w:ind w:left="342" w:hanging="279"/>
        <w:jc w:val="center"/>
        <w:rPr>
          <w:rFonts w:ascii="Arial" w:hAnsi="Arial" w:cs="Arial"/>
          <w:b/>
        </w:rPr>
      </w:pPr>
    </w:p>
    <w:p w:rsidR="0004578B" w:rsidRPr="00486F92" w:rsidRDefault="0004578B" w:rsidP="0004578B">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04578B" w:rsidRPr="00486F92" w:rsidRDefault="0004578B" w:rsidP="0004578B">
      <w:pPr>
        <w:numPr>
          <w:ilvl w:val="0"/>
          <w:numId w:val="24"/>
        </w:numPr>
        <w:spacing w:after="0"/>
        <w:ind w:left="423"/>
        <w:contextualSpacing/>
        <w:rPr>
          <w:rFonts w:ascii="Arial" w:eastAsia="Calibri" w:hAnsi="Arial" w:cs="Arial"/>
        </w:rPr>
      </w:pPr>
      <w:r w:rsidRPr="00486F92">
        <w:rPr>
          <w:rFonts w:ascii="Arial" w:eastAsia="Calibri" w:hAnsi="Arial" w:cs="Arial"/>
          <w:b/>
        </w:rPr>
        <w:lastRenderedPageBreak/>
        <w:t>Communication Skills*</w:t>
      </w:r>
      <w:r w:rsidRPr="00486F92">
        <w:rPr>
          <w:rFonts w:ascii="Arial" w:eastAsia="Calibri" w:hAnsi="Arial" w:cs="Arial"/>
        </w:rPr>
        <w:t xml:space="preserve">: Use oral and written communication skills necessary to function effectively in the hospitality industry. </w:t>
      </w:r>
    </w:p>
    <w:p w:rsidR="0004578B" w:rsidRPr="00486F92" w:rsidRDefault="0004578B" w:rsidP="0004578B">
      <w:pPr>
        <w:numPr>
          <w:ilvl w:val="0"/>
          <w:numId w:val="24"/>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04578B" w:rsidRPr="00486F92" w:rsidRDefault="0004578B" w:rsidP="0004578B">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04578B" w:rsidRPr="00486F92" w:rsidRDefault="0004578B" w:rsidP="0004578B">
      <w:pPr>
        <w:numPr>
          <w:ilvl w:val="0"/>
          <w:numId w:val="24"/>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04578B" w:rsidRPr="00486F92" w:rsidRDefault="0004578B" w:rsidP="0004578B">
      <w:pPr>
        <w:numPr>
          <w:ilvl w:val="0"/>
          <w:numId w:val="24"/>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04578B" w:rsidRPr="00486F92" w:rsidRDefault="0004578B" w:rsidP="0004578B">
      <w:pPr>
        <w:numPr>
          <w:ilvl w:val="0"/>
          <w:numId w:val="24"/>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04578B" w:rsidRPr="00486F92" w:rsidRDefault="0004578B" w:rsidP="0004578B">
      <w:pPr>
        <w:numPr>
          <w:ilvl w:val="0"/>
          <w:numId w:val="25"/>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04578B" w:rsidRPr="00486F92" w:rsidRDefault="0004578B" w:rsidP="0004578B">
      <w:pPr>
        <w:numPr>
          <w:ilvl w:val="0"/>
          <w:numId w:val="25"/>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04578B" w:rsidRPr="00486F92" w:rsidRDefault="0004578B" w:rsidP="0004578B">
      <w:pPr>
        <w:numPr>
          <w:ilvl w:val="0"/>
          <w:numId w:val="25"/>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04578B" w:rsidRPr="00486F92" w:rsidRDefault="0004578B" w:rsidP="0004578B">
      <w:pPr>
        <w:numPr>
          <w:ilvl w:val="0"/>
          <w:numId w:val="25"/>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04578B" w:rsidRPr="00486F92" w:rsidRDefault="0004578B" w:rsidP="0004578B">
      <w:pPr>
        <w:numPr>
          <w:ilvl w:val="0"/>
          <w:numId w:val="25"/>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04578B" w:rsidRPr="00486F92" w:rsidRDefault="0004578B" w:rsidP="0004578B">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04578B" w:rsidRDefault="0004578B" w:rsidP="0004578B">
      <w:pPr>
        <w:spacing w:after="0"/>
      </w:pPr>
    </w:p>
    <w:p w:rsidR="00411EC2" w:rsidRPr="00411EC2" w:rsidRDefault="00411EC2" w:rsidP="0004578B">
      <w:pPr>
        <w:spacing w:after="0"/>
        <w:jc w:val="center"/>
        <w:rPr>
          <w:rFonts w:ascii="Arial" w:hAnsi="Arial" w:cs="Arial"/>
          <w:sz w:val="24"/>
          <w:szCs w:val="24"/>
        </w:rPr>
      </w:pPr>
    </w:p>
    <w:sectPr w:rsidR="00411EC2" w:rsidRPr="00411EC2"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B5" w:rsidRDefault="000E57B5" w:rsidP="001A453F">
      <w:pPr>
        <w:spacing w:after="0" w:line="240" w:lineRule="auto"/>
      </w:pPr>
      <w:r>
        <w:separator/>
      </w:r>
    </w:p>
  </w:endnote>
  <w:endnote w:type="continuationSeparator" w:id="0">
    <w:p w:rsidR="000E57B5" w:rsidRDefault="000E57B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5" w:rsidRDefault="003D0EAF">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0E57B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B5" w:rsidRDefault="000E57B5" w:rsidP="001A453F">
      <w:pPr>
        <w:spacing w:after="0" w:line="240" w:lineRule="auto"/>
      </w:pPr>
      <w:r>
        <w:separator/>
      </w:r>
    </w:p>
  </w:footnote>
  <w:footnote w:type="continuationSeparator" w:id="0">
    <w:p w:rsidR="000E57B5" w:rsidRDefault="000E57B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485"/>
    <w:multiLevelType w:val="hybridMultilevel"/>
    <w:tmpl w:val="63D8DEBE"/>
    <w:lvl w:ilvl="0" w:tplc="D9E6D2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163F7"/>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724350"/>
    <w:multiLevelType w:val="hybridMultilevel"/>
    <w:tmpl w:val="D234BDEA"/>
    <w:lvl w:ilvl="0" w:tplc="1F9AB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C08A3"/>
    <w:multiLevelType w:val="singleLevel"/>
    <w:tmpl w:val="AF329BF2"/>
    <w:lvl w:ilvl="0">
      <w:start w:val="1"/>
      <w:numFmt w:val="upperRoman"/>
      <w:lvlText w:val="%1."/>
      <w:lvlJc w:val="left"/>
      <w:pPr>
        <w:ind w:left="720" w:hanging="360"/>
      </w:pPr>
      <w:rPr>
        <w:b/>
      </w:rPr>
    </w:lvl>
  </w:abstractNum>
  <w:abstractNum w:abstractNumId="5">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0E0E22"/>
    <w:multiLevelType w:val="multilevel"/>
    <w:tmpl w:val="A36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92295C"/>
    <w:multiLevelType w:val="hybridMultilevel"/>
    <w:tmpl w:val="D2F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nsid w:val="2EED7D98"/>
    <w:multiLevelType w:val="hybridMultilevel"/>
    <w:tmpl w:val="0AEC5F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416A28"/>
    <w:multiLevelType w:val="hybridMultilevel"/>
    <w:tmpl w:val="9974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7C2364"/>
    <w:multiLevelType w:val="hybridMultilevel"/>
    <w:tmpl w:val="ED764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A2A76"/>
    <w:multiLevelType w:val="hybridMultilevel"/>
    <w:tmpl w:val="75D6F62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12624"/>
    <w:multiLevelType w:val="hybridMultilevel"/>
    <w:tmpl w:val="EA60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714C9"/>
    <w:multiLevelType w:val="hybridMultilevel"/>
    <w:tmpl w:val="43AA6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2678F8"/>
    <w:multiLevelType w:val="singleLevel"/>
    <w:tmpl w:val="8A02D7A0"/>
    <w:lvl w:ilvl="0">
      <w:start w:val="11"/>
      <w:numFmt w:val="upperRoman"/>
      <w:lvlText w:val="%1."/>
      <w:lvlJc w:val="left"/>
      <w:pPr>
        <w:tabs>
          <w:tab w:val="num" w:pos="720"/>
        </w:tabs>
        <w:ind w:left="720" w:hanging="720"/>
      </w:pPr>
      <w:rPr>
        <w:rFonts w:hint="default"/>
        <w:b/>
        <w:i/>
      </w:rPr>
    </w:lvl>
  </w:abstractNum>
  <w:abstractNum w:abstractNumId="20">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E5159B"/>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045115"/>
    <w:multiLevelType w:val="singleLevel"/>
    <w:tmpl w:val="8160D67A"/>
    <w:lvl w:ilvl="0">
      <w:start w:val="5"/>
      <w:numFmt w:val="upperRoman"/>
      <w:lvlText w:val="%1."/>
      <w:lvlJc w:val="left"/>
      <w:pPr>
        <w:tabs>
          <w:tab w:val="num" w:pos="720"/>
        </w:tabs>
        <w:ind w:left="720" w:hanging="720"/>
      </w:pPr>
      <w:rPr>
        <w:b/>
      </w:rPr>
    </w:lvl>
  </w:abstractNum>
  <w:abstractNum w:abstractNumId="23">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894114"/>
    <w:multiLevelType w:val="multilevel"/>
    <w:tmpl w:val="6F06C982"/>
    <w:lvl w:ilvl="0">
      <w:start w:val="3"/>
      <w:numFmt w:val="upperRoman"/>
      <w:pStyle w:val="Heading1"/>
      <w:lvlText w:val="%1."/>
      <w:lvlJc w:val="left"/>
      <w:pPr>
        <w:tabs>
          <w:tab w:val="num" w:pos="360"/>
        </w:tabs>
        <w:ind w:left="-360" w:firstLine="0"/>
      </w:pPr>
      <w:rPr>
        <w:rFonts w:ascii="Courier New" w:hAnsi="Courier New" w:hint="default"/>
        <w:b w:val="0"/>
        <w:i w:val="0"/>
        <w:sz w:val="20"/>
      </w:rPr>
    </w:lvl>
    <w:lvl w:ilvl="1">
      <w:start w:val="1"/>
      <w:numFmt w:val="upperLetter"/>
      <w:pStyle w:val="Heading2"/>
      <w:lvlText w:val="%2."/>
      <w:lvlJc w:val="left"/>
      <w:pPr>
        <w:tabs>
          <w:tab w:val="num" w:pos="720"/>
        </w:tabs>
        <w:ind w:left="360" w:firstLine="0"/>
      </w:pPr>
    </w:lvl>
    <w:lvl w:ilvl="2">
      <w:start w:val="1"/>
      <w:numFmt w:val="decimal"/>
      <w:pStyle w:val="Heading3"/>
      <w:lvlText w:val="%3."/>
      <w:lvlJc w:val="left"/>
      <w:pPr>
        <w:tabs>
          <w:tab w:val="num" w:pos="1440"/>
        </w:tabs>
        <w:ind w:left="1080" w:firstLine="0"/>
      </w:pPr>
    </w:lvl>
    <w:lvl w:ilvl="3">
      <w:start w:val="1"/>
      <w:numFmt w:val="lowerLetter"/>
      <w:pStyle w:val="Heading4"/>
      <w:lvlText w:val="%4)"/>
      <w:lvlJc w:val="left"/>
      <w:pPr>
        <w:tabs>
          <w:tab w:val="num" w:pos="2160"/>
        </w:tabs>
        <w:ind w:left="1800" w:firstLine="0"/>
      </w:pPr>
    </w:lvl>
    <w:lvl w:ilvl="4">
      <w:start w:val="1"/>
      <w:numFmt w:val="decimal"/>
      <w:pStyle w:val="Heading5"/>
      <w:lvlText w:val="(%5)"/>
      <w:lvlJc w:val="left"/>
      <w:pPr>
        <w:tabs>
          <w:tab w:val="num" w:pos="2880"/>
        </w:tabs>
        <w:ind w:left="2520" w:firstLine="0"/>
      </w:pPr>
    </w:lvl>
    <w:lvl w:ilvl="5">
      <w:start w:val="1"/>
      <w:numFmt w:val="lowerLetter"/>
      <w:pStyle w:val="Heading6"/>
      <w:lvlText w:val="(%6)"/>
      <w:lvlJc w:val="left"/>
      <w:pPr>
        <w:tabs>
          <w:tab w:val="num" w:pos="3600"/>
        </w:tabs>
        <w:ind w:left="3240" w:firstLine="0"/>
      </w:pPr>
    </w:lvl>
    <w:lvl w:ilvl="6">
      <w:start w:val="1"/>
      <w:numFmt w:val="lowerRoman"/>
      <w:pStyle w:val="Heading7"/>
      <w:lvlText w:val="(%7)"/>
      <w:lvlJc w:val="left"/>
      <w:pPr>
        <w:tabs>
          <w:tab w:val="num" w:pos="4320"/>
        </w:tabs>
        <w:ind w:left="3960" w:firstLine="0"/>
      </w:pPr>
    </w:lvl>
    <w:lvl w:ilvl="7">
      <w:start w:val="1"/>
      <w:numFmt w:val="lowerLetter"/>
      <w:pStyle w:val="Heading8"/>
      <w:lvlText w:val="(%8)"/>
      <w:lvlJc w:val="left"/>
      <w:pPr>
        <w:tabs>
          <w:tab w:val="num" w:pos="5040"/>
        </w:tabs>
        <w:ind w:left="4680" w:firstLine="0"/>
      </w:pPr>
    </w:lvl>
    <w:lvl w:ilvl="8">
      <w:start w:val="1"/>
      <w:numFmt w:val="lowerRoman"/>
      <w:pStyle w:val="Heading9"/>
      <w:lvlText w:val="(%9)"/>
      <w:lvlJc w:val="left"/>
      <w:pPr>
        <w:tabs>
          <w:tab w:val="num" w:pos="5760"/>
        </w:tabs>
        <w:ind w:left="5400" w:firstLine="0"/>
      </w:pPr>
    </w:lvl>
  </w:abstractNum>
  <w:abstractNum w:abstractNumId="25">
    <w:nsid w:val="5C492F31"/>
    <w:multiLevelType w:val="hybridMultilevel"/>
    <w:tmpl w:val="2A8A5406"/>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2C1084"/>
    <w:multiLevelType w:val="hybridMultilevel"/>
    <w:tmpl w:val="8AB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72097"/>
    <w:multiLevelType w:val="hybridMultilevel"/>
    <w:tmpl w:val="40BCDA4E"/>
    <w:lvl w:ilvl="0" w:tplc="845EB0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886D8A"/>
    <w:multiLevelType w:val="multilevel"/>
    <w:tmpl w:val="34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4"/>
  </w:num>
  <w:num w:numId="4">
    <w:abstractNumId w:val="23"/>
  </w:num>
  <w:num w:numId="5">
    <w:abstractNumId w:val="4"/>
    <w:lvlOverride w:ilvl="0">
      <w:startOverride w:val="1"/>
    </w:lvlOverride>
  </w:num>
  <w:num w:numId="6">
    <w:abstractNumId w:val="22"/>
    <w:lvlOverride w:ilvl="0">
      <w:startOverride w:val="5"/>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22"/>
  </w:num>
  <w:num w:numId="11">
    <w:abstractNumId w:val="21"/>
  </w:num>
  <w:num w:numId="12">
    <w:abstractNumId w:val="27"/>
  </w:num>
  <w:num w:numId="13">
    <w:abstractNumId w:val="26"/>
  </w:num>
  <w:num w:numId="14">
    <w:abstractNumId w:val="2"/>
  </w:num>
  <w:num w:numId="15">
    <w:abstractNumId w:val="28"/>
  </w:num>
  <w:num w:numId="16">
    <w:abstractNumId w:val="8"/>
  </w:num>
  <w:num w:numId="17">
    <w:abstractNumId w:val="18"/>
  </w:num>
  <w:num w:numId="18">
    <w:abstractNumId w:val="15"/>
  </w:num>
  <w:num w:numId="19">
    <w:abstractNumId w:val="0"/>
  </w:num>
  <w:num w:numId="20">
    <w:abstractNumId w:val="3"/>
  </w:num>
  <w:num w:numId="21">
    <w:abstractNumId w:val="10"/>
  </w:num>
  <w:num w:numId="22">
    <w:abstractNumId w:val="16"/>
  </w:num>
  <w:num w:numId="23">
    <w:abstractNumId w:val="25"/>
  </w:num>
  <w:num w:numId="24">
    <w:abstractNumId w:val="9"/>
  </w:num>
  <w:num w:numId="25">
    <w:abstractNumId w:val="7"/>
  </w:num>
  <w:num w:numId="26">
    <w:abstractNumId w:val="5"/>
  </w:num>
  <w:num w:numId="27">
    <w:abstractNumId w:val="6"/>
  </w:num>
  <w:num w:numId="28">
    <w:abstractNumId w:val="12"/>
  </w:num>
  <w:num w:numId="29">
    <w:abstractNumId w:val="13"/>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24853"/>
    <w:rsid w:val="00027E60"/>
    <w:rsid w:val="0004578B"/>
    <w:rsid w:val="0008452A"/>
    <w:rsid w:val="000C029A"/>
    <w:rsid w:val="000E57B5"/>
    <w:rsid w:val="00107FD7"/>
    <w:rsid w:val="0012408D"/>
    <w:rsid w:val="0016214A"/>
    <w:rsid w:val="00196074"/>
    <w:rsid w:val="001A453F"/>
    <w:rsid w:val="001A64B8"/>
    <w:rsid w:val="001E6485"/>
    <w:rsid w:val="001F43B2"/>
    <w:rsid w:val="001F4995"/>
    <w:rsid w:val="001F5E27"/>
    <w:rsid w:val="00207696"/>
    <w:rsid w:val="00247663"/>
    <w:rsid w:val="002664C0"/>
    <w:rsid w:val="00282808"/>
    <w:rsid w:val="00283437"/>
    <w:rsid w:val="002A78A2"/>
    <w:rsid w:val="002C3228"/>
    <w:rsid w:val="002E5617"/>
    <w:rsid w:val="003068AA"/>
    <w:rsid w:val="0031315E"/>
    <w:rsid w:val="003A1806"/>
    <w:rsid w:val="003B0741"/>
    <w:rsid w:val="003C5DB0"/>
    <w:rsid w:val="003D017F"/>
    <w:rsid w:val="003D0EAF"/>
    <w:rsid w:val="003D11BA"/>
    <w:rsid w:val="0040698E"/>
    <w:rsid w:val="00411EC2"/>
    <w:rsid w:val="00456047"/>
    <w:rsid w:val="004621CC"/>
    <w:rsid w:val="00473768"/>
    <w:rsid w:val="004D0435"/>
    <w:rsid w:val="004D4F85"/>
    <w:rsid w:val="004E2DC3"/>
    <w:rsid w:val="004F1EDD"/>
    <w:rsid w:val="005024A6"/>
    <w:rsid w:val="005067E0"/>
    <w:rsid w:val="00523EF0"/>
    <w:rsid w:val="00524605"/>
    <w:rsid w:val="005373B0"/>
    <w:rsid w:val="005464CA"/>
    <w:rsid w:val="0055314F"/>
    <w:rsid w:val="005758DC"/>
    <w:rsid w:val="00582E28"/>
    <w:rsid w:val="00590598"/>
    <w:rsid w:val="005B43B1"/>
    <w:rsid w:val="005C39D3"/>
    <w:rsid w:val="00600338"/>
    <w:rsid w:val="00607BDA"/>
    <w:rsid w:val="00640B54"/>
    <w:rsid w:val="00662737"/>
    <w:rsid w:val="00675F83"/>
    <w:rsid w:val="006771EA"/>
    <w:rsid w:val="006775D7"/>
    <w:rsid w:val="00695194"/>
    <w:rsid w:val="006B1B1D"/>
    <w:rsid w:val="006B310C"/>
    <w:rsid w:val="006B45FB"/>
    <w:rsid w:val="006E5BD3"/>
    <w:rsid w:val="006F0956"/>
    <w:rsid w:val="006F7B2D"/>
    <w:rsid w:val="007167DE"/>
    <w:rsid w:val="00754F50"/>
    <w:rsid w:val="00765ADA"/>
    <w:rsid w:val="0077157F"/>
    <w:rsid w:val="007800FB"/>
    <w:rsid w:val="007F4A1B"/>
    <w:rsid w:val="00800112"/>
    <w:rsid w:val="00835D20"/>
    <w:rsid w:val="008746C0"/>
    <w:rsid w:val="0087770D"/>
    <w:rsid w:val="00884D3E"/>
    <w:rsid w:val="00886991"/>
    <w:rsid w:val="008869B0"/>
    <w:rsid w:val="008B0FC6"/>
    <w:rsid w:val="008E306E"/>
    <w:rsid w:val="008F21FB"/>
    <w:rsid w:val="00905EF2"/>
    <w:rsid w:val="009066BB"/>
    <w:rsid w:val="009126D8"/>
    <w:rsid w:val="009129B6"/>
    <w:rsid w:val="00925764"/>
    <w:rsid w:val="0094411A"/>
    <w:rsid w:val="0099203A"/>
    <w:rsid w:val="009A1AFA"/>
    <w:rsid w:val="009B2A29"/>
    <w:rsid w:val="009C1083"/>
    <w:rsid w:val="009C18D2"/>
    <w:rsid w:val="009D3903"/>
    <w:rsid w:val="00A32104"/>
    <w:rsid w:val="00A452D7"/>
    <w:rsid w:val="00A50B41"/>
    <w:rsid w:val="00A52E27"/>
    <w:rsid w:val="00A64500"/>
    <w:rsid w:val="00A71A5B"/>
    <w:rsid w:val="00A74892"/>
    <w:rsid w:val="00AE2C90"/>
    <w:rsid w:val="00AE4501"/>
    <w:rsid w:val="00AE5F27"/>
    <w:rsid w:val="00AE7190"/>
    <w:rsid w:val="00B32BDD"/>
    <w:rsid w:val="00B61C57"/>
    <w:rsid w:val="00B66DAD"/>
    <w:rsid w:val="00B733CD"/>
    <w:rsid w:val="00B74B15"/>
    <w:rsid w:val="00B83575"/>
    <w:rsid w:val="00B94774"/>
    <w:rsid w:val="00B9716F"/>
    <w:rsid w:val="00BA4481"/>
    <w:rsid w:val="00BF2306"/>
    <w:rsid w:val="00C01DCC"/>
    <w:rsid w:val="00C12A13"/>
    <w:rsid w:val="00C235DD"/>
    <w:rsid w:val="00C25075"/>
    <w:rsid w:val="00C32F0C"/>
    <w:rsid w:val="00C46FAC"/>
    <w:rsid w:val="00C52163"/>
    <w:rsid w:val="00C53DD7"/>
    <w:rsid w:val="00C56EFB"/>
    <w:rsid w:val="00C87D58"/>
    <w:rsid w:val="00C977CA"/>
    <w:rsid w:val="00D15FA4"/>
    <w:rsid w:val="00D613D4"/>
    <w:rsid w:val="00D777CB"/>
    <w:rsid w:val="00D87CDF"/>
    <w:rsid w:val="00D946AC"/>
    <w:rsid w:val="00DA01E3"/>
    <w:rsid w:val="00DA190A"/>
    <w:rsid w:val="00DA7FB4"/>
    <w:rsid w:val="00DC6D5A"/>
    <w:rsid w:val="00DD2349"/>
    <w:rsid w:val="00DE5B0F"/>
    <w:rsid w:val="00DF6284"/>
    <w:rsid w:val="00E40349"/>
    <w:rsid w:val="00E52B3A"/>
    <w:rsid w:val="00E620B4"/>
    <w:rsid w:val="00E637FD"/>
    <w:rsid w:val="00E72EE0"/>
    <w:rsid w:val="00E94696"/>
    <w:rsid w:val="00ED6AB0"/>
    <w:rsid w:val="00F22F5A"/>
    <w:rsid w:val="00F33CF5"/>
    <w:rsid w:val="00F442D5"/>
    <w:rsid w:val="00F56115"/>
    <w:rsid w:val="00F60631"/>
    <w:rsid w:val="00F70D41"/>
    <w:rsid w:val="00F8529B"/>
    <w:rsid w:val="00F87695"/>
    <w:rsid w:val="00FA30C9"/>
    <w:rsid w:val="00FA3F35"/>
    <w:rsid w:val="00FD1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85"/>
  </w:style>
  <w:style w:type="paragraph" w:styleId="Heading1">
    <w:name w:val="heading 1"/>
    <w:basedOn w:val="Normal"/>
    <w:next w:val="Normal"/>
    <w:link w:val="Heading1Char"/>
    <w:qFormat/>
    <w:rsid w:val="003068AA"/>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068AA"/>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3068AA"/>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3068AA"/>
    <w:pPr>
      <w:keepNext/>
      <w:numPr>
        <w:ilvl w:val="3"/>
        <w:numId w:val="9"/>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068AA"/>
    <w:pPr>
      <w:numPr>
        <w:ilvl w:val="4"/>
        <w:numId w:val="9"/>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3068AA"/>
    <w:pPr>
      <w:numPr>
        <w:ilvl w:val="5"/>
        <w:numId w:val="9"/>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068AA"/>
    <w:pPr>
      <w:numPr>
        <w:ilvl w:val="6"/>
        <w:numId w:val="9"/>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068AA"/>
    <w:pPr>
      <w:numPr>
        <w:ilvl w:val="7"/>
        <w:numId w:val="9"/>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068A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3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068AA"/>
    <w:pPr>
      <w:spacing w:after="120"/>
      <w:ind w:left="360"/>
    </w:pPr>
  </w:style>
  <w:style w:type="character" w:customStyle="1" w:styleId="BodyTextIndentChar">
    <w:name w:val="Body Text Indent Char"/>
    <w:basedOn w:val="DefaultParagraphFont"/>
    <w:link w:val="BodyTextIndent"/>
    <w:uiPriority w:val="99"/>
    <w:rsid w:val="003068AA"/>
  </w:style>
  <w:style w:type="character" w:customStyle="1" w:styleId="Heading1Char">
    <w:name w:val="Heading 1 Char"/>
    <w:basedOn w:val="DefaultParagraphFont"/>
    <w:link w:val="Heading1"/>
    <w:rsid w:val="003068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068AA"/>
    <w:rPr>
      <w:rFonts w:ascii="Arial" w:eastAsia="Times New Roman" w:hAnsi="Arial" w:cs="Times New Roman"/>
      <w:b/>
      <w:i/>
      <w:sz w:val="24"/>
      <w:szCs w:val="20"/>
    </w:rPr>
  </w:style>
  <w:style w:type="character" w:customStyle="1" w:styleId="Heading3Char">
    <w:name w:val="Heading 3 Char"/>
    <w:basedOn w:val="DefaultParagraphFont"/>
    <w:link w:val="Heading3"/>
    <w:rsid w:val="003068AA"/>
    <w:rPr>
      <w:rFonts w:ascii="Arial" w:eastAsia="Times New Roman" w:hAnsi="Arial" w:cs="Times New Roman"/>
      <w:sz w:val="24"/>
      <w:szCs w:val="20"/>
    </w:rPr>
  </w:style>
  <w:style w:type="character" w:customStyle="1" w:styleId="Heading4Char">
    <w:name w:val="Heading 4 Char"/>
    <w:basedOn w:val="DefaultParagraphFont"/>
    <w:link w:val="Heading4"/>
    <w:rsid w:val="003068AA"/>
    <w:rPr>
      <w:rFonts w:ascii="Arial" w:eastAsia="Times New Roman" w:hAnsi="Arial" w:cs="Times New Roman"/>
      <w:b/>
      <w:sz w:val="24"/>
      <w:szCs w:val="20"/>
    </w:rPr>
  </w:style>
  <w:style w:type="character" w:customStyle="1" w:styleId="Heading5Char">
    <w:name w:val="Heading 5 Char"/>
    <w:basedOn w:val="DefaultParagraphFont"/>
    <w:link w:val="Heading5"/>
    <w:rsid w:val="003068AA"/>
    <w:rPr>
      <w:rFonts w:ascii="Times New Roman" w:eastAsia="Times New Roman" w:hAnsi="Times New Roman" w:cs="Times New Roman"/>
      <w:szCs w:val="20"/>
    </w:rPr>
  </w:style>
  <w:style w:type="character" w:customStyle="1" w:styleId="Heading6Char">
    <w:name w:val="Heading 6 Char"/>
    <w:basedOn w:val="DefaultParagraphFont"/>
    <w:link w:val="Heading6"/>
    <w:rsid w:val="003068AA"/>
    <w:rPr>
      <w:rFonts w:ascii="Times New Roman" w:eastAsia="Times New Roman" w:hAnsi="Times New Roman" w:cs="Times New Roman"/>
      <w:i/>
      <w:szCs w:val="20"/>
    </w:rPr>
  </w:style>
  <w:style w:type="character" w:customStyle="1" w:styleId="Heading7Char">
    <w:name w:val="Heading 7 Char"/>
    <w:basedOn w:val="DefaultParagraphFont"/>
    <w:link w:val="Heading7"/>
    <w:rsid w:val="003068AA"/>
    <w:rPr>
      <w:rFonts w:ascii="Arial" w:eastAsia="Times New Roman" w:hAnsi="Arial" w:cs="Times New Roman"/>
      <w:sz w:val="20"/>
      <w:szCs w:val="20"/>
    </w:rPr>
  </w:style>
  <w:style w:type="character" w:customStyle="1" w:styleId="Heading8Char">
    <w:name w:val="Heading 8 Char"/>
    <w:basedOn w:val="DefaultParagraphFont"/>
    <w:link w:val="Heading8"/>
    <w:rsid w:val="003068AA"/>
    <w:rPr>
      <w:rFonts w:ascii="Arial" w:eastAsia="Times New Roman" w:hAnsi="Arial" w:cs="Times New Roman"/>
      <w:i/>
      <w:sz w:val="20"/>
      <w:szCs w:val="20"/>
    </w:rPr>
  </w:style>
  <w:style w:type="character" w:customStyle="1" w:styleId="Heading9Char">
    <w:name w:val="Heading 9 Char"/>
    <w:basedOn w:val="DefaultParagraphFont"/>
    <w:link w:val="Heading9"/>
    <w:rsid w:val="003068AA"/>
    <w:rPr>
      <w:rFonts w:ascii="Arial" w:eastAsia="Times New Roman" w:hAnsi="Arial" w:cs="Times New Roman"/>
      <w:b/>
      <w:i/>
      <w:sz w:val="18"/>
      <w:szCs w:val="20"/>
    </w:rPr>
  </w:style>
  <w:style w:type="paragraph" w:styleId="FootnoteText">
    <w:name w:val="footnote text"/>
    <w:basedOn w:val="Normal"/>
    <w:link w:val="FootnoteTextChar"/>
    <w:semiHidden/>
    <w:rsid w:val="003068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68AA"/>
    <w:rPr>
      <w:rFonts w:ascii="Times New Roman" w:eastAsia="Times New Roman" w:hAnsi="Times New Roman" w:cs="Times New Roman"/>
      <w:sz w:val="20"/>
      <w:szCs w:val="20"/>
    </w:rPr>
  </w:style>
  <w:style w:type="paragraph" w:customStyle="1" w:styleId="SyllabusTableLine">
    <w:name w:val="Syllabus Table Line"/>
    <w:basedOn w:val="Normal"/>
    <w:rsid w:val="000E57B5"/>
    <w:pPr>
      <w:spacing w:after="12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5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5DD"/>
    <w:rPr>
      <w:sz w:val="16"/>
      <w:szCs w:val="16"/>
    </w:rPr>
  </w:style>
  <w:style w:type="paragraph" w:customStyle="1" w:styleId="DecimalAligned">
    <w:name w:val="Decimal Aligned"/>
    <w:basedOn w:val="Normal"/>
    <w:uiPriority w:val="40"/>
    <w:qFormat/>
    <w:rsid w:val="00C25075"/>
    <w:pPr>
      <w:tabs>
        <w:tab w:val="decimal" w:pos="360"/>
      </w:tabs>
    </w:pPr>
    <w:rPr>
      <w:rFonts w:ascii="Calibri" w:eastAsia="Times New Roman" w:hAnsi="Calibri" w:cs="Times New Roman"/>
    </w:rPr>
  </w:style>
  <w:style w:type="paragraph" w:styleId="Title">
    <w:name w:val="Title"/>
    <w:basedOn w:val="Normal"/>
    <w:link w:val="TitleChar"/>
    <w:qFormat/>
    <w:rsid w:val="0004578B"/>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04578B"/>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15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31</cp:revision>
  <dcterms:created xsi:type="dcterms:W3CDTF">2013-02-15T19:14:00Z</dcterms:created>
  <dcterms:modified xsi:type="dcterms:W3CDTF">2014-02-07T00:20:00Z</dcterms:modified>
</cp:coreProperties>
</file>