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DB3391">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365A53">
            <w:pPr>
              <w:pStyle w:val="BodyText"/>
              <w:rPr>
                <w:rFonts w:ascii="Arial" w:hAnsi="Arial" w:cs="Arial"/>
                <w:b/>
                <w:sz w:val="24"/>
              </w:rPr>
            </w:pPr>
            <w:r>
              <w:rPr>
                <w:rFonts w:ascii="Arial" w:hAnsi="Arial" w:cs="Arial"/>
                <w:b/>
                <w:sz w:val="24"/>
              </w:rPr>
              <w:t xml:space="preserve">HA </w:t>
            </w:r>
            <w:r w:rsidR="00365A53">
              <w:rPr>
                <w:rFonts w:ascii="Arial" w:hAnsi="Arial" w:cs="Arial"/>
                <w:b/>
                <w:sz w:val="24"/>
              </w:rPr>
              <w:t>381</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7A7A51" w:rsidRPr="007A7A51" w:rsidRDefault="007A7A51" w:rsidP="000D27D9">
      <w:pPr>
        <w:pStyle w:val="ListParagraph"/>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sz w:val="24"/>
          <w:szCs w:val="24"/>
        </w:rPr>
      </w:pPr>
      <w:r w:rsidRPr="007A7A51">
        <w:rPr>
          <w:rFonts w:ascii="Arial" w:hAnsi="Arial" w:cs="Arial"/>
          <w:b/>
          <w:sz w:val="24"/>
          <w:szCs w:val="24"/>
        </w:rPr>
        <w:t xml:space="preserve">Identify key elements in sustainability in food service operations. </w:t>
      </w:r>
    </w:p>
    <w:p w:rsidR="007A7A51" w:rsidRPr="007A7A51" w:rsidRDefault="007A7A51" w:rsidP="000D27D9">
      <w:pPr>
        <w:numPr>
          <w:ilvl w:val="0"/>
          <w:numId w:val="13"/>
        </w:numPr>
        <w:shd w:val="clear" w:color="auto" w:fill="D9D9D9" w:themeFill="background1" w:themeFillShade="D9"/>
        <w:spacing w:after="0" w:line="240" w:lineRule="auto"/>
        <w:rPr>
          <w:rFonts w:ascii="Arial" w:hAnsi="Arial" w:cs="Arial"/>
          <w:b/>
          <w:sz w:val="24"/>
          <w:szCs w:val="24"/>
        </w:rPr>
      </w:pPr>
      <w:r w:rsidRPr="007A7A51">
        <w:rPr>
          <w:rFonts w:ascii="Arial" w:hAnsi="Arial" w:cs="Arial"/>
          <w:b/>
          <w:sz w:val="24"/>
          <w:szCs w:val="24"/>
        </w:rPr>
        <w:t>Explain the requirements of the two green restaurant certification programs</w:t>
      </w:r>
    </w:p>
    <w:p w:rsidR="000D27D9" w:rsidRPr="000D27D9" w:rsidRDefault="007A7A51" w:rsidP="000D27D9">
      <w:pPr>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Arial" w:hAnsi="Arial" w:cs="Arial"/>
          <w:b/>
          <w:sz w:val="24"/>
          <w:szCs w:val="24"/>
        </w:rPr>
      </w:pPr>
      <w:r w:rsidRPr="007A7A51">
        <w:rPr>
          <w:rFonts w:ascii="Arial" w:hAnsi="Arial" w:cs="Arial"/>
          <w:b/>
          <w:sz w:val="24"/>
          <w:szCs w:val="24"/>
        </w:rPr>
        <w:t>Explain the steps to making a restaurant green and reducing their carbon foot print.</w:t>
      </w:r>
    </w:p>
    <w:p w:rsidR="007A7A51" w:rsidRPr="007A7A51" w:rsidRDefault="007A7A51" w:rsidP="000D27D9">
      <w:pPr>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Arial" w:hAnsi="Arial" w:cs="Arial"/>
          <w:b/>
          <w:sz w:val="24"/>
          <w:szCs w:val="24"/>
        </w:rPr>
      </w:pPr>
      <w:r w:rsidRPr="007A7A51">
        <w:rPr>
          <w:rFonts w:ascii="Arial" w:hAnsi="Arial" w:cs="Arial"/>
          <w:b/>
          <w:sz w:val="24"/>
          <w:szCs w:val="24"/>
        </w:rPr>
        <w:t>Describe and calculate the energy saving potential of new food service equipment.</w:t>
      </w:r>
    </w:p>
    <w:p w:rsidR="007A7A51" w:rsidRPr="007A7A51" w:rsidRDefault="007A7A51" w:rsidP="000D27D9">
      <w:pPr>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sz w:val="24"/>
          <w:szCs w:val="24"/>
        </w:rPr>
      </w:pPr>
      <w:r w:rsidRPr="007A7A51">
        <w:rPr>
          <w:rFonts w:ascii="Arial" w:hAnsi="Arial" w:cs="Arial"/>
          <w:b/>
          <w:sz w:val="24"/>
          <w:szCs w:val="24"/>
        </w:rPr>
        <w:t>Discuss the key components of water saving, construction, energy efficiency, and recycling in food service operations.</w:t>
      </w:r>
    </w:p>
    <w:p w:rsidR="007A7A51" w:rsidRPr="007A7A51" w:rsidRDefault="007A7A51" w:rsidP="000D27D9">
      <w:pPr>
        <w:numPr>
          <w:ilvl w:val="0"/>
          <w:numId w:val="13"/>
        </w:numPr>
        <w:shd w:val="clear" w:color="auto" w:fill="D9D9D9" w:themeFill="background1" w:themeFillShade="D9"/>
        <w:spacing w:after="0" w:line="240" w:lineRule="auto"/>
        <w:rPr>
          <w:rFonts w:ascii="Arial" w:hAnsi="Arial" w:cs="Arial"/>
          <w:b/>
          <w:sz w:val="24"/>
          <w:szCs w:val="24"/>
        </w:rPr>
      </w:pPr>
      <w:r w:rsidRPr="007A7A51">
        <w:rPr>
          <w:rFonts w:ascii="Arial" w:hAnsi="Arial" w:cs="Arial"/>
          <w:b/>
          <w:sz w:val="24"/>
          <w:szCs w:val="24"/>
        </w:rPr>
        <w:t xml:space="preserve">State key ways for food service operations to use each of the four components to become a ‘greener’ operation. </w:t>
      </w:r>
    </w:p>
    <w:p w:rsidR="007A7A51" w:rsidRPr="007A7A51" w:rsidRDefault="007A7A51" w:rsidP="000D27D9">
      <w:pPr>
        <w:numPr>
          <w:ilvl w:val="0"/>
          <w:numId w:val="13"/>
        </w:numPr>
        <w:shd w:val="clear" w:color="auto" w:fill="D9D9D9" w:themeFill="background1" w:themeFillShade="D9"/>
        <w:spacing w:after="0" w:line="240" w:lineRule="auto"/>
        <w:rPr>
          <w:rFonts w:ascii="Arial" w:hAnsi="Arial" w:cs="Arial"/>
          <w:b/>
          <w:sz w:val="24"/>
          <w:szCs w:val="24"/>
        </w:rPr>
      </w:pPr>
      <w:r w:rsidRPr="007A7A51">
        <w:rPr>
          <w:rFonts w:ascii="Arial" w:hAnsi="Arial" w:cs="Arial"/>
          <w:b/>
          <w:sz w:val="24"/>
          <w:szCs w:val="24"/>
        </w:rPr>
        <w:t>Compare the advantages and disadvantages of a restaurant becoming ‘green certified.’</w:t>
      </w:r>
    </w:p>
    <w:p w:rsidR="007A7A51" w:rsidRPr="007A7A51" w:rsidRDefault="007A7A51" w:rsidP="000D27D9">
      <w:pPr>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sz w:val="24"/>
          <w:szCs w:val="24"/>
        </w:rPr>
      </w:pPr>
      <w:r w:rsidRPr="007A7A51">
        <w:rPr>
          <w:rFonts w:ascii="Arial" w:hAnsi="Arial" w:cs="Arial"/>
          <w:b/>
          <w:sz w:val="24"/>
          <w:szCs w:val="24"/>
        </w:rPr>
        <w:t>Explain the ethical and moral issues in making a business sustainable.</w:t>
      </w:r>
    </w:p>
    <w:p w:rsidR="007A7A51" w:rsidRPr="007A7A51" w:rsidRDefault="007A7A51" w:rsidP="000D27D9">
      <w:pPr>
        <w:numPr>
          <w:ilvl w:val="0"/>
          <w:numId w:val="13"/>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sz w:val="24"/>
          <w:szCs w:val="24"/>
        </w:rPr>
      </w:pPr>
      <w:r w:rsidRPr="007A7A51">
        <w:rPr>
          <w:rFonts w:ascii="Arial" w:hAnsi="Arial" w:cs="Arial"/>
          <w:b/>
          <w:sz w:val="24"/>
          <w:szCs w:val="24"/>
        </w:rPr>
        <w:t xml:space="preserve">Present the key components of a successful green restaurant to the class using a </w:t>
      </w:r>
      <w:proofErr w:type="spellStart"/>
      <w:r w:rsidRPr="007A7A51">
        <w:rPr>
          <w:rFonts w:ascii="Arial" w:hAnsi="Arial" w:cs="Arial"/>
          <w:b/>
          <w:sz w:val="24"/>
          <w:szCs w:val="24"/>
        </w:rPr>
        <w:t>Powerpoint</w:t>
      </w:r>
      <w:proofErr w:type="spellEnd"/>
      <w:r w:rsidRPr="007A7A51">
        <w:rPr>
          <w:rFonts w:ascii="Arial" w:hAnsi="Arial" w:cs="Arial"/>
          <w:b/>
          <w:sz w:val="24"/>
          <w:szCs w:val="24"/>
        </w:rPr>
        <w:t xml:space="preserve"> Presentation.</w:t>
      </w:r>
    </w:p>
    <w:p w:rsidR="00DB3391" w:rsidRPr="007A7A51" w:rsidRDefault="00DB3391" w:rsidP="007A7A51">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3E76C8" w:rsidRPr="003E76C8" w:rsidRDefault="003E76C8" w:rsidP="003E76C8">
      <w:pPr>
        <w:shd w:val="clear" w:color="auto" w:fill="D9D9D9" w:themeFill="background1" w:themeFillShade="D9"/>
        <w:spacing w:after="0"/>
        <w:rPr>
          <w:rFonts w:ascii="Arial" w:hAnsi="Arial" w:cs="Arial"/>
          <w:b/>
          <w:sz w:val="24"/>
          <w:szCs w:val="24"/>
        </w:rPr>
      </w:pPr>
      <w:r w:rsidRPr="003E76C8">
        <w:rPr>
          <w:rFonts w:ascii="Arial" w:hAnsi="Arial" w:cs="Arial"/>
          <w:b/>
          <w:sz w:val="24"/>
          <w:szCs w:val="24"/>
        </w:rPr>
        <w:t>With Northern Arizona’s efforts to create a culture of sustainability across campus</w:t>
      </w:r>
      <w:proofErr w:type="gramStart"/>
      <w:r w:rsidRPr="003E76C8">
        <w:rPr>
          <w:rFonts w:ascii="Arial" w:hAnsi="Arial" w:cs="Arial"/>
          <w:b/>
          <w:sz w:val="24"/>
          <w:szCs w:val="24"/>
        </w:rPr>
        <w:t>,  the</w:t>
      </w:r>
      <w:proofErr w:type="gramEnd"/>
      <w:r w:rsidRPr="003E76C8">
        <w:rPr>
          <w:rFonts w:ascii="Arial" w:hAnsi="Arial" w:cs="Arial"/>
          <w:b/>
          <w:sz w:val="24"/>
          <w:szCs w:val="24"/>
        </w:rPr>
        <w:t xml:space="preserve"> School of Hotel and Restaurant Management wants to educate their students on sustainable practices for food service operations.  Restaurants consume 5X more energy and resources that a non-food service operation on the same foot print.  The class will show students sustainable practices to help them run more energy efficient operations</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365A53" w:rsidP="00DB3391">
            <w:pPr>
              <w:rPr>
                <w:rFonts w:ascii="Arial" w:hAnsi="Arial" w:cs="Arial"/>
                <w:b/>
              </w:rPr>
            </w:pPr>
            <w:r>
              <w:rPr>
                <w:rFonts w:ascii="Arial" w:hAnsi="Arial" w:cs="Arial"/>
                <w:b/>
                <w:sz w:val="24"/>
                <w:szCs w:val="24"/>
              </w:rPr>
              <w:t>GREEN RESTAURANTS</w:t>
            </w:r>
            <w:r w:rsidR="002C3228">
              <w:rPr>
                <w:rFonts w:ascii="Arial" w:hAnsi="Arial" w:cs="Arial"/>
                <w:b/>
                <w:sz w:val="24"/>
                <w:szCs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r w:rsidR="00DB3391" w:rsidTr="00600338">
        <w:tc>
          <w:tcPr>
            <w:tcW w:w="11016" w:type="dxa"/>
            <w:gridSpan w:val="2"/>
          </w:tcPr>
          <w:p w:rsidR="00DB3391" w:rsidRDefault="00DB3391" w:rsidP="00582E28">
            <w:pPr>
              <w:pStyle w:val="BodyText"/>
              <w:rPr>
                <w:rFonts w:ascii="Arial" w:hAnsi="Arial" w:cs="Arial"/>
                <w:i/>
                <w:sz w:val="24"/>
              </w:rPr>
            </w:pPr>
          </w:p>
        </w:tc>
      </w:tr>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365A53" w:rsidP="00DB3391">
            <w:pPr>
              <w:pStyle w:val="BodyText"/>
              <w:rPr>
                <w:rFonts w:ascii="Arial" w:hAnsi="Arial" w:cs="Arial"/>
                <w:sz w:val="24"/>
              </w:rPr>
            </w:pPr>
            <w:r>
              <w:rPr>
                <w:rFonts w:ascii="Arial" w:hAnsi="Arial" w:cs="Arial"/>
                <w:b/>
                <w:sz w:val="24"/>
              </w:rPr>
              <w:t>GREEN RESTAURANTS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lastRenderedPageBreak/>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7A7A51" w:rsidRPr="007A7A51" w:rsidRDefault="007A7A51" w:rsidP="007A7A51">
      <w:pPr>
        <w:shd w:val="clear" w:color="auto" w:fill="D9D9D9" w:themeFill="background1" w:themeFillShade="D9"/>
        <w:tabs>
          <w:tab w:val="left" w:pos="540"/>
        </w:tabs>
        <w:spacing w:after="0" w:line="240" w:lineRule="auto"/>
        <w:rPr>
          <w:rFonts w:ascii="Arial" w:hAnsi="Arial" w:cs="Arial"/>
          <w:b/>
          <w:sz w:val="24"/>
          <w:szCs w:val="24"/>
        </w:rPr>
      </w:pPr>
      <w:r w:rsidRPr="007A7A51">
        <w:rPr>
          <w:rFonts w:ascii="Arial" w:hAnsi="Arial" w:cs="Arial"/>
          <w:b/>
          <w:sz w:val="24"/>
          <w:szCs w:val="24"/>
        </w:rPr>
        <w:t xml:space="preserve">Introduces the basics of “green restaurants” and sustainability in the food service industry. The class discusses the key components of making a food service operation more sustainable and reducing their carbon footprint. </w:t>
      </w:r>
      <w:proofErr w:type="gramStart"/>
      <w:r w:rsidR="0072780B">
        <w:rPr>
          <w:rFonts w:ascii="Arial" w:hAnsi="Arial" w:cs="Arial"/>
          <w:b/>
          <w:sz w:val="24"/>
          <w:szCs w:val="24"/>
        </w:rPr>
        <w:t>Letter grade only.</w:t>
      </w:r>
      <w:proofErr w:type="gramEnd"/>
      <w:r w:rsidR="0072780B">
        <w:rPr>
          <w:rFonts w:ascii="Arial" w:hAnsi="Arial" w:cs="Arial"/>
          <w:b/>
          <w:sz w:val="24"/>
          <w:szCs w:val="24"/>
        </w:rPr>
        <w:t xml:space="preserve"> </w:t>
      </w:r>
    </w:p>
    <w:p w:rsidR="000C029A" w:rsidRPr="007A7A51" w:rsidRDefault="000C029A" w:rsidP="007A7A51">
      <w:pPr>
        <w:pStyle w:val="BodyText"/>
        <w:shd w:val="clear" w:color="auto" w:fill="D9D9D9" w:themeFill="background1" w:themeFillShade="D9"/>
        <w:rPr>
          <w:rFonts w:ascii="Arial" w:hAnsi="Arial" w:cs="Arial"/>
          <w:b/>
          <w:sz w:val="24"/>
        </w:rPr>
      </w:pP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CE0CA7">
        <w:rPr>
          <w:rFonts w:ascii="Arial" w:hAnsi="Arial" w:cs="Arial"/>
          <w:bCs/>
          <w:sz w:val="24"/>
        </w:rPr>
        <w:fldChar w:fldCharType="begin">
          <w:ffData>
            <w:name w:val="Check28"/>
            <w:enabled/>
            <w:calcOnExit w:val="0"/>
            <w:checkBox>
              <w:sizeAuto/>
              <w:default w:val="1"/>
            </w:checkBox>
          </w:ffData>
        </w:fldChar>
      </w:r>
      <w:bookmarkStart w:id="1" w:name="Check28"/>
      <w:r w:rsidR="007A7A51">
        <w:rPr>
          <w:rFonts w:ascii="Arial" w:hAnsi="Arial" w:cs="Arial"/>
          <w:bCs/>
          <w:sz w:val="24"/>
        </w:rPr>
        <w:instrText xml:space="preserve"> FORMCHECKBOX </w:instrText>
      </w:r>
      <w:r w:rsidR="00CE0CA7">
        <w:rPr>
          <w:rFonts w:ascii="Arial" w:hAnsi="Arial" w:cs="Arial"/>
          <w:bCs/>
          <w:sz w:val="24"/>
        </w:rPr>
      </w:r>
      <w:r w:rsidR="00CE0CA7">
        <w:rPr>
          <w:rFonts w:ascii="Arial" w:hAnsi="Arial" w:cs="Arial"/>
          <w:bCs/>
          <w:sz w:val="24"/>
        </w:rPr>
        <w:fldChar w:fldCharType="separate"/>
      </w:r>
      <w:r w:rsidR="00CE0CA7">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CE0CA7"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CE0CA7">
        <w:rPr>
          <w:rFonts w:ascii="Arial" w:hAnsi="Arial" w:cs="Arial"/>
          <w:bCs/>
          <w:sz w:val="24"/>
        </w:rPr>
      </w:r>
      <w:r w:rsidR="00CE0CA7">
        <w:rPr>
          <w:rFonts w:ascii="Arial" w:hAnsi="Arial" w:cs="Arial"/>
          <w:bCs/>
          <w:sz w:val="24"/>
        </w:rPr>
        <w:fldChar w:fldCharType="separate"/>
      </w:r>
      <w:r w:rsidR="00CE0CA7"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CE0CA7">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r w:rsidRPr="00456047">
        <w:rPr>
          <w:rFonts w:ascii="Arial" w:hAnsi="Arial" w:cs="Arial"/>
          <w:bCs/>
          <w:sz w:val="24"/>
          <w:szCs w:val="24"/>
        </w:rPr>
        <w:t xml:space="preserve">     No  </w:t>
      </w:r>
      <w:r w:rsidR="00CE0CA7">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CE0CA7"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CE0CA7">
        <w:rPr>
          <w:rFonts w:ascii="Arial" w:hAnsi="Arial" w:cs="Arial"/>
          <w:bCs/>
          <w:sz w:val="24"/>
        </w:rPr>
      </w:r>
      <w:r w:rsidR="00CE0CA7">
        <w:rPr>
          <w:rFonts w:ascii="Arial" w:hAnsi="Arial" w:cs="Arial"/>
          <w:bCs/>
          <w:sz w:val="24"/>
        </w:rPr>
        <w:fldChar w:fldCharType="separate"/>
      </w:r>
      <w:r w:rsidR="00CE0CA7" w:rsidRPr="00524605">
        <w:rPr>
          <w:rFonts w:ascii="Arial" w:hAnsi="Arial" w:cs="Arial"/>
          <w:bCs/>
          <w:sz w:val="24"/>
        </w:rPr>
        <w:fldChar w:fldCharType="end"/>
      </w:r>
      <w:r w:rsidRPr="00524605">
        <w:rPr>
          <w:rFonts w:ascii="Arial" w:hAnsi="Arial" w:cs="Arial"/>
          <w:bCs/>
          <w:sz w:val="24"/>
        </w:rPr>
        <w:t xml:space="preserve">      No </w:t>
      </w:r>
      <w:r w:rsidR="00CE0CA7">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CE0CA7">
        <w:rPr>
          <w:rFonts w:ascii="Arial" w:hAnsi="Arial" w:cs="Arial"/>
          <w:bCs/>
          <w:sz w:val="24"/>
        </w:rPr>
      </w:r>
      <w:r w:rsidR="00CE0CA7">
        <w:rPr>
          <w:rFonts w:ascii="Arial" w:hAnsi="Arial" w:cs="Arial"/>
          <w:bCs/>
          <w:sz w:val="24"/>
        </w:rPr>
        <w:fldChar w:fldCharType="separate"/>
      </w:r>
      <w:r w:rsidR="00CE0CA7">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CE0CA7">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CE0CA7">
        <w:rPr>
          <w:rFonts w:ascii="Arial" w:hAnsi="Arial" w:cs="Arial"/>
          <w:b/>
          <w:bCs/>
          <w:sz w:val="24"/>
          <w:szCs w:val="24"/>
        </w:rPr>
      </w:r>
      <w:r w:rsidR="00CE0CA7">
        <w:rPr>
          <w:rFonts w:ascii="Arial" w:hAnsi="Arial" w:cs="Arial"/>
          <w:b/>
          <w:bCs/>
          <w:sz w:val="24"/>
          <w:szCs w:val="24"/>
        </w:rPr>
        <w:fldChar w:fldCharType="separate"/>
      </w:r>
      <w:r w:rsidR="00CE0CA7">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CE0CA7"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CE0CA7">
        <w:rPr>
          <w:rFonts w:ascii="Arial" w:hAnsi="Arial" w:cs="Arial"/>
          <w:b/>
          <w:bCs/>
          <w:sz w:val="24"/>
          <w:szCs w:val="24"/>
        </w:rPr>
      </w:r>
      <w:r w:rsidR="00CE0CA7">
        <w:rPr>
          <w:rFonts w:ascii="Arial" w:hAnsi="Arial" w:cs="Arial"/>
          <w:b/>
          <w:bCs/>
          <w:sz w:val="24"/>
          <w:szCs w:val="24"/>
        </w:rPr>
        <w:fldChar w:fldCharType="separate"/>
      </w:r>
      <w:r w:rsidR="00CE0CA7"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CE0CA7"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CE0CA7">
        <w:rPr>
          <w:rFonts w:ascii="Arial" w:hAnsi="Arial" w:cs="Arial"/>
          <w:b/>
          <w:bCs/>
          <w:sz w:val="24"/>
          <w:szCs w:val="24"/>
        </w:rPr>
      </w:r>
      <w:r w:rsidR="00CE0CA7">
        <w:rPr>
          <w:rFonts w:ascii="Arial" w:hAnsi="Arial" w:cs="Arial"/>
          <w:b/>
          <w:bCs/>
          <w:sz w:val="24"/>
          <w:szCs w:val="24"/>
        </w:rPr>
        <w:fldChar w:fldCharType="separate"/>
      </w:r>
      <w:r w:rsidR="00CE0CA7"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CE0CA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CE0CA7">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CE0CA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CE0CA7"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930"/>
        <w:gridCol w:w="1638"/>
      </w:tblGrid>
      <w:tr w:rsidR="005C39D3" w:rsidTr="00253471">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930" w:type="dxa"/>
            <w:tcBorders>
              <w:bottom w:val="single" w:sz="4" w:space="0" w:color="auto"/>
            </w:tcBorders>
            <w:vAlign w:val="bottom"/>
          </w:tcPr>
          <w:p w:rsidR="005C39D3" w:rsidRPr="00253471" w:rsidRDefault="00253471" w:rsidP="007A7A51">
            <w:pPr>
              <w:tabs>
                <w:tab w:val="left" w:pos="540"/>
              </w:tabs>
              <w:rPr>
                <w:rFonts w:ascii="Arial" w:hAnsi="Arial" w:cs="Arial"/>
                <w:b/>
                <w:sz w:val="24"/>
                <w:szCs w:val="24"/>
              </w:rPr>
            </w:pPr>
            <w:r w:rsidRPr="00253471">
              <w:rPr>
                <w:rFonts w:ascii="Arial" w:hAnsi="Arial" w:cs="Arial"/>
                <w:b/>
                <w:sz w:val="24"/>
                <w:szCs w:val="24"/>
              </w:rPr>
              <w:t>Completed 45 units or more and (</w:t>
            </w:r>
            <w:r>
              <w:rPr>
                <w:rFonts w:ascii="Arial" w:hAnsi="Arial" w:cs="Arial"/>
                <w:b/>
                <w:sz w:val="24"/>
                <w:szCs w:val="24"/>
              </w:rPr>
              <w:t>(</w:t>
            </w:r>
            <w:r w:rsidRPr="00253471">
              <w:rPr>
                <w:rFonts w:ascii="Arial" w:hAnsi="Arial" w:cs="Arial"/>
                <w:b/>
                <w:sz w:val="24"/>
                <w:szCs w:val="24"/>
              </w:rPr>
              <w:t>HRM Major or Restaurant Management (CERT) or Event Management (CERT) for HRM and Interior Design Majors or International Exchange Student Group)</w:t>
            </w:r>
            <w:r>
              <w:rPr>
                <w:rFonts w:ascii="Arial" w:hAnsi="Arial" w:cs="Arial"/>
                <w:b/>
                <w:sz w:val="24"/>
                <w:szCs w:val="24"/>
              </w:rPr>
              <w:t>)</w:t>
            </w:r>
          </w:p>
        </w:tc>
        <w:tc>
          <w:tcPr>
            <w:tcW w:w="163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253471" w:rsidRPr="00253471" w:rsidRDefault="00253471" w:rsidP="00253471">
      <w:pPr>
        <w:shd w:val="clear" w:color="auto" w:fill="D9D9D9" w:themeFill="background1" w:themeFillShade="D9"/>
        <w:tabs>
          <w:tab w:val="left" w:pos="540"/>
          <w:tab w:val="num" w:pos="1080"/>
        </w:tabs>
        <w:spacing w:after="0"/>
        <w:ind w:left="540" w:hanging="540"/>
        <w:rPr>
          <w:rFonts w:ascii="Arial" w:hAnsi="Arial" w:cs="Arial"/>
          <w:b/>
          <w:sz w:val="24"/>
          <w:szCs w:val="24"/>
        </w:rPr>
      </w:pPr>
      <w:r w:rsidRPr="00253471">
        <w:rPr>
          <w:rFonts w:ascii="Arial" w:hAnsi="Arial" w:cs="Arial"/>
          <w:b/>
          <w:sz w:val="24"/>
          <w:szCs w:val="24"/>
        </w:rPr>
        <w:t xml:space="preserve">HA 381 can only be taken by HRM majors with almost junior status or by those students </w:t>
      </w:r>
    </w:p>
    <w:p w:rsidR="00253471" w:rsidRDefault="00253471" w:rsidP="00253471">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253471">
        <w:rPr>
          <w:rFonts w:ascii="Arial" w:hAnsi="Arial" w:cs="Arial"/>
          <w:b/>
          <w:sz w:val="24"/>
          <w:szCs w:val="24"/>
        </w:rPr>
        <w:t>that</w:t>
      </w:r>
      <w:proofErr w:type="gramEnd"/>
      <w:r w:rsidRPr="00253471">
        <w:rPr>
          <w:rFonts w:ascii="Arial" w:hAnsi="Arial" w:cs="Arial"/>
          <w:b/>
          <w:sz w:val="24"/>
          <w:szCs w:val="24"/>
        </w:rPr>
        <w:t xml:space="preserve"> are part of an International Exchange Student Group or HRM Majors  enrolled in the </w:t>
      </w:r>
    </w:p>
    <w:p w:rsidR="00253471" w:rsidRDefault="00253471" w:rsidP="00253471">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253471">
        <w:rPr>
          <w:rFonts w:ascii="Arial" w:hAnsi="Arial" w:cs="Arial"/>
          <w:b/>
          <w:sz w:val="24"/>
          <w:szCs w:val="24"/>
        </w:rPr>
        <w:t>aforementioned</w:t>
      </w:r>
      <w:proofErr w:type="gramEnd"/>
      <w:r w:rsidRPr="00253471">
        <w:rPr>
          <w:rFonts w:ascii="Arial" w:hAnsi="Arial" w:cs="Arial"/>
          <w:b/>
          <w:sz w:val="24"/>
          <w:szCs w:val="24"/>
        </w:rPr>
        <w:t xml:space="preserve"> certificates or Interior Design Majors enrolled in the Interior Design Event </w:t>
      </w:r>
    </w:p>
    <w:p w:rsidR="00AE2240" w:rsidRDefault="00253471"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253471">
        <w:rPr>
          <w:rFonts w:ascii="Arial" w:hAnsi="Arial" w:cs="Arial"/>
          <w:b/>
          <w:sz w:val="24"/>
          <w:szCs w:val="24"/>
        </w:rPr>
        <w:t>Management Certificate.</w:t>
      </w:r>
      <w:proofErr w:type="gramEnd"/>
      <w:r w:rsidR="006571B1">
        <w:rPr>
          <w:rFonts w:ascii="Arial" w:hAnsi="Arial" w:cs="Arial"/>
          <w:b/>
          <w:sz w:val="24"/>
          <w:szCs w:val="24"/>
        </w:rPr>
        <w:t xml:space="preserve">  </w:t>
      </w:r>
      <w:r w:rsidR="00AE2240" w:rsidRPr="00D17839">
        <w:rPr>
          <w:rFonts w:ascii="Arial" w:hAnsi="Arial" w:cs="Arial"/>
          <w:b/>
          <w:sz w:val="24"/>
          <w:szCs w:val="24"/>
          <w:highlight w:val="yellow"/>
        </w:rPr>
        <w:t xml:space="preserve">45 hours are required to ensure that students have sufficient </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 </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w:t>
      </w:r>
      <w:r>
        <w:rPr>
          <w:rFonts w:ascii="Arial" w:hAnsi="Arial" w:cs="Arial"/>
          <w:b/>
          <w:sz w:val="24"/>
          <w:szCs w:val="24"/>
          <w:highlight w:val="yellow"/>
        </w:rPr>
        <w:t xml:space="preserve"> </w:t>
      </w:r>
      <w:r w:rsidRPr="00D17839">
        <w:rPr>
          <w:rFonts w:ascii="Arial" w:hAnsi="Arial" w:cs="Arial"/>
          <w:b/>
          <w:sz w:val="24"/>
          <w:szCs w:val="24"/>
          <w:highlight w:val="yellow"/>
        </w:rPr>
        <w:t>degrees</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and</w:t>
      </w:r>
      <w:proofErr w:type="gramEnd"/>
      <w:r w:rsidRPr="00D17839">
        <w:rPr>
          <w:rFonts w:ascii="Arial" w:hAnsi="Arial" w:cs="Arial"/>
          <w:b/>
          <w:sz w:val="24"/>
          <w:szCs w:val="24"/>
          <w:highlight w:val="yellow"/>
        </w:rPr>
        <w:t xml:space="preserve"> the related certificates, we want to postpone student enrollment until they have had at </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lastRenderedPageBreak/>
        <w:t>least</w:t>
      </w:r>
      <w:proofErr w:type="gramEnd"/>
      <w:r w:rsidRPr="00D17839">
        <w:rPr>
          <w:rFonts w:ascii="Arial" w:hAnsi="Arial" w:cs="Arial"/>
          <w:b/>
          <w:sz w:val="24"/>
          <w:szCs w:val="24"/>
          <w:highlight w:val="yellow"/>
        </w:rPr>
        <w:t xml:space="preserve"> three semesters of college-level coursework and are looking at courses for the academic</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content</w:t>
      </w:r>
      <w:proofErr w:type="gramEnd"/>
      <w:r w:rsidRPr="00D17839">
        <w:rPr>
          <w:rFonts w:ascii="Arial" w:hAnsi="Arial" w:cs="Arial"/>
          <w:b/>
          <w:sz w:val="24"/>
          <w:szCs w:val="24"/>
          <w:highlight w:val="yellow"/>
        </w:rPr>
        <w:t>.  To allow students into the courses earlier in their career risks making the courses</w:t>
      </w:r>
    </w:p>
    <w:p w:rsidR="00AE2240"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experimental</w:t>
      </w:r>
      <w:proofErr w:type="gramEnd"/>
      <w:r w:rsidRPr="00D17839">
        <w:rPr>
          <w:rFonts w:ascii="Arial" w:hAnsi="Arial" w:cs="Arial"/>
          <w:b/>
          <w:sz w:val="24"/>
          <w:szCs w:val="24"/>
          <w:highlight w:val="yellow"/>
        </w:rPr>
        <w:t xml:space="preserve"> courses” to be taken for fun or for non-academic reasons.  We do not have the </w:t>
      </w:r>
    </w:p>
    <w:p w:rsidR="00253471" w:rsidRPr="00253471" w:rsidRDefault="00AE2240" w:rsidP="00AE2240">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D17839">
        <w:rPr>
          <w:rFonts w:ascii="Arial" w:hAnsi="Arial" w:cs="Arial"/>
          <w:b/>
          <w:sz w:val="24"/>
          <w:szCs w:val="24"/>
          <w:highlight w:val="yellow"/>
        </w:rPr>
        <w:t>resources</w:t>
      </w:r>
      <w:proofErr w:type="gramEnd"/>
      <w:r w:rsidRPr="00D17839">
        <w:rPr>
          <w:rFonts w:ascii="Arial" w:hAnsi="Arial" w:cs="Arial"/>
          <w:b/>
          <w:sz w:val="24"/>
          <w:szCs w:val="24"/>
          <w:highlight w:val="yellow"/>
        </w:rPr>
        <w:t xml:space="preserve"> to offer these courses to all students.</w:t>
      </w:r>
      <w:r w:rsidR="00253471" w:rsidRPr="00253471">
        <w:rPr>
          <w:rFonts w:ascii="Arial" w:hAnsi="Arial" w:cs="Arial"/>
          <w:b/>
          <w:sz w:val="24"/>
          <w:szCs w:val="24"/>
        </w:rPr>
        <w:t xml:space="preserve"> </w:t>
      </w:r>
      <w:r w:rsidR="00253471" w:rsidRPr="00253471">
        <w:rPr>
          <w:rFonts w:ascii="Arial" w:hAnsi="Arial" w:cs="Arial"/>
          <w:b/>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CE0CA7"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CE0CA7">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p w:rsidR="00695194" w:rsidRDefault="00695194" w:rsidP="005C39D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944BE4" w:rsidRDefault="00944BE4" w:rsidP="004F1EDD">
            <w:pPr>
              <w:jc w:val="both"/>
              <w:rPr>
                <w:rFonts w:ascii="Arial" w:hAnsi="Arial" w:cs="Arial"/>
                <w:b/>
                <w:sz w:val="24"/>
                <w:szCs w:val="24"/>
              </w:rPr>
            </w:pPr>
            <w:r w:rsidRPr="00944BE4">
              <w:rPr>
                <w:rFonts w:ascii="Arial" w:hAnsi="Arial" w:cs="Arial"/>
                <w:b/>
                <w:sz w:val="24"/>
                <w:szCs w:val="24"/>
              </w:rPr>
              <w:t xml:space="preserve">Wally </w:t>
            </w:r>
            <w:proofErr w:type="spellStart"/>
            <w:r w:rsidRPr="00944BE4">
              <w:rPr>
                <w:rFonts w:ascii="Arial" w:hAnsi="Arial" w:cs="Arial"/>
                <w:b/>
                <w:sz w:val="24"/>
                <w:szCs w:val="24"/>
              </w:rPr>
              <w:t>Rande</w:t>
            </w:r>
            <w:proofErr w:type="spellEnd"/>
            <w:r w:rsidRPr="00944BE4">
              <w:rPr>
                <w:rFonts w:ascii="Arial" w:hAnsi="Arial" w:cs="Arial"/>
                <w:b/>
                <w:sz w:val="24"/>
                <w:szCs w:val="24"/>
              </w:rPr>
              <w:t>, Mark Molinaro</w:t>
            </w:r>
          </w:p>
        </w:tc>
      </w:tr>
    </w:tbl>
    <w:p w:rsidR="005C39D3" w:rsidRDefault="005C39D3" w:rsidP="00582E28">
      <w:pPr>
        <w:spacing w:after="0"/>
        <w:rPr>
          <w:rFonts w:ascii="Arial" w:hAnsi="Arial" w:cs="Arial"/>
          <w:b/>
          <w:u w:val="single"/>
        </w:rPr>
      </w:pPr>
    </w:p>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CE0CA7">
        <w:rPr>
          <w:rFonts w:ascii="Arial" w:hAnsi="Arial" w:cs="Arial"/>
          <w:bCs/>
          <w:sz w:val="24"/>
          <w:szCs w:val="24"/>
        </w:rPr>
        <w:fldChar w:fldCharType="begin">
          <w:ffData>
            <w:name w:val="Check73"/>
            <w:enabled/>
            <w:calcOnExit w:val="0"/>
            <w:checkBox>
              <w:sizeAuto/>
              <w:default w:val="0"/>
            </w:checkBox>
          </w:ffData>
        </w:fldChar>
      </w:r>
      <w:bookmarkStart w:id="6" w:name="Check73"/>
      <w:r w:rsidR="00DB3391">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bookmarkEnd w:id="6"/>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CE0CA7">
        <w:rPr>
          <w:rFonts w:ascii="Arial" w:hAnsi="Arial" w:cs="Arial"/>
          <w:bCs/>
          <w:sz w:val="24"/>
          <w:szCs w:val="24"/>
        </w:rPr>
        <w:fldChar w:fldCharType="begin">
          <w:ffData>
            <w:name w:val="Check74"/>
            <w:enabled/>
            <w:calcOnExit w:val="0"/>
            <w:checkBox>
              <w:sizeAuto/>
              <w:default w:val="1"/>
            </w:checkBox>
          </w:ffData>
        </w:fldChar>
      </w:r>
      <w:bookmarkStart w:id="7" w:name="Check74"/>
      <w:r w:rsidR="00DB3391">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CE0CA7"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sidRPr="001F43B2">
        <w:rPr>
          <w:rFonts w:ascii="Arial" w:hAnsi="Arial" w:cs="Arial"/>
          <w:bCs/>
          <w:sz w:val="24"/>
          <w:szCs w:val="24"/>
        </w:rPr>
        <w:fldChar w:fldCharType="end"/>
      </w:r>
      <w:r w:rsidRPr="001F43B2">
        <w:rPr>
          <w:rFonts w:ascii="Arial" w:hAnsi="Arial" w:cs="Arial"/>
          <w:bCs/>
          <w:sz w:val="24"/>
          <w:szCs w:val="24"/>
        </w:rPr>
        <w:t xml:space="preserve">      No </w:t>
      </w:r>
      <w:r w:rsidR="00CE0CA7">
        <w:rPr>
          <w:rFonts w:ascii="Arial" w:hAnsi="Arial" w:cs="Arial"/>
          <w:bCs/>
          <w:sz w:val="24"/>
          <w:szCs w:val="24"/>
        </w:rPr>
        <w:fldChar w:fldCharType="begin">
          <w:ffData>
            <w:name w:val=""/>
            <w:enabled/>
            <w:calcOnExit w:val="0"/>
            <w:checkBox>
              <w:sizeAuto/>
              <w:default w:val="1"/>
            </w:checkBox>
          </w:ffData>
        </w:fldChar>
      </w:r>
      <w:r w:rsidR="00DB3391">
        <w:rPr>
          <w:rFonts w:ascii="Arial" w:hAnsi="Arial" w:cs="Arial"/>
          <w:bCs/>
          <w:sz w:val="24"/>
          <w:szCs w:val="24"/>
        </w:rPr>
        <w:instrText xml:space="preserve"> FORMCHECKBOX </w:instrText>
      </w:r>
      <w:r w:rsidR="00CE0CA7">
        <w:rPr>
          <w:rFonts w:ascii="Arial" w:hAnsi="Arial" w:cs="Arial"/>
          <w:bCs/>
          <w:sz w:val="24"/>
          <w:szCs w:val="24"/>
        </w:rPr>
      </w:r>
      <w:r w:rsidR="00CE0CA7">
        <w:rPr>
          <w:rFonts w:ascii="Arial" w:hAnsi="Arial" w:cs="Arial"/>
          <w:bCs/>
          <w:sz w:val="24"/>
          <w:szCs w:val="24"/>
        </w:rPr>
        <w:fldChar w:fldCharType="separate"/>
      </w:r>
      <w:r w:rsidR="00CE0CA7">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136B93" w:rsidP="00136B93">
            <w:pPr>
              <w:rPr>
                <w:rFonts w:ascii="Arial" w:hAnsi="Arial" w:cs="Arial"/>
                <w:b/>
                <w:sz w:val="24"/>
                <w:szCs w:val="24"/>
              </w:rPr>
            </w:pPr>
            <w:r>
              <w:rPr>
                <w:rFonts w:ascii="Arial" w:hAnsi="Arial" w:cs="Arial"/>
                <w:b/>
                <w:sz w:val="24"/>
                <w:szCs w:val="24"/>
              </w:rPr>
              <w:t>2/5/2014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E0C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sidRPr="00313AE8">
        <w:rPr>
          <w:rFonts w:ascii="Arial" w:hAnsi="Arial" w:cs="Arial"/>
          <w:sz w:val="24"/>
          <w:szCs w:val="24"/>
        </w:rPr>
        <w:t xml:space="preserve">     No  </w:t>
      </w:r>
      <w:r w:rsidR="00CE0C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E0C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E0C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E0C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sidRPr="00313AE8">
        <w:rPr>
          <w:rFonts w:ascii="Arial" w:hAnsi="Arial" w:cs="Arial"/>
          <w:sz w:val="24"/>
          <w:szCs w:val="24"/>
        </w:rPr>
        <w:t xml:space="preserve">     No  </w:t>
      </w:r>
      <w:r w:rsidR="00CE0C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E0CA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E0CA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0CA7">
        <w:rPr>
          <w:rFonts w:ascii="Arial" w:hAnsi="Arial" w:cs="Arial"/>
          <w:sz w:val="24"/>
          <w:szCs w:val="24"/>
        </w:rPr>
      </w:r>
      <w:r w:rsidR="00CE0CA7">
        <w:rPr>
          <w:rFonts w:ascii="Arial" w:hAnsi="Arial" w:cs="Arial"/>
          <w:sz w:val="24"/>
          <w:szCs w:val="24"/>
        </w:rPr>
        <w:fldChar w:fldCharType="separate"/>
      </w:r>
      <w:r w:rsidR="00CE0CA7"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355B19" w:rsidRDefault="00355B19" w:rsidP="00582E28">
      <w:pPr>
        <w:spacing w:after="0"/>
        <w:rPr>
          <w:rFonts w:ascii="Arial" w:hAnsi="Arial" w:cs="Arial"/>
          <w:sz w:val="24"/>
          <w:szCs w:val="24"/>
        </w:rPr>
      </w:pPr>
    </w:p>
    <w:p w:rsidR="00355B19" w:rsidRDefault="00355B19" w:rsidP="00582E28">
      <w:pPr>
        <w:spacing w:after="0"/>
        <w:rPr>
          <w:rFonts w:ascii="Arial" w:hAnsi="Arial" w:cs="Arial"/>
          <w:sz w:val="24"/>
          <w:szCs w:val="24"/>
        </w:rPr>
      </w:pPr>
    </w:p>
    <w:p w:rsidR="003C5D71" w:rsidRPr="00D56E4E" w:rsidRDefault="003C5D71" w:rsidP="003C5D71">
      <w:pPr>
        <w:pStyle w:val="Title"/>
        <w:spacing w:line="360" w:lineRule="auto"/>
        <w:jc w:val="right"/>
        <w:rPr>
          <w:sz w:val="18"/>
          <w:szCs w:val="18"/>
        </w:rPr>
      </w:pPr>
      <w:r>
        <w:rPr>
          <w:sz w:val="18"/>
          <w:szCs w:val="18"/>
        </w:rPr>
        <w:t>Approved by the SHRM area on 01/09/2013</w:t>
      </w:r>
    </w:p>
    <w:p w:rsidR="003C5D71" w:rsidRDefault="003C5D71" w:rsidP="003C5D71">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3C5D71" w:rsidRDefault="003C5D71" w:rsidP="003C5D71">
      <w:pPr>
        <w:pStyle w:val="Title"/>
        <w:jc w:val="right"/>
      </w:pPr>
    </w:p>
    <w:p w:rsidR="003C5D71" w:rsidRDefault="003C5D71" w:rsidP="003C5D71">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3C5D71" w:rsidRDefault="003C5D71" w:rsidP="003C5D71">
      <w:pPr>
        <w:pStyle w:val="Title"/>
        <w:jc w:val="right"/>
      </w:pPr>
    </w:p>
    <w:p w:rsidR="003C5D71" w:rsidRPr="00B56965" w:rsidRDefault="003C5D71" w:rsidP="003C5D71">
      <w:pPr>
        <w:pStyle w:val="Title"/>
        <w:rPr>
          <w:rFonts w:cs="Arial"/>
          <w:i/>
          <w:szCs w:val="24"/>
        </w:rPr>
      </w:pPr>
      <w:r w:rsidRPr="00B56965">
        <w:rPr>
          <w:rFonts w:cs="Arial"/>
          <w:i/>
          <w:szCs w:val="24"/>
        </w:rPr>
        <w:t>MASTER SYLLABUS</w:t>
      </w:r>
    </w:p>
    <w:p w:rsidR="003C5D71" w:rsidRDefault="003C5D71" w:rsidP="003C5D71">
      <w:pPr>
        <w:pStyle w:val="FootnoteText"/>
        <w:tabs>
          <w:tab w:val="left" w:pos="540"/>
          <w:tab w:val="left" w:pos="900"/>
        </w:tabs>
        <w:jc w:val="center"/>
        <w:rPr>
          <w:rFonts w:ascii="Arial" w:hAnsi="Arial" w:cs="Arial"/>
          <w:b/>
          <w:sz w:val="24"/>
          <w:szCs w:val="24"/>
        </w:rPr>
      </w:pPr>
      <w:r w:rsidRPr="00355B19">
        <w:rPr>
          <w:rFonts w:ascii="Arial" w:hAnsi="Arial" w:cs="Arial"/>
          <w:b/>
          <w:sz w:val="24"/>
          <w:szCs w:val="24"/>
        </w:rPr>
        <w:t>HA 381 Green Restaurants / Sustainability Practices in Food Service Operations</w:t>
      </w:r>
      <w:r>
        <w:rPr>
          <w:rFonts w:ascii="Arial" w:hAnsi="Arial" w:cs="Arial"/>
          <w:b/>
          <w:sz w:val="24"/>
          <w:szCs w:val="24"/>
        </w:rPr>
        <w:t xml:space="preserve"> (3 units) </w:t>
      </w:r>
    </w:p>
    <w:p w:rsidR="003C5D71" w:rsidRDefault="003C5D71" w:rsidP="003C5D71">
      <w:pPr>
        <w:pStyle w:val="FootnoteText"/>
        <w:tabs>
          <w:tab w:val="left" w:pos="540"/>
          <w:tab w:val="left" w:pos="900"/>
        </w:tabs>
        <w:jc w:val="center"/>
        <w:rPr>
          <w:rFonts w:ascii="Arial" w:hAnsi="Arial" w:cs="Arial"/>
          <w:b/>
          <w:sz w:val="24"/>
          <w:szCs w:val="24"/>
        </w:rPr>
      </w:pPr>
    </w:p>
    <w:p w:rsidR="003C5D71" w:rsidRPr="00B56965" w:rsidRDefault="003C5D71" w:rsidP="003C5D71">
      <w:pPr>
        <w:numPr>
          <w:ilvl w:val="0"/>
          <w:numId w:val="10"/>
        </w:numPr>
        <w:tabs>
          <w:tab w:val="clear" w:pos="720"/>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3C5D71" w:rsidRDefault="003C5D71" w:rsidP="003C5D71">
      <w:pPr>
        <w:tabs>
          <w:tab w:val="left" w:pos="540"/>
        </w:tabs>
        <w:spacing w:after="0"/>
        <w:rPr>
          <w:rFonts w:ascii="Arial" w:hAnsi="Arial" w:cs="Arial"/>
        </w:rPr>
      </w:pPr>
      <w:proofErr w:type="gramStart"/>
      <w:r w:rsidRPr="009A263F">
        <w:rPr>
          <w:rFonts w:ascii="Arial" w:hAnsi="Arial" w:cs="Arial"/>
        </w:rPr>
        <w:t>Introduces the ba</w:t>
      </w:r>
      <w:r>
        <w:rPr>
          <w:rFonts w:ascii="Arial" w:hAnsi="Arial" w:cs="Arial"/>
        </w:rPr>
        <w:t>sics of “green restaurants.”</w:t>
      </w:r>
      <w:proofErr w:type="gramEnd"/>
      <w:r>
        <w:rPr>
          <w:rFonts w:ascii="Arial" w:hAnsi="Arial" w:cs="Arial"/>
        </w:rPr>
        <w:t xml:space="preserve"> Key practices for making </w:t>
      </w:r>
      <w:r w:rsidRPr="009A263F">
        <w:rPr>
          <w:rFonts w:ascii="Arial" w:hAnsi="Arial" w:cs="Arial"/>
        </w:rPr>
        <w:t>food service operation</w:t>
      </w:r>
      <w:r>
        <w:rPr>
          <w:rFonts w:ascii="Arial" w:hAnsi="Arial" w:cs="Arial"/>
        </w:rPr>
        <w:t>s</w:t>
      </w:r>
      <w:r w:rsidRPr="009A263F">
        <w:rPr>
          <w:rFonts w:ascii="Arial" w:hAnsi="Arial" w:cs="Arial"/>
        </w:rPr>
        <w:t xml:space="preserve"> more sustainable and reducing their carbon footprint</w:t>
      </w:r>
      <w:r>
        <w:rPr>
          <w:rFonts w:ascii="Arial" w:hAnsi="Arial" w:cs="Arial"/>
        </w:rPr>
        <w:t xml:space="preserve">s are covered. </w:t>
      </w:r>
    </w:p>
    <w:p w:rsidR="003C5D71" w:rsidRDefault="003C5D71" w:rsidP="003C5D71">
      <w:pPr>
        <w:tabs>
          <w:tab w:val="left" w:pos="540"/>
        </w:tabs>
        <w:spacing w:after="0"/>
        <w:rPr>
          <w:rFonts w:ascii="Arial" w:hAnsi="Arial" w:cs="Arial"/>
        </w:rPr>
      </w:pPr>
    </w:p>
    <w:p w:rsidR="003C5D71" w:rsidRPr="00063425" w:rsidRDefault="003C5D71" w:rsidP="003C5D71">
      <w:pPr>
        <w:pStyle w:val="ListParagraph"/>
        <w:numPr>
          <w:ilvl w:val="0"/>
          <w:numId w:val="10"/>
        </w:numPr>
        <w:tabs>
          <w:tab w:val="left" w:pos="540"/>
        </w:tabs>
        <w:spacing w:after="0" w:line="240" w:lineRule="auto"/>
        <w:rPr>
          <w:rFonts w:ascii="Arial" w:hAnsi="Arial" w:cs="Arial"/>
          <w:i/>
          <w:sz w:val="24"/>
          <w:szCs w:val="24"/>
        </w:rPr>
      </w:pPr>
      <w:r w:rsidRPr="00063425">
        <w:rPr>
          <w:rFonts w:ascii="Arial" w:hAnsi="Arial" w:cs="Arial"/>
          <w:b/>
          <w:i/>
          <w:sz w:val="24"/>
          <w:szCs w:val="24"/>
        </w:rPr>
        <w:t xml:space="preserve">Prerequisites:  </w:t>
      </w:r>
    </w:p>
    <w:p w:rsidR="003C5D71" w:rsidRPr="0041758A" w:rsidRDefault="003C5D71" w:rsidP="003C5D71">
      <w:pPr>
        <w:tabs>
          <w:tab w:val="left" w:pos="540"/>
        </w:tabs>
        <w:spacing w:after="0"/>
        <w:rPr>
          <w:rFonts w:ascii="Arial" w:hAnsi="Arial" w:cs="Arial"/>
          <w:b/>
        </w:rPr>
      </w:pPr>
      <w:r w:rsidRPr="0041758A">
        <w:rPr>
          <w:rFonts w:ascii="Arial" w:hAnsi="Arial" w:cs="Arial"/>
        </w:rPr>
        <w:t>Completed 45 units or more and (</w:t>
      </w:r>
      <w:r w:rsidR="006571B1">
        <w:rPr>
          <w:rFonts w:ascii="Arial" w:hAnsi="Arial" w:cs="Arial"/>
        </w:rPr>
        <w:t>(</w:t>
      </w:r>
      <w:r w:rsidRPr="0041758A">
        <w:rPr>
          <w:rFonts w:ascii="Arial" w:hAnsi="Arial" w:cs="Arial"/>
        </w:rPr>
        <w:t>HRM Major or Restaurant Management (CERT) or Event Management (CERT) for HRM and Interior Design Majors or International Exchange Student Group)</w:t>
      </w:r>
      <w:r w:rsidR="006571B1">
        <w:rPr>
          <w:rFonts w:ascii="Arial" w:hAnsi="Arial" w:cs="Arial"/>
        </w:rPr>
        <w:t>)</w:t>
      </w:r>
    </w:p>
    <w:p w:rsidR="003C5D71" w:rsidRPr="0041758A" w:rsidRDefault="003C5D71" w:rsidP="003C5D71">
      <w:pPr>
        <w:tabs>
          <w:tab w:val="left" w:pos="540"/>
          <w:tab w:val="num" w:pos="1080"/>
        </w:tabs>
        <w:spacing w:after="0"/>
        <w:ind w:left="540" w:hanging="540"/>
        <w:rPr>
          <w:rFonts w:ascii="Arial" w:hAnsi="Arial" w:cs="Arial"/>
        </w:rPr>
      </w:pPr>
      <w:r w:rsidRPr="0041758A">
        <w:rPr>
          <w:rFonts w:ascii="Arial" w:hAnsi="Arial" w:cs="Arial"/>
          <w:i/>
          <w:sz w:val="24"/>
          <w:szCs w:val="24"/>
        </w:rPr>
        <w:t>Justification:</w:t>
      </w:r>
      <w:r w:rsidRPr="0041758A">
        <w:rPr>
          <w:rFonts w:ascii="Arial" w:hAnsi="Arial" w:cs="Arial"/>
          <w:sz w:val="24"/>
          <w:szCs w:val="24"/>
        </w:rPr>
        <w:t xml:space="preserve">  </w:t>
      </w:r>
      <w:r>
        <w:rPr>
          <w:rFonts w:ascii="Arial" w:hAnsi="Arial" w:cs="Arial"/>
        </w:rPr>
        <w:t>HA 381</w:t>
      </w:r>
      <w:r w:rsidRPr="0041758A">
        <w:rPr>
          <w:rFonts w:ascii="Arial" w:hAnsi="Arial" w:cs="Arial"/>
        </w:rPr>
        <w:t xml:space="preserve"> can only be taken by HRM majors with almost junior status or by those students </w:t>
      </w:r>
    </w:p>
    <w:p w:rsidR="003C5D71" w:rsidRPr="0041758A" w:rsidRDefault="003C5D71" w:rsidP="003C5D71">
      <w:pPr>
        <w:tabs>
          <w:tab w:val="left" w:pos="540"/>
          <w:tab w:val="num" w:pos="1080"/>
        </w:tabs>
        <w:spacing w:after="0"/>
        <w:ind w:left="540" w:hanging="540"/>
        <w:rPr>
          <w:rFonts w:ascii="Arial" w:hAnsi="Arial" w:cs="Arial"/>
        </w:rPr>
      </w:pPr>
      <w:proofErr w:type="gramStart"/>
      <w:r w:rsidRPr="0041758A">
        <w:rPr>
          <w:rFonts w:ascii="Arial" w:hAnsi="Arial" w:cs="Arial"/>
        </w:rPr>
        <w:t>that</w:t>
      </w:r>
      <w:proofErr w:type="gramEnd"/>
      <w:r w:rsidRPr="0041758A">
        <w:rPr>
          <w:rFonts w:ascii="Arial" w:hAnsi="Arial" w:cs="Arial"/>
        </w:rPr>
        <w:t xml:space="preserve"> are part of an International Exchange Student Group or HRM Majors  enrolled in the aforementioned </w:t>
      </w:r>
    </w:p>
    <w:p w:rsidR="00942CC8" w:rsidRDefault="003C5D71" w:rsidP="00942CC8">
      <w:pPr>
        <w:pStyle w:val="BodyTextIndent"/>
        <w:tabs>
          <w:tab w:val="left" w:pos="540"/>
          <w:tab w:val="num" w:pos="1080"/>
        </w:tabs>
        <w:spacing w:after="0"/>
        <w:ind w:left="540" w:hanging="540"/>
        <w:rPr>
          <w:rFonts w:ascii="Arial" w:hAnsi="Arial" w:cs="Arial"/>
          <w:highlight w:val="yellow"/>
        </w:rPr>
      </w:pPr>
      <w:proofErr w:type="gramStart"/>
      <w:r w:rsidRPr="0041758A">
        <w:rPr>
          <w:rFonts w:ascii="Arial" w:hAnsi="Arial" w:cs="Arial"/>
        </w:rPr>
        <w:t>certificates</w:t>
      </w:r>
      <w:proofErr w:type="gramEnd"/>
      <w:r w:rsidRPr="0041758A">
        <w:rPr>
          <w:rFonts w:ascii="Arial" w:hAnsi="Arial" w:cs="Arial"/>
        </w:rPr>
        <w:t xml:space="preserve"> or Interior Design Majors enrolled in the Interior Design Event Management Certificate</w:t>
      </w:r>
      <w:r w:rsidR="006571B1">
        <w:rPr>
          <w:rFonts w:ascii="Arial" w:hAnsi="Arial" w:cs="Arial"/>
        </w:rPr>
        <w:t xml:space="preserve">.  </w:t>
      </w:r>
      <w:r w:rsidR="006571B1">
        <w:rPr>
          <w:rFonts w:ascii="Arial" w:hAnsi="Arial" w:cs="Arial"/>
          <w:highlight w:val="yellow"/>
        </w:rPr>
        <w:t>“</w:t>
      </w:r>
      <w:r w:rsidR="00942CC8" w:rsidRPr="000417BA">
        <w:rPr>
          <w:rFonts w:ascii="Arial" w:hAnsi="Arial" w:cs="Arial"/>
          <w:highlight w:val="yellow"/>
        </w:rPr>
        <w:t xml:space="preserve">45 hours </w:t>
      </w:r>
    </w:p>
    <w:p w:rsidR="00942CC8" w:rsidRDefault="00942CC8" w:rsidP="00942CC8">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are</w:t>
      </w:r>
      <w:proofErr w:type="gramEnd"/>
      <w:r w:rsidRPr="000417BA">
        <w:rPr>
          <w:rFonts w:ascii="Arial" w:hAnsi="Arial" w:cs="Arial"/>
          <w:highlight w:val="yellow"/>
        </w:rPr>
        <w:t xml:space="preserve"> required to ensure that</w:t>
      </w:r>
      <w:r>
        <w:rPr>
          <w:rFonts w:ascii="Arial" w:hAnsi="Arial" w:cs="Arial"/>
          <w:highlight w:val="yellow"/>
        </w:rPr>
        <w:t xml:space="preserve"> </w:t>
      </w:r>
      <w:r w:rsidRPr="000417BA">
        <w:rPr>
          <w:rFonts w:ascii="Arial" w:hAnsi="Arial" w:cs="Arial"/>
          <w:highlight w:val="yellow"/>
        </w:rPr>
        <w:t xml:space="preserve">students have sufficient college-level coursework and experience (equivalent of </w:t>
      </w:r>
    </w:p>
    <w:p w:rsidR="00942CC8" w:rsidRDefault="00942CC8" w:rsidP="00942CC8">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three</w:t>
      </w:r>
      <w:proofErr w:type="gramEnd"/>
      <w:r w:rsidRPr="000417BA">
        <w:rPr>
          <w:rFonts w:ascii="Arial" w:hAnsi="Arial" w:cs="Arial"/>
          <w:highlight w:val="yellow"/>
        </w:rPr>
        <w:t xml:space="preserve"> full semesters to be on track for a four year program) for the course.  Because this course enhances the </w:t>
      </w:r>
    </w:p>
    <w:p w:rsidR="00942CC8" w:rsidRDefault="00942CC8" w:rsidP="00942CC8">
      <w:pPr>
        <w:pStyle w:val="BodyTextIndent"/>
        <w:tabs>
          <w:tab w:val="left" w:pos="540"/>
          <w:tab w:val="num" w:pos="1080"/>
        </w:tabs>
        <w:spacing w:after="0"/>
        <w:ind w:left="540" w:hanging="540"/>
        <w:rPr>
          <w:rFonts w:ascii="Arial" w:hAnsi="Arial" w:cs="Arial"/>
          <w:highlight w:val="yellow"/>
        </w:rPr>
      </w:pPr>
      <w:r w:rsidRPr="000417BA">
        <w:rPr>
          <w:rFonts w:ascii="Arial" w:hAnsi="Arial" w:cs="Arial"/>
          <w:highlight w:val="yellow"/>
        </w:rPr>
        <w:t xml:space="preserve">HRM and IHM degrees and the related certificates, we want to postpone student enrollment until they have </w:t>
      </w:r>
    </w:p>
    <w:p w:rsidR="00942CC8" w:rsidRDefault="00942CC8" w:rsidP="00942CC8">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had</w:t>
      </w:r>
      <w:proofErr w:type="gramEnd"/>
      <w:r w:rsidRPr="000417BA">
        <w:rPr>
          <w:rFonts w:ascii="Arial" w:hAnsi="Arial" w:cs="Arial"/>
          <w:highlight w:val="yellow"/>
        </w:rPr>
        <w:t xml:space="preserve"> at least three semesters of college-level coursework and are looking at courses for the academic </w:t>
      </w:r>
    </w:p>
    <w:p w:rsidR="00942CC8" w:rsidRDefault="00942CC8" w:rsidP="00942CC8">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content</w:t>
      </w:r>
      <w:proofErr w:type="gramEnd"/>
      <w:r w:rsidRPr="000417BA">
        <w:rPr>
          <w:rFonts w:ascii="Arial" w:hAnsi="Arial" w:cs="Arial"/>
          <w:highlight w:val="yellow"/>
        </w:rPr>
        <w:t xml:space="preserve">.  To allow students into the courses earlier in their career risks making the courses “experimental </w:t>
      </w:r>
    </w:p>
    <w:p w:rsidR="00942CC8" w:rsidRDefault="00942CC8" w:rsidP="00942CC8">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be taken for fun or for non-academic reasons.  We do not have the resources to offer these </w:t>
      </w:r>
    </w:p>
    <w:p w:rsidR="00942CC8" w:rsidRPr="000417BA" w:rsidRDefault="00942CC8" w:rsidP="00942CC8">
      <w:pPr>
        <w:pStyle w:val="BodyTextIndent"/>
        <w:tabs>
          <w:tab w:val="left" w:pos="540"/>
          <w:tab w:val="num" w:pos="1080"/>
        </w:tabs>
        <w:spacing w:after="0"/>
        <w:ind w:left="540" w:hanging="540"/>
        <w:rPr>
          <w:rFonts w:ascii="Arial" w:hAnsi="Arial" w:cs="Arial"/>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all students.</w:t>
      </w:r>
    </w:p>
    <w:p w:rsidR="003C5D71" w:rsidRPr="00960AF1" w:rsidRDefault="003C5D71" w:rsidP="003C5D71">
      <w:pPr>
        <w:pStyle w:val="BodyTextIndent"/>
        <w:tabs>
          <w:tab w:val="left" w:pos="540"/>
          <w:tab w:val="num" w:pos="1080"/>
        </w:tabs>
        <w:spacing w:after="0"/>
        <w:ind w:left="540" w:hanging="540"/>
        <w:rPr>
          <w:rFonts w:ascii="Arial" w:hAnsi="Arial" w:cs="Arial"/>
          <w:sz w:val="24"/>
          <w:szCs w:val="24"/>
        </w:rPr>
      </w:pPr>
    </w:p>
    <w:p w:rsidR="003C5D71" w:rsidRPr="00B56965" w:rsidRDefault="003C5D71" w:rsidP="003C5D71">
      <w:pPr>
        <w:numPr>
          <w:ilvl w:val="0"/>
          <w:numId w:val="10"/>
        </w:numPr>
        <w:tabs>
          <w:tab w:val="left" w:pos="540"/>
        </w:tabs>
        <w:spacing w:after="0" w:line="240" w:lineRule="auto"/>
        <w:rPr>
          <w:rFonts w:ascii="Arial" w:hAnsi="Arial" w:cs="Arial"/>
          <w:i/>
          <w:sz w:val="24"/>
          <w:szCs w:val="24"/>
        </w:rPr>
      </w:pPr>
      <w:r w:rsidRPr="00B56965">
        <w:rPr>
          <w:rFonts w:ascii="Arial" w:hAnsi="Arial" w:cs="Arial"/>
          <w:b/>
          <w:i/>
          <w:sz w:val="24"/>
          <w:szCs w:val="24"/>
        </w:rPr>
        <w:t>Course Learning Goals:</w:t>
      </w:r>
      <w:r>
        <w:rPr>
          <w:rFonts w:ascii="Arial" w:hAnsi="Arial" w:cs="Arial"/>
          <w:i/>
          <w:sz w:val="24"/>
          <w:szCs w:val="24"/>
        </w:rPr>
        <w:t xml:space="preserve"> </w:t>
      </w:r>
      <w:r w:rsidRPr="00BB118A">
        <w:rPr>
          <w:rFonts w:ascii="Arial" w:hAnsi="Arial" w:cs="Arial"/>
          <w:i/>
        </w:rPr>
        <w:t>Upon completion of the course, students will be able to:</w:t>
      </w:r>
    </w:p>
    <w:p w:rsidR="003C5D71" w:rsidRPr="009A263F" w:rsidRDefault="003C5D71" w:rsidP="003C5D7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9A263F">
        <w:rPr>
          <w:rFonts w:ascii="Arial" w:hAnsi="Arial" w:cs="Arial"/>
        </w:rPr>
        <w:t xml:space="preserve">Identify key elements in sustainability in food service operations. </w:t>
      </w:r>
    </w:p>
    <w:p w:rsidR="003C5D71" w:rsidRPr="009A263F" w:rsidRDefault="003C5D71" w:rsidP="003C5D71">
      <w:pPr>
        <w:numPr>
          <w:ilvl w:val="0"/>
          <w:numId w:val="19"/>
        </w:numPr>
        <w:spacing w:after="0" w:line="240" w:lineRule="auto"/>
        <w:rPr>
          <w:rFonts w:ascii="Arial" w:hAnsi="Arial" w:cs="Arial"/>
        </w:rPr>
      </w:pPr>
      <w:r w:rsidRPr="009A263F">
        <w:rPr>
          <w:rFonts w:ascii="Arial" w:hAnsi="Arial" w:cs="Arial"/>
        </w:rPr>
        <w:t>Explain the requirements of the two green restaurant certification programs</w:t>
      </w:r>
      <w:r>
        <w:rPr>
          <w:rFonts w:ascii="Arial" w:hAnsi="Arial" w:cs="Arial"/>
        </w:rPr>
        <w:t>.</w:t>
      </w:r>
    </w:p>
    <w:p w:rsidR="003C5D71" w:rsidRPr="009A263F" w:rsidRDefault="003C5D71" w:rsidP="003C5D7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Arial" w:hAnsi="Arial" w:cs="Arial"/>
        </w:rPr>
      </w:pPr>
      <w:r w:rsidRPr="009A263F">
        <w:rPr>
          <w:rFonts w:ascii="Arial" w:hAnsi="Arial" w:cs="Arial"/>
        </w:rPr>
        <w:t>Explain the steps to making a restaurant green and reducing their carbon foot print.</w:t>
      </w:r>
    </w:p>
    <w:p w:rsidR="003C5D71" w:rsidRPr="009A263F" w:rsidRDefault="003C5D71" w:rsidP="003C5D7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Arial" w:hAnsi="Arial" w:cs="Arial"/>
        </w:rPr>
      </w:pPr>
      <w:r w:rsidRPr="009A263F">
        <w:rPr>
          <w:rFonts w:ascii="Arial" w:hAnsi="Arial" w:cs="Arial"/>
        </w:rPr>
        <w:t>Describe and calculate the energy saving potential of new food service equipment.</w:t>
      </w:r>
    </w:p>
    <w:p w:rsidR="003C5D71" w:rsidRPr="009A263F" w:rsidRDefault="003C5D71" w:rsidP="003C5D7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A263F">
        <w:rPr>
          <w:rFonts w:ascii="Arial" w:hAnsi="Arial" w:cs="Arial"/>
        </w:rPr>
        <w:t>Discuss the key components of water saving, construction, energy efficiency, and recycling in food service operations.</w:t>
      </w:r>
    </w:p>
    <w:p w:rsidR="003C5D71" w:rsidRPr="009A263F" w:rsidRDefault="003C5D71" w:rsidP="003C5D71">
      <w:pPr>
        <w:numPr>
          <w:ilvl w:val="0"/>
          <w:numId w:val="19"/>
        </w:numPr>
        <w:spacing w:after="0" w:line="240" w:lineRule="auto"/>
        <w:rPr>
          <w:rFonts w:ascii="Arial" w:hAnsi="Arial" w:cs="Arial"/>
        </w:rPr>
      </w:pPr>
      <w:r w:rsidRPr="009A263F">
        <w:rPr>
          <w:rFonts w:ascii="Arial" w:hAnsi="Arial" w:cs="Arial"/>
        </w:rPr>
        <w:t xml:space="preserve">State key ways for food service operations to use each of the four components to become a ‘greener’ operation. </w:t>
      </w:r>
    </w:p>
    <w:p w:rsidR="003C5D71" w:rsidRPr="009A263F" w:rsidRDefault="003C5D71" w:rsidP="003C5D71">
      <w:pPr>
        <w:numPr>
          <w:ilvl w:val="0"/>
          <w:numId w:val="19"/>
        </w:numPr>
        <w:spacing w:after="0" w:line="240" w:lineRule="auto"/>
        <w:rPr>
          <w:rFonts w:ascii="Arial" w:hAnsi="Arial" w:cs="Arial"/>
        </w:rPr>
      </w:pPr>
      <w:r w:rsidRPr="009A263F">
        <w:rPr>
          <w:rFonts w:ascii="Arial" w:hAnsi="Arial" w:cs="Arial"/>
        </w:rPr>
        <w:t>Compare the advantages and disadvantages of a restaurant becoming ‘green certified.’</w:t>
      </w:r>
    </w:p>
    <w:p w:rsidR="003C5D71" w:rsidRPr="009A263F" w:rsidRDefault="003C5D71" w:rsidP="003C5D7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A263F">
        <w:rPr>
          <w:rFonts w:ascii="Arial" w:hAnsi="Arial" w:cs="Arial"/>
        </w:rPr>
        <w:t>Explain the ethical and moral issues in making a business sustainable.</w:t>
      </w:r>
    </w:p>
    <w:p w:rsidR="003C5D71" w:rsidRPr="009A263F" w:rsidRDefault="003C5D71" w:rsidP="003C5D7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A263F">
        <w:rPr>
          <w:rFonts w:ascii="Arial" w:hAnsi="Arial" w:cs="Arial"/>
        </w:rPr>
        <w:t>Present the key components of a successful green restaurant to the cl</w:t>
      </w:r>
      <w:r>
        <w:rPr>
          <w:rFonts w:ascii="Arial" w:hAnsi="Arial" w:cs="Arial"/>
        </w:rPr>
        <w:t xml:space="preserve">ass using a </w:t>
      </w:r>
      <w:proofErr w:type="spellStart"/>
      <w:r>
        <w:rPr>
          <w:rFonts w:ascii="Arial" w:hAnsi="Arial" w:cs="Arial"/>
        </w:rPr>
        <w:t>Powerpoint</w:t>
      </w:r>
      <w:proofErr w:type="spellEnd"/>
      <w:r>
        <w:rPr>
          <w:rFonts w:ascii="Arial" w:hAnsi="Arial" w:cs="Arial"/>
        </w:rPr>
        <w:t xml:space="preserve"> p</w:t>
      </w:r>
      <w:r w:rsidRPr="009A263F">
        <w:rPr>
          <w:rFonts w:ascii="Arial" w:hAnsi="Arial" w:cs="Arial"/>
        </w:rPr>
        <w:t>resentation.</w:t>
      </w:r>
    </w:p>
    <w:p w:rsidR="003C5D71" w:rsidRDefault="003C5D71" w:rsidP="003C5D71">
      <w:pPr>
        <w:pStyle w:val="ListParagraph"/>
        <w:tabs>
          <w:tab w:val="left" w:pos="540"/>
        </w:tabs>
        <w:spacing w:after="0"/>
        <w:ind w:left="360"/>
        <w:rPr>
          <w:rFonts w:ascii="Arial" w:hAnsi="Arial" w:cs="Arial"/>
        </w:rPr>
      </w:pPr>
    </w:p>
    <w:p w:rsidR="00942CC8" w:rsidRPr="00771EE3" w:rsidRDefault="00942CC8" w:rsidP="003C5D71">
      <w:pPr>
        <w:pStyle w:val="ListParagraph"/>
        <w:tabs>
          <w:tab w:val="left" w:pos="540"/>
        </w:tabs>
        <w:spacing w:after="0"/>
        <w:ind w:left="360"/>
        <w:rPr>
          <w:rFonts w:ascii="Arial" w:hAnsi="Arial" w:cs="Arial"/>
        </w:rPr>
      </w:pPr>
    </w:p>
    <w:p w:rsidR="003C5D71" w:rsidRPr="00B56965" w:rsidRDefault="003C5D71" w:rsidP="003C5D71">
      <w:pPr>
        <w:numPr>
          <w:ilvl w:val="0"/>
          <w:numId w:val="10"/>
        </w:numPr>
        <w:tabs>
          <w:tab w:val="left" w:pos="540"/>
        </w:tabs>
        <w:spacing w:after="0" w:line="240" w:lineRule="auto"/>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9F1980" w:rsidRPr="009F1980" w:rsidRDefault="009F1980" w:rsidP="009F1980">
      <w:pPr>
        <w:tabs>
          <w:tab w:val="left" w:pos="540"/>
        </w:tabs>
        <w:spacing w:after="0"/>
        <w:rPr>
          <w:rFonts w:ascii="Arial" w:hAnsi="Arial" w:cs="Arial"/>
          <w:color w:val="000000"/>
          <w:sz w:val="24"/>
          <w:szCs w:val="24"/>
        </w:rPr>
      </w:pPr>
      <w:r w:rsidRPr="009F1980">
        <w:rPr>
          <w:rFonts w:ascii="Arial" w:hAnsi="Arial" w:cs="Arial"/>
          <w:color w:val="000000"/>
          <w:spacing w:val="-12"/>
          <w:sz w:val="24"/>
          <w:szCs w:val="24"/>
          <w:highlight w:val="yellow"/>
        </w:rPr>
        <w:t xml:space="preserve">Required readings for the course, such as  </w:t>
      </w:r>
      <w:hyperlink r:id="rId18" w:tgtFrame="_blank" w:history="1">
        <w:r w:rsidRPr="009F1980">
          <w:rPr>
            <w:rStyle w:val="Hyperlink"/>
            <w:rFonts w:ascii="Arial" w:hAnsi="Arial" w:cs="Arial"/>
            <w:sz w:val="24"/>
            <w:szCs w:val="24"/>
            <w:highlight w:val="yellow"/>
          </w:rPr>
          <w:t>Good to Be Green</w:t>
        </w:r>
      </w:hyperlink>
      <w:r w:rsidRPr="009F1980">
        <w:rPr>
          <w:rFonts w:ascii="Arial" w:hAnsi="Arial" w:cs="Arial"/>
          <w:color w:val="000000"/>
          <w:sz w:val="24"/>
          <w:szCs w:val="24"/>
          <w:highlight w:val="yellow"/>
        </w:rPr>
        <w:t xml:space="preserve">, QSR Magazine (Nov. 2012),  </w:t>
      </w:r>
      <w:hyperlink r:id="rId19" w:tgtFrame="_blank" w:history="1">
        <w:r w:rsidRPr="009F1980">
          <w:rPr>
            <w:rStyle w:val="Hyperlink"/>
            <w:rFonts w:ascii="Arial" w:hAnsi="Arial" w:cs="Arial"/>
            <w:sz w:val="24"/>
            <w:szCs w:val="24"/>
            <w:highlight w:val="yellow"/>
          </w:rPr>
          <w:t>Q&amp;A: Turning the Restaurant Business Green</w:t>
        </w:r>
      </w:hyperlink>
      <w:r w:rsidRPr="009F1980">
        <w:rPr>
          <w:rFonts w:ascii="Arial" w:hAnsi="Arial" w:cs="Arial"/>
          <w:color w:val="000000"/>
          <w:sz w:val="24"/>
          <w:szCs w:val="24"/>
          <w:highlight w:val="yellow"/>
        </w:rPr>
        <w:t>, Wine Spectator (Sept. 2012),</w:t>
      </w:r>
      <w:hyperlink r:id="rId20" w:tgtFrame="_blank" w:history="1">
        <w:r w:rsidRPr="009F1980">
          <w:rPr>
            <w:rStyle w:val="Hyperlink"/>
            <w:rFonts w:ascii="Arial" w:hAnsi="Arial" w:cs="Arial"/>
            <w:sz w:val="24"/>
            <w:szCs w:val="24"/>
            <w:highlight w:val="yellow"/>
          </w:rPr>
          <w:t xml:space="preserve"> How to Green a Restaurant</w:t>
        </w:r>
      </w:hyperlink>
      <w:r w:rsidRPr="009F1980">
        <w:rPr>
          <w:rFonts w:ascii="Arial" w:hAnsi="Arial" w:cs="Arial"/>
          <w:color w:val="000000"/>
          <w:sz w:val="24"/>
          <w:szCs w:val="24"/>
          <w:highlight w:val="yellow"/>
        </w:rPr>
        <w:t xml:space="preserve">, Huffington Post (July 2012),  and  </w:t>
      </w:r>
      <w:hyperlink r:id="rId21" w:tgtFrame="_blank" w:history="1">
        <w:r w:rsidRPr="009F1980">
          <w:rPr>
            <w:rStyle w:val="Hyperlink"/>
            <w:rFonts w:ascii="Arial" w:hAnsi="Arial" w:cs="Arial"/>
            <w:sz w:val="24"/>
            <w:szCs w:val="24"/>
            <w:highlight w:val="yellow"/>
          </w:rPr>
          <w:t>Sustainability at our National Parks</w:t>
        </w:r>
      </w:hyperlink>
      <w:r w:rsidRPr="009F1980">
        <w:rPr>
          <w:rFonts w:ascii="Arial" w:hAnsi="Arial" w:cs="Arial"/>
          <w:color w:val="000000"/>
          <w:sz w:val="24"/>
          <w:szCs w:val="24"/>
          <w:highlight w:val="yellow"/>
        </w:rPr>
        <w:t>, Mother Nature Network ( Nov. 2012),  will be posted on the Bla</w:t>
      </w:r>
      <w:r w:rsidRPr="009F1980">
        <w:rPr>
          <w:rFonts w:ascii="Arial" w:hAnsi="Arial" w:cs="Arial"/>
          <w:color w:val="000000"/>
          <w:spacing w:val="-12"/>
          <w:sz w:val="24"/>
          <w:szCs w:val="24"/>
          <w:highlight w:val="yellow"/>
        </w:rPr>
        <w:t>ckboard Learning System and updated as more current material is available.</w:t>
      </w:r>
    </w:p>
    <w:p w:rsidR="003C5D71" w:rsidRPr="00C40814" w:rsidRDefault="003C5D71" w:rsidP="003C5D71">
      <w:pPr>
        <w:pStyle w:val="ListParagraph"/>
        <w:tabs>
          <w:tab w:val="left" w:pos="540"/>
        </w:tabs>
        <w:spacing w:after="0"/>
        <w:ind w:left="360"/>
        <w:rPr>
          <w:rFonts w:ascii="Arial" w:hAnsi="Arial" w:cs="Arial"/>
        </w:rPr>
      </w:pPr>
    </w:p>
    <w:p w:rsidR="003C5D71" w:rsidRPr="00B56965" w:rsidRDefault="003C5D71" w:rsidP="003C5D71">
      <w:pPr>
        <w:numPr>
          <w:ilvl w:val="0"/>
          <w:numId w:val="17"/>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lastRenderedPageBreak/>
        <w:t>Teaching Methods:</w:t>
      </w:r>
      <w:r w:rsidRPr="00B56965">
        <w:rPr>
          <w:rFonts w:ascii="Arial" w:hAnsi="Arial" w:cs="Arial"/>
          <w:i/>
          <w:sz w:val="24"/>
          <w:szCs w:val="24"/>
        </w:rPr>
        <w:t xml:space="preserve"> </w:t>
      </w:r>
    </w:p>
    <w:p w:rsidR="003C5D71" w:rsidRPr="009A263F" w:rsidRDefault="003C5D71" w:rsidP="003C5D71">
      <w:pPr>
        <w:spacing w:after="0"/>
        <w:rPr>
          <w:rFonts w:ascii="Arial" w:hAnsi="Arial" w:cs="Arial"/>
        </w:rPr>
      </w:pPr>
      <w:r w:rsidRPr="009A263F">
        <w:rPr>
          <w:rFonts w:ascii="Arial" w:hAnsi="Arial" w:cs="Arial"/>
        </w:rPr>
        <w:t>The method of delivery of the course material will vary to facilitate the different ways students learn. The varying instruction methods will include, lecture, on-line</w:t>
      </w:r>
      <w:r>
        <w:rPr>
          <w:rFonts w:ascii="Arial" w:hAnsi="Arial" w:cs="Arial"/>
        </w:rPr>
        <w:t xml:space="preserve"> readings, videos, discussion, I</w:t>
      </w:r>
      <w:r w:rsidRPr="009A263F">
        <w:rPr>
          <w:rFonts w:ascii="Arial" w:hAnsi="Arial" w:cs="Arial"/>
        </w:rPr>
        <w:t>nternet research, guest speakers, and demonstration</w:t>
      </w:r>
      <w:r>
        <w:rPr>
          <w:rFonts w:ascii="Arial" w:hAnsi="Arial" w:cs="Arial"/>
        </w:rPr>
        <w:t>s</w:t>
      </w:r>
      <w:r w:rsidRPr="009A263F">
        <w:rPr>
          <w:rFonts w:ascii="Arial" w:hAnsi="Arial" w:cs="Arial"/>
        </w:rPr>
        <w:t xml:space="preserve">. </w:t>
      </w:r>
    </w:p>
    <w:p w:rsidR="003C5D71" w:rsidRPr="00960AF1" w:rsidRDefault="003C5D71" w:rsidP="003C5D71">
      <w:pPr>
        <w:tabs>
          <w:tab w:val="left" w:pos="540"/>
          <w:tab w:val="left" w:pos="8370"/>
        </w:tabs>
        <w:spacing w:after="0"/>
        <w:rPr>
          <w:rFonts w:ascii="Arial" w:hAnsi="Arial" w:cs="Arial"/>
          <w:sz w:val="24"/>
          <w:szCs w:val="24"/>
        </w:rPr>
      </w:pPr>
    </w:p>
    <w:p w:rsidR="003C5D71" w:rsidRPr="00B56965" w:rsidRDefault="003C5D71" w:rsidP="003C5D71">
      <w:pPr>
        <w:numPr>
          <w:ilvl w:val="0"/>
          <w:numId w:val="17"/>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3C5D71" w:rsidRPr="009A263F" w:rsidRDefault="003C5D71" w:rsidP="003C5D71">
      <w:pPr>
        <w:tabs>
          <w:tab w:val="left" w:pos="540"/>
          <w:tab w:val="left" w:pos="8370"/>
        </w:tabs>
        <w:spacing w:after="0"/>
        <w:rPr>
          <w:rFonts w:ascii="Arial" w:hAnsi="Arial" w:cs="Arial"/>
        </w:rPr>
      </w:pPr>
      <w:r>
        <w:rPr>
          <w:rFonts w:ascii="Arial" w:hAnsi="Arial" w:cs="Arial"/>
        </w:rPr>
        <w:t xml:space="preserve">Feedback will be provided </w:t>
      </w:r>
      <w:r w:rsidRPr="009A263F">
        <w:rPr>
          <w:rFonts w:ascii="Arial" w:hAnsi="Arial" w:cs="Arial"/>
        </w:rPr>
        <w:t>during</w:t>
      </w:r>
      <w:r>
        <w:rPr>
          <w:rFonts w:ascii="Arial" w:hAnsi="Arial" w:cs="Arial"/>
        </w:rPr>
        <w:t xml:space="preserve"> office hours or by appointment, as well as through </w:t>
      </w:r>
      <w:r w:rsidRPr="009A263F">
        <w:rPr>
          <w:rFonts w:ascii="Arial" w:hAnsi="Arial" w:cs="Arial"/>
        </w:rPr>
        <w:t>written comments on student assignments and exams, ind</w:t>
      </w:r>
      <w:r>
        <w:rPr>
          <w:rFonts w:ascii="Arial" w:hAnsi="Arial" w:cs="Arial"/>
        </w:rPr>
        <w:t>ividual and group oral feedback,</w:t>
      </w:r>
      <w:r w:rsidRPr="009A263F">
        <w:rPr>
          <w:rFonts w:ascii="Arial" w:hAnsi="Arial" w:cs="Arial"/>
        </w:rPr>
        <w:t xml:space="preserve"> class d</w:t>
      </w:r>
      <w:r>
        <w:rPr>
          <w:rFonts w:ascii="Arial" w:hAnsi="Arial" w:cs="Arial"/>
        </w:rPr>
        <w:t>iscussions about assignments and</w:t>
      </w:r>
      <w:r w:rsidRPr="009A263F">
        <w:rPr>
          <w:rFonts w:ascii="Arial" w:hAnsi="Arial" w:cs="Arial"/>
        </w:rPr>
        <w:t xml:space="preserve"> exam questions, </w:t>
      </w:r>
      <w:r>
        <w:rPr>
          <w:rFonts w:ascii="Arial" w:hAnsi="Arial" w:cs="Arial"/>
        </w:rPr>
        <w:t xml:space="preserve">and e-mail. </w:t>
      </w:r>
    </w:p>
    <w:p w:rsidR="003C5D71" w:rsidRDefault="003C5D71" w:rsidP="003C5D71">
      <w:pPr>
        <w:tabs>
          <w:tab w:val="left" w:pos="540"/>
          <w:tab w:val="left" w:pos="8370"/>
        </w:tabs>
        <w:spacing w:after="0"/>
        <w:rPr>
          <w:rFonts w:ascii="Arial" w:hAnsi="Arial" w:cs="Arial"/>
        </w:rPr>
      </w:pPr>
    </w:p>
    <w:p w:rsidR="00136B93" w:rsidRDefault="003C5D71" w:rsidP="00136B93">
      <w:pPr>
        <w:numPr>
          <w:ilvl w:val="0"/>
          <w:numId w:val="17"/>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136B93" w:rsidRDefault="00136B93" w:rsidP="00136B93">
      <w:pPr>
        <w:tabs>
          <w:tab w:val="left" w:pos="540"/>
          <w:tab w:val="left" w:pos="8370"/>
        </w:tabs>
        <w:spacing w:after="0" w:line="240" w:lineRule="auto"/>
        <w:ind w:left="540"/>
        <w:rPr>
          <w:rFonts w:ascii="Arial" w:hAnsi="Arial" w:cs="Arial"/>
          <w:i/>
          <w:sz w:val="24"/>
          <w:szCs w:val="24"/>
        </w:rPr>
      </w:pPr>
    </w:p>
    <w:p w:rsidR="00136B93" w:rsidRPr="00136B93" w:rsidRDefault="00136B93" w:rsidP="00136B93">
      <w:pPr>
        <w:tabs>
          <w:tab w:val="left" w:pos="540"/>
          <w:tab w:val="left" w:pos="8370"/>
        </w:tabs>
        <w:spacing w:after="0" w:line="240" w:lineRule="auto"/>
        <w:rPr>
          <w:rFonts w:ascii="Arial" w:hAnsi="Arial" w:cs="Arial"/>
          <w:i/>
          <w:sz w:val="24"/>
          <w:szCs w:val="24"/>
        </w:rPr>
      </w:pPr>
      <w:r w:rsidRPr="00136B93">
        <w:rPr>
          <w:rFonts w:ascii="Arial" w:hAnsi="Arial" w:cs="Arial"/>
          <w:sz w:val="24"/>
          <w:szCs w:val="24"/>
        </w:rPr>
        <w:t xml:space="preserve">Assessment of student learning outcomes: </w:t>
      </w:r>
    </w:p>
    <w:tbl>
      <w:tblPr>
        <w:tblW w:w="0" w:type="auto"/>
        <w:tblInd w:w="288" w:type="dxa"/>
        <w:tblCellMar>
          <w:left w:w="0" w:type="dxa"/>
          <w:right w:w="0" w:type="dxa"/>
        </w:tblCellMar>
        <w:tblLook w:val="04A0"/>
      </w:tblPr>
      <w:tblGrid>
        <w:gridCol w:w="5220"/>
        <w:gridCol w:w="2430"/>
        <w:gridCol w:w="2700"/>
      </w:tblGrid>
      <w:tr w:rsidR="00136B93" w:rsidRPr="00136B93" w:rsidTr="00136B93">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b/>
                <w:bCs/>
                <w:sz w:val="24"/>
                <w:szCs w:val="24"/>
              </w:rPr>
            </w:pPr>
            <w:r w:rsidRPr="00136B93">
              <w:rPr>
                <w:rFonts w:ascii="Arial" w:hAnsi="Arial" w:cs="Arial"/>
                <w:b/>
                <w:bCs/>
                <w:sz w:val="24"/>
                <w:szCs w:val="24"/>
              </w:rPr>
              <w:t>Assessment Activities</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b/>
                <w:bCs/>
                <w:sz w:val="24"/>
                <w:szCs w:val="24"/>
              </w:rPr>
            </w:pPr>
            <w:r w:rsidRPr="00136B93">
              <w:rPr>
                <w:rFonts w:ascii="Arial" w:hAnsi="Arial" w:cs="Arial"/>
                <w:b/>
                <w:bCs/>
                <w:sz w:val="24"/>
                <w:szCs w:val="24"/>
              </w:rPr>
              <w:t>Points</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b/>
                <w:bCs/>
                <w:sz w:val="24"/>
                <w:szCs w:val="24"/>
              </w:rPr>
            </w:pPr>
            <w:r w:rsidRPr="00136B93">
              <w:rPr>
                <w:rFonts w:ascii="Arial" w:hAnsi="Arial" w:cs="Arial"/>
                <w:b/>
                <w:bCs/>
                <w:sz w:val="24"/>
                <w:szCs w:val="24"/>
              </w:rPr>
              <w:t>Percentage</w:t>
            </w:r>
          </w:p>
        </w:tc>
      </w:tr>
      <w:tr w:rsidR="00136B93" w:rsidRPr="00136B93" w:rsidTr="00136B93">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sz w:val="24"/>
                <w:szCs w:val="24"/>
              </w:rPr>
            </w:pPr>
            <w:r w:rsidRPr="00136B93">
              <w:rPr>
                <w:rFonts w:ascii="Arial" w:hAnsi="Arial" w:cs="Arial"/>
                <w:sz w:val="24"/>
                <w:szCs w:val="24"/>
              </w:rPr>
              <w:t>Class Participation/Attendance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25</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7</w:t>
            </w:r>
          </w:p>
        </w:tc>
      </w:tr>
      <w:tr w:rsidR="00136B93" w:rsidRPr="00136B93" w:rsidTr="00136B93">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sz w:val="24"/>
                <w:szCs w:val="24"/>
              </w:rPr>
            </w:pPr>
            <w:r w:rsidRPr="00136B93">
              <w:rPr>
                <w:rFonts w:ascii="Arial" w:hAnsi="Arial" w:cs="Arial"/>
                <w:sz w:val="24"/>
                <w:szCs w:val="24"/>
              </w:rPr>
              <w:t>Take Home Exam</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100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26</w:t>
            </w:r>
          </w:p>
        </w:tc>
      </w:tr>
      <w:tr w:rsidR="00136B93" w:rsidRPr="00136B93" w:rsidTr="00136B93">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sz w:val="24"/>
                <w:szCs w:val="24"/>
              </w:rPr>
            </w:pPr>
            <w:r w:rsidRPr="00136B93">
              <w:rPr>
                <w:rFonts w:ascii="Arial" w:hAnsi="Arial" w:cs="Arial"/>
                <w:sz w:val="24"/>
                <w:szCs w:val="24"/>
              </w:rPr>
              <w:t>Green Restaurant Equipment Profile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75</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20</w:t>
            </w:r>
          </w:p>
        </w:tc>
      </w:tr>
      <w:tr w:rsidR="00136B93" w:rsidRPr="00136B93" w:rsidTr="00136B93">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sz w:val="24"/>
                <w:szCs w:val="24"/>
              </w:rPr>
            </w:pPr>
            <w:r w:rsidRPr="00136B93">
              <w:rPr>
                <w:rFonts w:ascii="Arial" w:hAnsi="Arial" w:cs="Arial"/>
                <w:sz w:val="24"/>
                <w:szCs w:val="24"/>
              </w:rPr>
              <w:t xml:space="preserve">QUIZZES [4]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80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21</w:t>
            </w:r>
          </w:p>
        </w:tc>
      </w:tr>
      <w:tr w:rsidR="00136B93" w:rsidRPr="00136B93" w:rsidTr="00136B93">
        <w:tc>
          <w:tcPr>
            <w:tcW w:w="5220" w:type="dxa"/>
            <w:tcBorders>
              <w:top w:val="nil"/>
              <w:left w:val="single" w:sz="8" w:space="0" w:color="000000"/>
              <w:bottom w:val="double" w:sz="1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sz w:val="24"/>
                <w:szCs w:val="24"/>
              </w:rPr>
            </w:pPr>
            <w:r w:rsidRPr="00136B93">
              <w:rPr>
                <w:rFonts w:ascii="Arial" w:hAnsi="Arial" w:cs="Arial"/>
                <w:sz w:val="24"/>
                <w:szCs w:val="24"/>
              </w:rPr>
              <w:t xml:space="preserve">Green’ Restaurant Paper / Presentation        </w:t>
            </w:r>
          </w:p>
        </w:tc>
        <w:tc>
          <w:tcPr>
            <w:tcW w:w="2430" w:type="dxa"/>
            <w:tcBorders>
              <w:top w:val="nil"/>
              <w:left w:val="nil"/>
              <w:bottom w:val="double" w:sz="1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100</w:t>
            </w:r>
          </w:p>
        </w:tc>
        <w:tc>
          <w:tcPr>
            <w:tcW w:w="2700" w:type="dxa"/>
            <w:tcBorders>
              <w:top w:val="nil"/>
              <w:left w:val="nil"/>
              <w:bottom w:val="double" w:sz="1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sz w:val="24"/>
                <w:szCs w:val="24"/>
              </w:rPr>
            </w:pPr>
            <w:r w:rsidRPr="00136B93">
              <w:rPr>
                <w:rFonts w:ascii="Arial" w:hAnsi="Arial" w:cs="Arial"/>
                <w:sz w:val="24"/>
                <w:szCs w:val="24"/>
              </w:rPr>
              <w:t>26</w:t>
            </w:r>
          </w:p>
        </w:tc>
      </w:tr>
      <w:tr w:rsidR="00136B93" w:rsidRPr="00136B93" w:rsidTr="00136B93">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6B93" w:rsidRPr="00136B93" w:rsidRDefault="00136B93">
            <w:pPr>
              <w:rPr>
                <w:rFonts w:ascii="Arial" w:eastAsiaTheme="minorHAnsi" w:hAnsi="Arial" w:cs="Arial"/>
                <w:b/>
                <w:bCs/>
                <w:sz w:val="24"/>
                <w:szCs w:val="24"/>
              </w:rPr>
            </w:pPr>
            <w:r w:rsidRPr="00136B93">
              <w:rPr>
                <w:rFonts w:ascii="Arial" w:hAnsi="Arial" w:cs="Arial"/>
                <w:b/>
                <w:bCs/>
                <w:sz w:val="24"/>
                <w:szCs w:val="24"/>
              </w:rPr>
              <w:t>TOTAL</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b/>
                <w:bCs/>
                <w:sz w:val="24"/>
                <w:szCs w:val="24"/>
              </w:rPr>
            </w:pPr>
            <w:r w:rsidRPr="00136B93">
              <w:rPr>
                <w:rFonts w:ascii="Arial" w:hAnsi="Arial" w:cs="Arial"/>
                <w:b/>
                <w:bCs/>
                <w:sz w:val="24"/>
                <w:szCs w:val="24"/>
              </w:rPr>
              <w:t>380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36B93" w:rsidRPr="00136B93" w:rsidRDefault="00136B93">
            <w:pPr>
              <w:jc w:val="center"/>
              <w:rPr>
                <w:rFonts w:ascii="Arial" w:eastAsiaTheme="minorHAnsi" w:hAnsi="Arial" w:cs="Arial"/>
                <w:b/>
                <w:bCs/>
                <w:sz w:val="24"/>
                <w:szCs w:val="24"/>
              </w:rPr>
            </w:pPr>
            <w:r w:rsidRPr="00136B93">
              <w:rPr>
                <w:rFonts w:ascii="Arial" w:hAnsi="Arial" w:cs="Arial"/>
                <w:b/>
                <w:bCs/>
                <w:sz w:val="24"/>
                <w:szCs w:val="24"/>
              </w:rPr>
              <w:t>100</w:t>
            </w:r>
          </w:p>
        </w:tc>
      </w:tr>
    </w:tbl>
    <w:p w:rsidR="003C5D71" w:rsidRPr="00136B93" w:rsidRDefault="003C5D71" w:rsidP="003C5D71">
      <w:pPr>
        <w:tabs>
          <w:tab w:val="left" w:pos="540"/>
          <w:tab w:val="left" w:pos="8370"/>
        </w:tabs>
        <w:spacing w:after="0"/>
        <w:rPr>
          <w:rFonts w:ascii="Arial" w:hAnsi="Arial" w:cs="Arial"/>
          <w:i/>
          <w:sz w:val="24"/>
          <w:szCs w:val="24"/>
        </w:rPr>
      </w:pPr>
    </w:p>
    <w:p w:rsidR="003C5D71" w:rsidRPr="00136B93" w:rsidRDefault="003C5D71" w:rsidP="003C5D7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136B93">
        <w:rPr>
          <w:rFonts w:ascii="Arial" w:hAnsi="Arial" w:cs="Arial"/>
        </w:rPr>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5"/>
        <w:gridCol w:w="5175"/>
      </w:tblGrid>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Grade</w:t>
            </w:r>
          </w:p>
        </w:tc>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Scale</w:t>
            </w:r>
          </w:p>
        </w:tc>
      </w:tr>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A</w:t>
            </w:r>
          </w:p>
        </w:tc>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 xml:space="preserve">90-100% </w:t>
            </w:r>
          </w:p>
        </w:tc>
      </w:tr>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B</w:t>
            </w:r>
          </w:p>
        </w:tc>
        <w:tc>
          <w:tcPr>
            <w:tcW w:w="5175" w:type="dxa"/>
          </w:tcPr>
          <w:p w:rsidR="003C5D71" w:rsidRPr="00136B93" w:rsidRDefault="003C5D71" w:rsidP="003C5D71">
            <w:pPr>
              <w:spacing w:after="0"/>
              <w:jc w:val="center"/>
              <w:rPr>
                <w:rFonts w:ascii="Arial" w:hAnsi="Arial" w:cs="Arial"/>
                <w:sz w:val="24"/>
                <w:szCs w:val="24"/>
              </w:rPr>
            </w:pPr>
            <w:r w:rsidRPr="00136B93">
              <w:rPr>
                <w:rFonts w:ascii="Arial" w:hAnsi="Arial" w:cs="Arial"/>
                <w:sz w:val="24"/>
                <w:szCs w:val="24"/>
              </w:rPr>
              <w:t xml:space="preserve">80-89.9% </w:t>
            </w:r>
          </w:p>
        </w:tc>
      </w:tr>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C</w:t>
            </w:r>
          </w:p>
        </w:tc>
        <w:tc>
          <w:tcPr>
            <w:tcW w:w="5175" w:type="dxa"/>
          </w:tcPr>
          <w:p w:rsidR="003C5D71" w:rsidRPr="00136B93" w:rsidRDefault="003C5D71" w:rsidP="003C5D71">
            <w:pPr>
              <w:spacing w:after="0"/>
              <w:jc w:val="center"/>
              <w:rPr>
                <w:rFonts w:ascii="Arial" w:hAnsi="Arial" w:cs="Arial"/>
                <w:sz w:val="24"/>
                <w:szCs w:val="24"/>
              </w:rPr>
            </w:pPr>
            <w:r w:rsidRPr="00136B93">
              <w:rPr>
                <w:rFonts w:ascii="Arial" w:hAnsi="Arial" w:cs="Arial"/>
                <w:sz w:val="24"/>
                <w:szCs w:val="24"/>
              </w:rPr>
              <w:t xml:space="preserve">70-79.9% </w:t>
            </w:r>
          </w:p>
        </w:tc>
      </w:tr>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D</w:t>
            </w:r>
          </w:p>
        </w:tc>
        <w:tc>
          <w:tcPr>
            <w:tcW w:w="5175" w:type="dxa"/>
          </w:tcPr>
          <w:p w:rsidR="003C5D71" w:rsidRPr="00136B93" w:rsidRDefault="003C5D71" w:rsidP="003C5D71">
            <w:pPr>
              <w:spacing w:after="0"/>
              <w:jc w:val="center"/>
              <w:rPr>
                <w:rFonts w:ascii="Arial" w:hAnsi="Arial" w:cs="Arial"/>
                <w:sz w:val="24"/>
                <w:szCs w:val="24"/>
              </w:rPr>
            </w:pPr>
            <w:r w:rsidRPr="00136B93">
              <w:rPr>
                <w:rFonts w:ascii="Arial" w:hAnsi="Arial" w:cs="Arial"/>
                <w:sz w:val="24"/>
                <w:szCs w:val="24"/>
              </w:rPr>
              <w:t xml:space="preserve">60-69.9% </w:t>
            </w:r>
          </w:p>
        </w:tc>
      </w:tr>
      <w:tr w:rsidR="003C5D71" w:rsidRPr="00136B93" w:rsidTr="00136B93">
        <w:tc>
          <w:tcPr>
            <w:tcW w:w="5175" w:type="dxa"/>
          </w:tcPr>
          <w:p w:rsidR="003C5D71" w:rsidRPr="00136B93" w:rsidRDefault="003C5D71" w:rsidP="003C5D71">
            <w:pPr>
              <w:pStyle w:val="BodyText"/>
              <w:jc w:val="center"/>
              <w:rPr>
                <w:rFonts w:ascii="Arial" w:hAnsi="Arial" w:cs="Arial"/>
                <w:sz w:val="24"/>
              </w:rPr>
            </w:pPr>
            <w:r w:rsidRPr="00136B93">
              <w:rPr>
                <w:rFonts w:ascii="Arial" w:hAnsi="Arial" w:cs="Arial"/>
                <w:sz w:val="24"/>
              </w:rPr>
              <w:t>F</w:t>
            </w:r>
          </w:p>
        </w:tc>
        <w:tc>
          <w:tcPr>
            <w:tcW w:w="5175" w:type="dxa"/>
          </w:tcPr>
          <w:p w:rsidR="003C5D71" w:rsidRPr="00136B93" w:rsidRDefault="003C5D71" w:rsidP="003C5D71">
            <w:pPr>
              <w:spacing w:after="0"/>
              <w:jc w:val="center"/>
              <w:rPr>
                <w:rFonts w:ascii="Arial" w:hAnsi="Arial" w:cs="Arial"/>
                <w:sz w:val="24"/>
                <w:szCs w:val="24"/>
              </w:rPr>
            </w:pPr>
            <w:r w:rsidRPr="00136B93">
              <w:rPr>
                <w:rFonts w:ascii="Arial" w:hAnsi="Arial" w:cs="Arial"/>
                <w:sz w:val="24"/>
                <w:szCs w:val="24"/>
              </w:rPr>
              <w:t xml:space="preserve">0-59.9% </w:t>
            </w:r>
          </w:p>
        </w:tc>
      </w:tr>
    </w:tbl>
    <w:p w:rsidR="003C5D71" w:rsidRDefault="003C5D71" w:rsidP="003C5D71">
      <w:pPr>
        <w:tabs>
          <w:tab w:val="left" w:pos="540"/>
          <w:tab w:val="left" w:pos="8370"/>
        </w:tabs>
        <w:spacing w:after="0"/>
        <w:ind w:left="540"/>
        <w:rPr>
          <w:rFonts w:ascii="Arial" w:hAnsi="Arial" w:cs="Arial"/>
          <w:b/>
          <w:i/>
          <w:sz w:val="24"/>
          <w:szCs w:val="24"/>
        </w:rPr>
      </w:pPr>
    </w:p>
    <w:p w:rsidR="003C5D71" w:rsidRPr="00B56965" w:rsidRDefault="003C5D71" w:rsidP="003C5D71">
      <w:pPr>
        <w:numPr>
          <w:ilvl w:val="0"/>
          <w:numId w:val="17"/>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3C5D71" w:rsidRPr="009A263F" w:rsidRDefault="003C5D71" w:rsidP="003C5D71">
      <w:pPr>
        <w:tabs>
          <w:tab w:val="left" w:pos="540"/>
          <w:tab w:val="left" w:pos="8370"/>
        </w:tabs>
        <w:spacing w:after="0"/>
        <w:rPr>
          <w:rFonts w:ascii="Arial" w:hAnsi="Arial" w:cs="Arial"/>
        </w:rPr>
      </w:pPr>
      <w:r w:rsidRPr="009A263F">
        <w:rPr>
          <w:rFonts w:ascii="Arial" w:hAnsi="Arial" w:cs="Arial"/>
        </w:rPr>
        <w:t xml:space="preserve">Students are required to use PowerPoint for class presentations.  Excel spreadsheets will be </w:t>
      </w:r>
      <w:r>
        <w:rPr>
          <w:rFonts w:ascii="Arial" w:hAnsi="Arial" w:cs="Arial"/>
        </w:rPr>
        <w:t>used for demonstrating</w:t>
      </w:r>
      <w:r w:rsidRPr="009A263F">
        <w:rPr>
          <w:rFonts w:ascii="Arial" w:hAnsi="Arial" w:cs="Arial"/>
        </w:rPr>
        <w:t xml:space="preserve"> cost savings of new energy efficient equipment. Class PowerPoint presentations, course documents and the course grade book are p</w:t>
      </w:r>
      <w:r>
        <w:rPr>
          <w:rFonts w:ascii="Arial" w:hAnsi="Arial" w:cs="Arial"/>
        </w:rPr>
        <w:t xml:space="preserve">osted on the Blackboard Learning System. </w:t>
      </w:r>
    </w:p>
    <w:p w:rsidR="003C5D71" w:rsidRDefault="003C5D71" w:rsidP="003C5D71">
      <w:pPr>
        <w:tabs>
          <w:tab w:val="left" w:pos="540"/>
          <w:tab w:val="left" w:pos="8370"/>
        </w:tabs>
        <w:spacing w:after="0"/>
        <w:rPr>
          <w:rFonts w:ascii="Arial" w:hAnsi="Arial" w:cs="Arial"/>
          <w:b/>
          <w:sz w:val="24"/>
          <w:szCs w:val="24"/>
        </w:rPr>
      </w:pPr>
    </w:p>
    <w:p w:rsidR="003C5D71" w:rsidRPr="00B56965" w:rsidRDefault="003C5D71" w:rsidP="003C5D71">
      <w:pPr>
        <w:numPr>
          <w:ilvl w:val="0"/>
          <w:numId w:val="17"/>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3C5D71" w:rsidRDefault="003C5D71" w:rsidP="003C5D71">
      <w:pPr>
        <w:tabs>
          <w:tab w:val="left" w:pos="540"/>
          <w:tab w:val="left" w:pos="8370"/>
        </w:tabs>
        <w:spacing w:after="0"/>
        <w:rPr>
          <w:rFonts w:ascii="Arial" w:hAnsi="Arial" w:cs="Arial"/>
        </w:rPr>
      </w:pPr>
      <w:r w:rsidRPr="00AD08D1">
        <w:rPr>
          <w:rFonts w:ascii="Arial" w:hAnsi="Arial" w:cs="Arial"/>
        </w:rPr>
        <w:t>The class utilizes group term projects and presentations in which students research a recognized green restaurant and present it to the class. Small in-class group assignments with allow students to interact and share key course points.</w:t>
      </w:r>
    </w:p>
    <w:p w:rsidR="00136B93" w:rsidRDefault="00136B93" w:rsidP="003C5D71">
      <w:pPr>
        <w:tabs>
          <w:tab w:val="left" w:pos="540"/>
          <w:tab w:val="left" w:pos="8370"/>
        </w:tabs>
        <w:spacing w:after="0"/>
        <w:rPr>
          <w:rFonts w:ascii="Arial" w:hAnsi="Arial" w:cs="Arial"/>
        </w:rPr>
      </w:pPr>
    </w:p>
    <w:p w:rsidR="00136B93" w:rsidRPr="00AD08D1" w:rsidRDefault="00136B93" w:rsidP="003C5D71">
      <w:pPr>
        <w:tabs>
          <w:tab w:val="left" w:pos="540"/>
          <w:tab w:val="left" w:pos="8370"/>
        </w:tabs>
        <w:spacing w:after="0"/>
        <w:rPr>
          <w:rFonts w:ascii="Arial" w:hAnsi="Arial" w:cs="Arial"/>
        </w:rPr>
      </w:pPr>
    </w:p>
    <w:p w:rsidR="003C5D71" w:rsidRPr="005B5201" w:rsidRDefault="003C5D71" w:rsidP="003C5D71">
      <w:pPr>
        <w:tabs>
          <w:tab w:val="left" w:pos="540"/>
          <w:tab w:val="left" w:pos="8370"/>
        </w:tabs>
        <w:spacing w:after="0"/>
        <w:rPr>
          <w:rFonts w:ascii="Arial" w:hAnsi="Arial" w:cs="Arial"/>
          <w:b/>
        </w:rPr>
      </w:pPr>
    </w:p>
    <w:p w:rsidR="003C5D71" w:rsidRDefault="003C5D71" w:rsidP="003C5D71">
      <w:pPr>
        <w:numPr>
          <w:ilvl w:val="0"/>
          <w:numId w:val="17"/>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lastRenderedPageBreak/>
        <w:t xml:space="preserve">Projects </w:t>
      </w:r>
    </w:p>
    <w:p w:rsidR="003C5D71" w:rsidRPr="00AD08D1" w:rsidRDefault="003C5D71" w:rsidP="003C5D71">
      <w:pPr>
        <w:tabs>
          <w:tab w:val="left" w:pos="540"/>
          <w:tab w:val="left" w:pos="8370"/>
        </w:tabs>
        <w:spacing w:after="0"/>
        <w:rPr>
          <w:rFonts w:ascii="Arial" w:hAnsi="Arial" w:cs="Arial"/>
        </w:rPr>
      </w:pPr>
      <w:r w:rsidRPr="00AD08D1">
        <w:rPr>
          <w:rFonts w:ascii="Arial" w:hAnsi="Arial" w:cs="Arial"/>
        </w:rPr>
        <w:t>Students will research, write-up and present to the class an example of a “Green Restaurant.”  Students will also research an innovative sustainable food service equipment item.</w:t>
      </w:r>
    </w:p>
    <w:p w:rsidR="003C5D71" w:rsidRDefault="003C5D71" w:rsidP="003C5D71">
      <w:pPr>
        <w:tabs>
          <w:tab w:val="left" w:pos="540"/>
          <w:tab w:val="left" w:pos="8370"/>
        </w:tabs>
        <w:spacing w:after="0"/>
        <w:rPr>
          <w:rFonts w:ascii="Arial" w:hAnsi="Arial" w:cs="Arial"/>
          <w:b/>
          <w:sz w:val="24"/>
          <w:szCs w:val="24"/>
        </w:rPr>
      </w:pPr>
    </w:p>
    <w:p w:rsidR="00EC00FD" w:rsidRPr="00B56965" w:rsidRDefault="00EC00FD" w:rsidP="00EC00FD">
      <w:pPr>
        <w:numPr>
          <w:ilvl w:val="0"/>
          <w:numId w:val="20"/>
        </w:numPr>
        <w:tabs>
          <w:tab w:val="left" w:pos="540"/>
          <w:tab w:val="left" w:pos="8370"/>
        </w:tabs>
        <w:spacing w:after="0" w:line="240" w:lineRule="auto"/>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3C5D71" w:rsidRPr="003770B1" w:rsidRDefault="00EC00FD" w:rsidP="00EC00FD">
      <w:pPr>
        <w:tabs>
          <w:tab w:val="left" w:pos="540"/>
          <w:tab w:val="left" w:pos="8370"/>
        </w:tabs>
        <w:spacing w:after="0"/>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r w:rsidR="003C5D71" w:rsidRPr="003770B1">
        <w:rPr>
          <w:rFonts w:ascii="Arial" w:hAnsi="Arial" w:cs="Arial"/>
        </w:rPr>
        <w:t xml:space="preserve"> </w:t>
      </w:r>
    </w:p>
    <w:p w:rsidR="003C5D71" w:rsidRPr="00960AF1" w:rsidRDefault="003C5D71" w:rsidP="003C5D71">
      <w:pPr>
        <w:tabs>
          <w:tab w:val="left" w:pos="540"/>
          <w:tab w:val="left" w:pos="8370"/>
        </w:tabs>
        <w:spacing w:after="0"/>
        <w:rPr>
          <w:rFonts w:ascii="Arial" w:hAnsi="Arial" w:cs="Arial"/>
          <w:b/>
          <w:sz w:val="24"/>
          <w:szCs w:val="24"/>
        </w:rPr>
      </w:pPr>
    </w:p>
    <w:p w:rsidR="003C5D71" w:rsidRDefault="003C5D71" w:rsidP="003C5D71">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3C5D71" w:rsidRPr="00B56965" w:rsidRDefault="003C5D71" w:rsidP="003C5D71">
      <w:pPr>
        <w:tabs>
          <w:tab w:val="left" w:pos="540"/>
        </w:tabs>
        <w:spacing w:after="0"/>
        <w:ind w:left="540" w:hanging="540"/>
        <w:rPr>
          <w:rFonts w:ascii="Arial" w:hAnsi="Arial" w:cs="Arial"/>
          <w:i/>
          <w:sz w:val="24"/>
          <w:szCs w:val="24"/>
        </w:rPr>
      </w:pPr>
    </w:p>
    <w:p w:rsidR="003C5D71" w:rsidRDefault="003C5D71" w:rsidP="003C5D71">
      <w:pPr>
        <w:tabs>
          <w:tab w:val="left" w:pos="8370"/>
        </w:tabs>
        <w:spacing w:after="0"/>
        <w:rPr>
          <w:rFonts w:ascii="Arial" w:hAnsi="Arial" w:cs="Arial"/>
          <w:b/>
        </w:rPr>
      </w:pPr>
      <w:r w:rsidRPr="00960AF1">
        <w:rPr>
          <w:rFonts w:ascii="Arial" w:hAnsi="Arial" w:cs="Arial"/>
          <w:b/>
        </w:rPr>
        <w:t>A.  Topics</w:t>
      </w:r>
      <w:r>
        <w:rPr>
          <w:rFonts w:ascii="Arial" w:hAnsi="Arial" w:cs="Arial"/>
          <w:b/>
        </w:rPr>
        <w:t>:</w:t>
      </w:r>
    </w:p>
    <w:p w:rsidR="003C5D71" w:rsidRDefault="003C5D71" w:rsidP="003C5D71">
      <w:pPr>
        <w:tabs>
          <w:tab w:val="left" w:pos="8370"/>
        </w:tabs>
        <w:spacing w:after="0"/>
        <w:rPr>
          <w:rFonts w:ascii="Arial" w:hAnsi="Arial" w:cs="Arial"/>
          <w:b/>
        </w:rPr>
      </w:pPr>
    </w:p>
    <w:p w:rsidR="003C5D71" w:rsidRPr="00AD08D1" w:rsidRDefault="003C5D71" w:rsidP="003C5D71">
      <w:pPr>
        <w:tabs>
          <w:tab w:val="left" w:pos="871"/>
          <w:tab w:val="left" w:pos="1548"/>
        </w:tabs>
        <w:spacing w:after="0"/>
        <w:rPr>
          <w:rFonts w:ascii="Arial" w:hAnsi="Arial" w:cs="Arial"/>
        </w:rPr>
      </w:pPr>
      <w:r w:rsidRPr="00AD08D1">
        <w:rPr>
          <w:rFonts w:ascii="Arial" w:eastAsia="Calibri" w:hAnsi="Arial" w:cs="Arial"/>
        </w:rPr>
        <w:t>1.  Intro to Class</w:t>
      </w:r>
    </w:p>
    <w:p w:rsidR="003C5D71" w:rsidRPr="00AD08D1" w:rsidRDefault="003C5D71" w:rsidP="003C5D71">
      <w:pPr>
        <w:spacing w:after="0"/>
        <w:ind w:firstLine="720"/>
        <w:rPr>
          <w:rFonts w:ascii="Arial" w:eastAsia="Calibri" w:hAnsi="Arial" w:cs="Arial"/>
        </w:rPr>
      </w:pPr>
      <w:r w:rsidRPr="00AD08D1">
        <w:rPr>
          <w:rFonts w:ascii="Arial" w:eastAsia="Calibri" w:hAnsi="Arial" w:cs="Arial"/>
        </w:rPr>
        <w:t>Key Issues in Green Restaurants</w:t>
      </w:r>
    </w:p>
    <w:p w:rsidR="003C5D71" w:rsidRPr="00AD08D1" w:rsidRDefault="003C5D71" w:rsidP="003C5D71">
      <w:pPr>
        <w:numPr>
          <w:ilvl w:val="0"/>
          <w:numId w:val="9"/>
        </w:numPr>
        <w:spacing w:after="0" w:line="240" w:lineRule="auto"/>
        <w:ind w:left="1080"/>
        <w:contextualSpacing/>
        <w:rPr>
          <w:rFonts w:ascii="Arial" w:eastAsia="Calibri" w:hAnsi="Arial" w:cs="Arial"/>
        </w:rPr>
      </w:pPr>
      <w:r w:rsidRPr="00AD08D1">
        <w:rPr>
          <w:rFonts w:ascii="Arial" w:eastAsia="Calibri" w:hAnsi="Arial" w:cs="Arial"/>
        </w:rPr>
        <w:t>Water Use</w:t>
      </w:r>
    </w:p>
    <w:p w:rsidR="003C5D71" w:rsidRPr="00AD08D1" w:rsidRDefault="003C5D71" w:rsidP="003C5D71">
      <w:pPr>
        <w:numPr>
          <w:ilvl w:val="0"/>
          <w:numId w:val="9"/>
        </w:numPr>
        <w:spacing w:after="0" w:line="240" w:lineRule="auto"/>
        <w:ind w:left="1080"/>
        <w:contextualSpacing/>
        <w:rPr>
          <w:rFonts w:ascii="Arial" w:eastAsia="Calibri" w:hAnsi="Arial" w:cs="Arial"/>
        </w:rPr>
      </w:pPr>
      <w:r w:rsidRPr="00AD08D1">
        <w:rPr>
          <w:rFonts w:ascii="Arial" w:eastAsia="Calibri" w:hAnsi="Arial" w:cs="Arial"/>
        </w:rPr>
        <w:t>Construction</w:t>
      </w:r>
      <w:r w:rsidRPr="00AD08D1">
        <w:rPr>
          <w:rFonts w:ascii="Arial" w:eastAsia="Calibri" w:hAnsi="Arial" w:cs="Arial"/>
        </w:rPr>
        <w:tab/>
      </w:r>
      <w:r w:rsidRPr="00AD08D1">
        <w:rPr>
          <w:rFonts w:ascii="Arial" w:eastAsia="Calibri" w:hAnsi="Arial" w:cs="Arial"/>
        </w:rPr>
        <w:tab/>
      </w:r>
      <w:r w:rsidRPr="00AD08D1">
        <w:rPr>
          <w:rFonts w:ascii="Arial" w:eastAsia="Calibri" w:hAnsi="Arial" w:cs="Arial"/>
        </w:rPr>
        <w:tab/>
      </w:r>
      <w:r w:rsidRPr="00AD08D1">
        <w:rPr>
          <w:rFonts w:ascii="Arial" w:eastAsia="Calibri" w:hAnsi="Arial" w:cs="Arial"/>
        </w:rPr>
        <w:tab/>
      </w:r>
    </w:p>
    <w:p w:rsidR="003C5D71" w:rsidRPr="00AD08D1" w:rsidRDefault="003C5D71" w:rsidP="003C5D71">
      <w:pPr>
        <w:numPr>
          <w:ilvl w:val="0"/>
          <w:numId w:val="9"/>
        </w:numPr>
        <w:spacing w:after="0" w:line="240" w:lineRule="auto"/>
        <w:ind w:left="1080"/>
        <w:contextualSpacing/>
        <w:rPr>
          <w:rFonts w:ascii="Arial" w:eastAsia="Calibri" w:hAnsi="Arial" w:cs="Arial"/>
        </w:rPr>
      </w:pPr>
      <w:r w:rsidRPr="00AD08D1">
        <w:rPr>
          <w:rFonts w:ascii="Arial" w:eastAsia="Calibri" w:hAnsi="Arial" w:cs="Arial"/>
        </w:rPr>
        <w:t>Energy Efficiency</w:t>
      </w:r>
    </w:p>
    <w:p w:rsidR="003C5D71" w:rsidRPr="00AD08D1" w:rsidRDefault="003C5D71" w:rsidP="003C5D71">
      <w:pPr>
        <w:numPr>
          <w:ilvl w:val="0"/>
          <w:numId w:val="9"/>
        </w:numPr>
        <w:tabs>
          <w:tab w:val="left" w:pos="871"/>
          <w:tab w:val="left" w:pos="1548"/>
        </w:tabs>
        <w:spacing w:after="0" w:line="240" w:lineRule="auto"/>
        <w:ind w:left="1080"/>
        <w:contextualSpacing/>
        <w:rPr>
          <w:rFonts w:ascii="Arial" w:hAnsi="Arial" w:cs="Arial"/>
        </w:rPr>
      </w:pPr>
      <w:r w:rsidRPr="00AD08D1">
        <w:rPr>
          <w:rFonts w:ascii="Arial" w:eastAsia="Calibri" w:hAnsi="Arial" w:cs="Arial"/>
        </w:rPr>
        <w:t>Recycling</w:t>
      </w:r>
    </w:p>
    <w:p w:rsidR="003C5D71" w:rsidRPr="00AD08D1" w:rsidRDefault="003C5D71" w:rsidP="003C5D71">
      <w:pPr>
        <w:tabs>
          <w:tab w:val="left" w:pos="871"/>
          <w:tab w:val="left" w:pos="1548"/>
        </w:tabs>
        <w:spacing w:after="0"/>
        <w:rPr>
          <w:rFonts w:ascii="Arial" w:hAnsi="Arial" w:cs="Arial"/>
        </w:rPr>
      </w:pPr>
      <w:r w:rsidRPr="00AD08D1">
        <w:rPr>
          <w:rFonts w:ascii="Arial" w:eastAsia="Calibri" w:hAnsi="Arial" w:cs="Arial"/>
        </w:rPr>
        <w:t>2.  Green Restaurant Certification</w:t>
      </w:r>
    </w:p>
    <w:p w:rsidR="003C5D71" w:rsidRPr="00AD08D1" w:rsidRDefault="003C5D71" w:rsidP="003C5D71">
      <w:pPr>
        <w:pStyle w:val="ListParagraph"/>
        <w:numPr>
          <w:ilvl w:val="0"/>
          <w:numId w:val="15"/>
        </w:numPr>
        <w:tabs>
          <w:tab w:val="left" w:pos="871"/>
          <w:tab w:val="left" w:pos="1548"/>
        </w:tabs>
        <w:spacing w:after="0"/>
        <w:ind w:left="1080"/>
        <w:rPr>
          <w:rFonts w:ascii="Arial" w:eastAsia="Calibri" w:hAnsi="Arial" w:cs="Arial"/>
        </w:rPr>
      </w:pPr>
      <w:r w:rsidRPr="00AD08D1">
        <w:rPr>
          <w:rFonts w:ascii="Arial" w:eastAsia="Calibri" w:hAnsi="Arial" w:cs="Arial"/>
        </w:rPr>
        <w:t>Examples of ‘Green Restaurants’</w:t>
      </w:r>
    </w:p>
    <w:p w:rsidR="003C5D71" w:rsidRPr="00AD08D1" w:rsidRDefault="003C5D71" w:rsidP="003C5D71">
      <w:pPr>
        <w:pStyle w:val="ListParagraph"/>
        <w:numPr>
          <w:ilvl w:val="0"/>
          <w:numId w:val="15"/>
        </w:numPr>
        <w:tabs>
          <w:tab w:val="left" w:pos="871"/>
          <w:tab w:val="left" w:pos="1548"/>
        </w:tabs>
        <w:spacing w:after="0"/>
        <w:ind w:left="1080"/>
        <w:rPr>
          <w:rFonts w:ascii="Arial" w:eastAsia="Calibri" w:hAnsi="Arial" w:cs="Arial"/>
        </w:rPr>
      </w:pPr>
      <w:r w:rsidRPr="00AD08D1">
        <w:rPr>
          <w:rFonts w:ascii="Arial" w:eastAsia="Calibri" w:hAnsi="Arial" w:cs="Arial"/>
        </w:rPr>
        <w:t>Best practices of successful green restaurants</w:t>
      </w:r>
    </w:p>
    <w:p w:rsidR="003C5D71" w:rsidRPr="00AD08D1" w:rsidRDefault="003C5D71" w:rsidP="003C5D71">
      <w:pPr>
        <w:tabs>
          <w:tab w:val="left" w:pos="871"/>
          <w:tab w:val="left" w:pos="1548"/>
        </w:tabs>
        <w:spacing w:after="0"/>
        <w:rPr>
          <w:rFonts w:ascii="Arial" w:hAnsi="Arial" w:cs="Arial"/>
        </w:rPr>
      </w:pPr>
      <w:r w:rsidRPr="00AD08D1">
        <w:rPr>
          <w:rFonts w:ascii="Arial" w:eastAsia="Calibri" w:hAnsi="Arial" w:cs="Arial"/>
        </w:rPr>
        <w:t>3.  Sustainability in Food Service Operation</w:t>
      </w:r>
    </w:p>
    <w:p w:rsidR="003C5D71" w:rsidRPr="00AD08D1" w:rsidRDefault="003C5D71" w:rsidP="003C5D71">
      <w:pPr>
        <w:tabs>
          <w:tab w:val="left" w:pos="871"/>
          <w:tab w:val="left" w:pos="1548"/>
        </w:tabs>
        <w:spacing w:after="0"/>
        <w:rPr>
          <w:rFonts w:ascii="Arial" w:hAnsi="Arial" w:cs="Arial"/>
        </w:rPr>
      </w:pPr>
      <w:r w:rsidRPr="00AD08D1">
        <w:rPr>
          <w:rFonts w:ascii="Arial" w:eastAsia="Calibri" w:hAnsi="Arial" w:cs="Arial"/>
        </w:rPr>
        <w:t>4.  Putting sustainable practices to work</w:t>
      </w:r>
    </w:p>
    <w:p w:rsidR="003C5D71" w:rsidRPr="003F23AF" w:rsidRDefault="003C5D71" w:rsidP="003C5D71">
      <w:pPr>
        <w:pStyle w:val="ListParagraph"/>
        <w:spacing w:after="0" w:line="259" w:lineRule="auto"/>
        <w:ind w:left="360"/>
        <w:rPr>
          <w:rFonts w:ascii="Arial" w:hAnsi="Arial" w:cs="Arial"/>
        </w:rPr>
      </w:pPr>
    </w:p>
    <w:p w:rsidR="003C5D71" w:rsidRDefault="003C5D71" w:rsidP="003C5D71">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3C5D71" w:rsidRDefault="003C5D71" w:rsidP="003C5D71">
      <w:pPr>
        <w:spacing w:after="0"/>
        <w:rPr>
          <w:rFonts w:ascii="Arial" w:hAnsi="Arial" w:cs="Arial"/>
          <w:b/>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10"/>
        <w:gridCol w:w="3510"/>
      </w:tblGrid>
      <w:tr w:rsidR="003C5D71" w:rsidRPr="00AD08D1" w:rsidTr="00EC00FD">
        <w:tc>
          <w:tcPr>
            <w:tcW w:w="3510" w:type="dxa"/>
            <w:shd w:val="clear" w:color="auto" w:fill="D9D9D9"/>
          </w:tcPr>
          <w:p w:rsidR="003C5D71" w:rsidRPr="00AD08D1" w:rsidRDefault="003C5D71" w:rsidP="00EC00FD">
            <w:pPr>
              <w:spacing w:after="0"/>
              <w:jc w:val="center"/>
              <w:rPr>
                <w:rFonts w:ascii="Arial" w:hAnsi="Arial" w:cs="Arial"/>
              </w:rPr>
            </w:pPr>
            <w:r w:rsidRPr="00AD08D1">
              <w:rPr>
                <w:rFonts w:ascii="Arial" w:hAnsi="Arial" w:cs="Arial"/>
              </w:rPr>
              <w:t>Program Learning Outcome</w:t>
            </w:r>
          </w:p>
        </w:tc>
        <w:tc>
          <w:tcPr>
            <w:tcW w:w="3510" w:type="dxa"/>
            <w:shd w:val="clear" w:color="auto" w:fill="D9D9D9"/>
          </w:tcPr>
          <w:p w:rsidR="00EC00FD" w:rsidRPr="00EC00FD" w:rsidRDefault="00EC00FD" w:rsidP="00EC00FD">
            <w:pPr>
              <w:pStyle w:val="SyllabusTableLine"/>
              <w:tabs>
                <w:tab w:val="left" w:pos="540"/>
                <w:tab w:val="left" w:pos="900"/>
              </w:tabs>
              <w:jc w:val="center"/>
              <w:rPr>
                <w:rFonts w:ascii="Arial" w:hAnsi="Arial" w:cs="Arial"/>
                <w:sz w:val="22"/>
                <w:szCs w:val="22"/>
              </w:rPr>
            </w:pPr>
            <w:r w:rsidRPr="00EC00FD">
              <w:rPr>
                <w:rFonts w:ascii="Arial" w:hAnsi="Arial" w:cs="Arial"/>
                <w:sz w:val="22"/>
                <w:szCs w:val="22"/>
              </w:rPr>
              <w:t>Course Learning Outcomes</w:t>
            </w:r>
          </w:p>
          <w:p w:rsidR="003C5D71" w:rsidRPr="00AD08D1" w:rsidRDefault="00EC00FD" w:rsidP="00EC00FD">
            <w:pPr>
              <w:spacing w:after="0"/>
              <w:jc w:val="center"/>
              <w:rPr>
                <w:rFonts w:ascii="Arial" w:hAnsi="Arial" w:cs="Arial"/>
              </w:rPr>
            </w:pPr>
            <w:r w:rsidRPr="00EC00FD">
              <w:rPr>
                <w:rFonts w:ascii="Arial" w:hAnsi="Arial" w:cs="Arial"/>
              </w:rPr>
              <w:t>(Letter corresponds to learning outcomes alphabetically listed in Section III)</w:t>
            </w:r>
          </w:p>
        </w:tc>
        <w:tc>
          <w:tcPr>
            <w:tcW w:w="3510" w:type="dxa"/>
            <w:shd w:val="clear" w:color="auto" w:fill="D9D9D9"/>
          </w:tcPr>
          <w:p w:rsidR="003C5D71" w:rsidRPr="00AD08D1" w:rsidRDefault="003C5D71" w:rsidP="00EC00FD">
            <w:pPr>
              <w:spacing w:after="0"/>
              <w:jc w:val="center"/>
              <w:rPr>
                <w:rFonts w:ascii="Arial" w:hAnsi="Arial" w:cs="Arial"/>
              </w:rPr>
            </w:pPr>
            <w:r w:rsidRPr="00AD08D1">
              <w:rPr>
                <w:rFonts w:ascii="Arial" w:hAnsi="Arial" w:cs="Arial"/>
              </w:rPr>
              <w:t>Supporting Targeted Course Performance Level: I, D, or M</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Communication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I</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M</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Technology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D, I, E</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D</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Problem Solving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C, E</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D</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Analytical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F, I, E</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I</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Conceptual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B, I</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M</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Ethical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H</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M</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Global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H</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D</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Human Relation Skills</w:t>
            </w:r>
          </w:p>
        </w:tc>
        <w:tc>
          <w:tcPr>
            <w:tcW w:w="3510" w:type="dxa"/>
            <w:shd w:val="clear" w:color="auto" w:fill="auto"/>
          </w:tcPr>
          <w:p w:rsidR="003C5D71" w:rsidRPr="00AD08D1" w:rsidRDefault="003C5D71" w:rsidP="003C5D71">
            <w:pPr>
              <w:spacing w:after="0"/>
              <w:rPr>
                <w:rFonts w:ascii="Arial" w:hAnsi="Arial" w:cs="Arial"/>
              </w:rPr>
            </w:pPr>
          </w:p>
        </w:tc>
        <w:tc>
          <w:tcPr>
            <w:tcW w:w="3510" w:type="dxa"/>
            <w:shd w:val="clear" w:color="auto" w:fill="auto"/>
          </w:tcPr>
          <w:p w:rsidR="003C5D71" w:rsidRPr="00AD08D1" w:rsidRDefault="003C5D71" w:rsidP="003C5D71">
            <w:pPr>
              <w:spacing w:after="0"/>
              <w:rPr>
                <w:rFonts w:ascii="Arial" w:hAnsi="Arial" w:cs="Arial"/>
              </w:rPr>
            </w:pP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Career and Life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G</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I</w:t>
            </w:r>
          </w:p>
        </w:tc>
      </w:tr>
      <w:tr w:rsidR="003C5D71" w:rsidRPr="00AD08D1" w:rsidTr="00EC00FD">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Technical Skills</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A</w:t>
            </w:r>
          </w:p>
        </w:tc>
        <w:tc>
          <w:tcPr>
            <w:tcW w:w="3510" w:type="dxa"/>
            <w:shd w:val="clear" w:color="auto" w:fill="auto"/>
          </w:tcPr>
          <w:p w:rsidR="003C5D71" w:rsidRPr="00AD08D1" w:rsidRDefault="003C5D71" w:rsidP="003C5D71">
            <w:pPr>
              <w:spacing w:after="0"/>
              <w:rPr>
                <w:rFonts w:ascii="Arial" w:hAnsi="Arial" w:cs="Arial"/>
              </w:rPr>
            </w:pPr>
            <w:r w:rsidRPr="00AD08D1">
              <w:rPr>
                <w:rFonts w:ascii="Arial" w:hAnsi="Arial" w:cs="Arial"/>
              </w:rPr>
              <w:t>I</w:t>
            </w:r>
          </w:p>
        </w:tc>
      </w:tr>
    </w:tbl>
    <w:p w:rsidR="003C5D71" w:rsidRDefault="003C5D71" w:rsidP="003C5D71">
      <w:pPr>
        <w:spacing w:after="0"/>
        <w:ind w:left="570" w:hanging="570"/>
        <w:rPr>
          <w:rFonts w:ascii="Arial" w:eastAsia="Calibri" w:hAnsi="Arial" w:cs="Arial"/>
        </w:rPr>
      </w:pPr>
    </w:p>
    <w:p w:rsidR="003C5D71" w:rsidRPr="000F429B" w:rsidRDefault="003C5D71" w:rsidP="003C5D71">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3C5D71" w:rsidRPr="000F429B" w:rsidRDefault="003C5D71" w:rsidP="003C5D71">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3C5D71" w:rsidRPr="000F429B" w:rsidRDefault="003C5D71" w:rsidP="003C5D71">
      <w:pPr>
        <w:spacing w:after="0"/>
        <w:ind w:left="570" w:hanging="570"/>
        <w:rPr>
          <w:rFonts w:ascii="Arial" w:eastAsia="Calibri" w:hAnsi="Arial" w:cs="Arial"/>
          <w:b/>
        </w:rPr>
      </w:pPr>
      <w:r w:rsidRPr="000F429B">
        <w:rPr>
          <w:rFonts w:ascii="Arial" w:eastAsia="Calibri" w:hAnsi="Arial" w:cs="Arial"/>
          <w:b/>
        </w:rPr>
        <w:lastRenderedPageBreak/>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3C5D71" w:rsidRPr="000F429B" w:rsidRDefault="003C5D71" w:rsidP="003C5D71">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3C5D71" w:rsidRPr="000F429B" w:rsidRDefault="003C5D71" w:rsidP="003C5D71">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3C5D71" w:rsidRPr="000F429B" w:rsidRDefault="003C5D71" w:rsidP="003C5D71">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3C5D71" w:rsidRDefault="003C5D71" w:rsidP="003C5D71">
      <w:pPr>
        <w:pStyle w:val="BodyTextIndent3"/>
        <w:tabs>
          <w:tab w:val="left" w:pos="333"/>
        </w:tabs>
        <w:spacing w:after="0"/>
        <w:ind w:left="342" w:hanging="279"/>
        <w:jc w:val="center"/>
        <w:rPr>
          <w:rFonts w:ascii="Arial" w:hAnsi="Arial" w:cs="Arial"/>
          <w:b/>
        </w:rPr>
      </w:pPr>
    </w:p>
    <w:p w:rsidR="003C5D71" w:rsidRDefault="003C5D71" w:rsidP="003C5D71">
      <w:pPr>
        <w:pStyle w:val="BodyTextIndent3"/>
        <w:tabs>
          <w:tab w:val="left" w:pos="333"/>
        </w:tabs>
        <w:spacing w:after="0"/>
        <w:ind w:left="342" w:hanging="279"/>
        <w:jc w:val="center"/>
        <w:rPr>
          <w:rFonts w:ascii="Arial" w:hAnsi="Arial" w:cs="Arial"/>
          <w:b/>
        </w:rPr>
      </w:pPr>
    </w:p>
    <w:p w:rsidR="003C5D71" w:rsidRPr="00486F92" w:rsidRDefault="003C5D71" w:rsidP="003C5D71">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3C5D71" w:rsidRPr="00486F92" w:rsidRDefault="003C5D71" w:rsidP="003C5D71">
      <w:pPr>
        <w:numPr>
          <w:ilvl w:val="0"/>
          <w:numId w:val="11"/>
        </w:numPr>
        <w:spacing w:after="0"/>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3C5D71" w:rsidRPr="00486F92" w:rsidRDefault="003C5D71" w:rsidP="003C5D71">
      <w:pPr>
        <w:numPr>
          <w:ilvl w:val="0"/>
          <w:numId w:val="11"/>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3C5D71" w:rsidRPr="00486F92" w:rsidRDefault="003C5D71" w:rsidP="003C5D71">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3C5D71" w:rsidRPr="00486F92" w:rsidRDefault="003C5D71" w:rsidP="003C5D71">
      <w:pPr>
        <w:numPr>
          <w:ilvl w:val="0"/>
          <w:numId w:val="11"/>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3C5D71" w:rsidRPr="00486F92" w:rsidRDefault="003C5D71" w:rsidP="003C5D71">
      <w:pPr>
        <w:numPr>
          <w:ilvl w:val="0"/>
          <w:numId w:val="11"/>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3C5D71" w:rsidRPr="00486F92" w:rsidRDefault="003C5D71" w:rsidP="003C5D71">
      <w:pPr>
        <w:numPr>
          <w:ilvl w:val="0"/>
          <w:numId w:val="11"/>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3C5D71" w:rsidRPr="00486F92" w:rsidRDefault="003C5D71" w:rsidP="003C5D71">
      <w:pPr>
        <w:numPr>
          <w:ilvl w:val="0"/>
          <w:numId w:val="12"/>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3C5D71" w:rsidRPr="00486F92" w:rsidRDefault="003C5D71" w:rsidP="003C5D71">
      <w:pPr>
        <w:numPr>
          <w:ilvl w:val="0"/>
          <w:numId w:val="12"/>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3C5D71" w:rsidRPr="00486F92" w:rsidRDefault="003C5D71" w:rsidP="003C5D71">
      <w:pPr>
        <w:numPr>
          <w:ilvl w:val="0"/>
          <w:numId w:val="12"/>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3C5D71" w:rsidRPr="00486F92" w:rsidRDefault="003C5D71" w:rsidP="003C5D71">
      <w:pPr>
        <w:numPr>
          <w:ilvl w:val="0"/>
          <w:numId w:val="12"/>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3C5D71" w:rsidRPr="00486F92" w:rsidRDefault="003C5D71" w:rsidP="003C5D71">
      <w:pPr>
        <w:numPr>
          <w:ilvl w:val="0"/>
          <w:numId w:val="12"/>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3C5D71" w:rsidRPr="003B3C20" w:rsidRDefault="003C5D71" w:rsidP="003C5D71">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355B19" w:rsidRPr="00355B19" w:rsidRDefault="00355B19" w:rsidP="00355B19">
      <w:pPr>
        <w:spacing w:after="0"/>
        <w:rPr>
          <w:rFonts w:ascii="Arial" w:hAnsi="Arial" w:cs="Arial"/>
          <w:b/>
          <w:sz w:val="24"/>
          <w:szCs w:val="24"/>
        </w:rPr>
      </w:pPr>
    </w:p>
    <w:p w:rsidR="00355B19" w:rsidRPr="00355B19" w:rsidRDefault="00355B19" w:rsidP="00355B19">
      <w:pPr>
        <w:spacing w:after="0"/>
        <w:rPr>
          <w:rFonts w:ascii="Arial" w:hAnsi="Arial" w:cs="Arial"/>
          <w:b/>
          <w:sz w:val="24"/>
          <w:szCs w:val="24"/>
        </w:rPr>
      </w:pPr>
    </w:p>
    <w:p w:rsidR="00355B19" w:rsidRPr="00355B19" w:rsidRDefault="00355B19" w:rsidP="00355B19">
      <w:pPr>
        <w:spacing w:after="0"/>
        <w:rPr>
          <w:rFonts w:ascii="Arial" w:hAnsi="Arial" w:cs="Arial"/>
          <w:b/>
          <w:sz w:val="24"/>
          <w:szCs w:val="24"/>
        </w:rPr>
      </w:pPr>
    </w:p>
    <w:p w:rsidR="00355B19" w:rsidRPr="00355B19" w:rsidRDefault="00355B19" w:rsidP="00355B19">
      <w:pPr>
        <w:tabs>
          <w:tab w:val="left" w:pos="871"/>
          <w:tab w:val="left" w:pos="1548"/>
        </w:tabs>
        <w:spacing w:after="0"/>
        <w:rPr>
          <w:rFonts w:ascii="Arial" w:hAnsi="Arial" w:cs="Arial"/>
          <w:b/>
          <w:sz w:val="24"/>
          <w:szCs w:val="24"/>
        </w:rPr>
      </w:pPr>
    </w:p>
    <w:p w:rsidR="00355B19" w:rsidRPr="00355B19" w:rsidRDefault="00355B19" w:rsidP="00355B19">
      <w:pPr>
        <w:spacing w:after="0"/>
        <w:rPr>
          <w:rFonts w:ascii="Arial" w:hAnsi="Arial" w:cs="Arial"/>
          <w:b/>
          <w:sz w:val="24"/>
          <w:szCs w:val="24"/>
        </w:rPr>
      </w:pPr>
    </w:p>
    <w:p w:rsidR="00355B19" w:rsidRPr="00355B19" w:rsidRDefault="00355B19"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1A64B8" w:rsidP="00355B19">
      <w:pPr>
        <w:tabs>
          <w:tab w:val="left" w:pos="6359"/>
        </w:tabs>
        <w:spacing w:after="0"/>
        <w:rPr>
          <w:rFonts w:ascii="Arial" w:hAnsi="Arial" w:cs="Arial"/>
          <w:sz w:val="24"/>
          <w:szCs w:val="24"/>
        </w:rPr>
      </w:pPr>
      <w:r w:rsidRPr="00355B19">
        <w:rPr>
          <w:rFonts w:ascii="Arial" w:hAnsi="Arial" w:cs="Arial"/>
          <w:sz w:val="24"/>
          <w:szCs w:val="24"/>
        </w:rPr>
        <w:lastRenderedPageBreak/>
        <w:tab/>
      </w: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p w:rsidR="00DB3391" w:rsidRPr="00355B19" w:rsidRDefault="00DB3391" w:rsidP="00355B19">
      <w:pPr>
        <w:spacing w:after="0"/>
        <w:rPr>
          <w:rFonts w:ascii="Arial" w:hAnsi="Arial" w:cs="Arial"/>
          <w:sz w:val="24"/>
          <w:szCs w:val="24"/>
        </w:rPr>
      </w:pPr>
    </w:p>
    <w:p w:rsidR="004F1EDD" w:rsidRPr="00355B19" w:rsidRDefault="004F1EDD" w:rsidP="00355B19">
      <w:pPr>
        <w:spacing w:after="0"/>
        <w:rPr>
          <w:rFonts w:ascii="Arial" w:hAnsi="Arial" w:cs="Arial"/>
          <w:sz w:val="24"/>
          <w:szCs w:val="24"/>
        </w:rPr>
      </w:pPr>
    </w:p>
    <w:sectPr w:rsidR="004F1EDD" w:rsidRPr="00355B19" w:rsidSect="00E72EE0">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D8" w:rsidRDefault="009126D8" w:rsidP="001A453F">
      <w:pPr>
        <w:spacing w:after="0" w:line="240" w:lineRule="auto"/>
      </w:pPr>
      <w:r>
        <w:separator/>
      </w:r>
    </w:p>
  </w:endnote>
  <w:endnote w:type="continuationSeparator" w:id="0">
    <w:p w:rsidR="009126D8" w:rsidRDefault="009126D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D8" w:rsidRDefault="00CE0CA7">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126D8">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D8" w:rsidRDefault="009126D8" w:rsidP="001A453F">
      <w:pPr>
        <w:spacing w:after="0" w:line="240" w:lineRule="auto"/>
      </w:pPr>
      <w:r>
        <w:separator/>
      </w:r>
    </w:p>
  </w:footnote>
  <w:footnote w:type="continuationSeparator" w:id="0">
    <w:p w:rsidR="009126D8" w:rsidRDefault="009126D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B30"/>
    <w:multiLevelType w:val="hybridMultilevel"/>
    <w:tmpl w:val="C0FC05DA"/>
    <w:lvl w:ilvl="0" w:tplc="CF020AE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C08A3"/>
    <w:multiLevelType w:val="singleLevel"/>
    <w:tmpl w:val="04090013"/>
    <w:lvl w:ilvl="0">
      <w:start w:val="1"/>
      <w:numFmt w:val="upperRoman"/>
      <w:lvlText w:val="%1."/>
      <w:lvlJc w:val="left"/>
      <w:pPr>
        <w:tabs>
          <w:tab w:val="num" w:pos="720"/>
        </w:tabs>
        <w:ind w:left="720" w:hanging="720"/>
      </w:pPr>
    </w:lvl>
  </w:abstractNum>
  <w:abstractNum w:abstractNumId="3">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53E4F"/>
    <w:multiLevelType w:val="hybridMultilevel"/>
    <w:tmpl w:val="31A6FA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1101B1"/>
    <w:multiLevelType w:val="hybridMultilevel"/>
    <w:tmpl w:val="B480072C"/>
    <w:lvl w:ilvl="0" w:tplc="8FD0C88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84208"/>
    <w:multiLevelType w:val="hybridMultilevel"/>
    <w:tmpl w:val="F8E2A1F6"/>
    <w:lvl w:ilvl="0" w:tplc="D278E962">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E8C60DF"/>
    <w:multiLevelType w:val="hybridMultilevel"/>
    <w:tmpl w:val="0BB4410A"/>
    <w:lvl w:ilvl="0" w:tplc="04090017">
      <w:start w:val="1"/>
      <w:numFmt w:val="lowerLetter"/>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0">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F9223C"/>
    <w:multiLevelType w:val="hybridMultilevel"/>
    <w:tmpl w:val="B480072C"/>
    <w:lvl w:ilvl="0" w:tplc="8FD0C88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D8112A"/>
    <w:multiLevelType w:val="hybridMultilevel"/>
    <w:tmpl w:val="710C4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678F8"/>
    <w:multiLevelType w:val="singleLevel"/>
    <w:tmpl w:val="36FCE9F8"/>
    <w:lvl w:ilvl="0">
      <w:start w:val="11"/>
      <w:numFmt w:val="upperRoman"/>
      <w:lvlText w:val="%1."/>
      <w:lvlJc w:val="left"/>
      <w:pPr>
        <w:tabs>
          <w:tab w:val="num" w:pos="720"/>
        </w:tabs>
        <w:ind w:left="720" w:hanging="720"/>
      </w:pPr>
      <w:rPr>
        <w:rFonts w:hint="default"/>
        <w:b/>
        <w:i/>
      </w:rPr>
    </w:lvl>
  </w:abstractNum>
  <w:abstractNum w:abstractNumId="14">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6">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0"/>
  </w:num>
  <w:num w:numId="4">
    <w:abstractNumId w:val="16"/>
  </w:num>
  <w:num w:numId="5">
    <w:abstractNumId w:val="2"/>
    <w:lvlOverride w:ilvl="0">
      <w:startOverride w:val="1"/>
    </w:lvlOverride>
  </w:num>
  <w:num w:numId="6">
    <w:abstractNumId w:val="15"/>
    <w:lvlOverride w:ilvl="0">
      <w:startOverride w:val="5"/>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7"/>
  </w:num>
  <w:num w:numId="12">
    <w:abstractNumId w:val="4"/>
  </w:num>
  <w:num w:numId="13">
    <w:abstractNumId w:val="6"/>
  </w:num>
  <w:num w:numId="14">
    <w:abstractNumId w:val="12"/>
  </w:num>
  <w:num w:numId="15">
    <w:abstractNumId w:val="9"/>
  </w:num>
  <w:num w:numId="16">
    <w:abstractNumId w:val="11"/>
  </w:num>
  <w:num w:numId="17">
    <w:abstractNumId w:val="15"/>
  </w:num>
  <w:num w:numId="18">
    <w:abstractNumId w:val="3"/>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06DEA"/>
    <w:rsid w:val="00024853"/>
    <w:rsid w:val="000311A5"/>
    <w:rsid w:val="0008452A"/>
    <w:rsid w:val="000C029A"/>
    <w:rsid w:val="000D27D9"/>
    <w:rsid w:val="000D7707"/>
    <w:rsid w:val="00107FD7"/>
    <w:rsid w:val="0012408D"/>
    <w:rsid w:val="00136B93"/>
    <w:rsid w:val="0016214A"/>
    <w:rsid w:val="00177632"/>
    <w:rsid w:val="00196074"/>
    <w:rsid w:val="001A453F"/>
    <w:rsid w:val="001A64B8"/>
    <w:rsid w:val="001C3307"/>
    <w:rsid w:val="001D7E4F"/>
    <w:rsid w:val="001F43B2"/>
    <w:rsid w:val="00232C9A"/>
    <w:rsid w:val="00247663"/>
    <w:rsid w:val="00253471"/>
    <w:rsid w:val="002664C0"/>
    <w:rsid w:val="00282808"/>
    <w:rsid w:val="002A78A2"/>
    <w:rsid w:val="002B226A"/>
    <w:rsid w:val="002C12E5"/>
    <w:rsid w:val="002C2A7C"/>
    <w:rsid w:val="002C3228"/>
    <w:rsid w:val="00307924"/>
    <w:rsid w:val="0031315E"/>
    <w:rsid w:val="00355B19"/>
    <w:rsid w:val="00365A53"/>
    <w:rsid w:val="003664F9"/>
    <w:rsid w:val="00391879"/>
    <w:rsid w:val="003A1806"/>
    <w:rsid w:val="003C5D71"/>
    <w:rsid w:val="003D017F"/>
    <w:rsid w:val="003D11BA"/>
    <w:rsid w:val="003E76C8"/>
    <w:rsid w:val="00411EC2"/>
    <w:rsid w:val="004303BE"/>
    <w:rsid w:val="00456047"/>
    <w:rsid w:val="00466F0A"/>
    <w:rsid w:val="004A2176"/>
    <w:rsid w:val="004A5DCC"/>
    <w:rsid w:val="004D4F85"/>
    <w:rsid w:val="004D5DB8"/>
    <w:rsid w:val="004E0FA5"/>
    <w:rsid w:val="004F1EDD"/>
    <w:rsid w:val="005024A6"/>
    <w:rsid w:val="005067E0"/>
    <w:rsid w:val="00523EF0"/>
    <w:rsid w:val="00524605"/>
    <w:rsid w:val="005373B0"/>
    <w:rsid w:val="005464CA"/>
    <w:rsid w:val="005758DC"/>
    <w:rsid w:val="00582E28"/>
    <w:rsid w:val="00590598"/>
    <w:rsid w:val="005B43B1"/>
    <w:rsid w:val="005C39D3"/>
    <w:rsid w:val="005F776F"/>
    <w:rsid w:val="00600338"/>
    <w:rsid w:val="00601836"/>
    <w:rsid w:val="00607BDA"/>
    <w:rsid w:val="00640B54"/>
    <w:rsid w:val="006571B1"/>
    <w:rsid w:val="00662737"/>
    <w:rsid w:val="00675F83"/>
    <w:rsid w:val="006775D7"/>
    <w:rsid w:val="00695194"/>
    <w:rsid w:val="006B1B1D"/>
    <w:rsid w:val="006B310C"/>
    <w:rsid w:val="006B45FB"/>
    <w:rsid w:val="006E5BD3"/>
    <w:rsid w:val="006F0956"/>
    <w:rsid w:val="007167DE"/>
    <w:rsid w:val="0072780B"/>
    <w:rsid w:val="00754F50"/>
    <w:rsid w:val="007619D3"/>
    <w:rsid w:val="00765ADA"/>
    <w:rsid w:val="0077157F"/>
    <w:rsid w:val="0079351D"/>
    <w:rsid w:val="007A7A51"/>
    <w:rsid w:val="007B6D7F"/>
    <w:rsid w:val="007F0815"/>
    <w:rsid w:val="00835D20"/>
    <w:rsid w:val="0085615B"/>
    <w:rsid w:val="008746C0"/>
    <w:rsid w:val="0087770D"/>
    <w:rsid w:val="008869B0"/>
    <w:rsid w:val="008A2E8E"/>
    <w:rsid w:val="008B0FC6"/>
    <w:rsid w:val="008C7D2A"/>
    <w:rsid w:val="008E306E"/>
    <w:rsid w:val="008F21FB"/>
    <w:rsid w:val="009066B2"/>
    <w:rsid w:val="009066BB"/>
    <w:rsid w:val="009126D8"/>
    <w:rsid w:val="00925764"/>
    <w:rsid w:val="00942CC8"/>
    <w:rsid w:val="0094411A"/>
    <w:rsid w:val="00944BE4"/>
    <w:rsid w:val="0098009D"/>
    <w:rsid w:val="0099203A"/>
    <w:rsid w:val="009C1083"/>
    <w:rsid w:val="009F1980"/>
    <w:rsid w:val="00A452D7"/>
    <w:rsid w:val="00A52E27"/>
    <w:rsid w:val="00A64500"/>
    <w:rsid w:val="00A7134A"/>
    <w:rsid w:val="00A71A5B"/>
    <w:rsid w:val="00AC0C30"/>
    <w:rsid w:val="00AE2240"/>
    <w:rsid w:val="00AE2C90"/>
    <w:rsid w:val="00AE4501"/>
    <w:rsid w:val="00AE5F27"/>
    <w:rsid w:val="00B20758"/>
    <w:rsid w:val="00B733CD"/>
    <w:rsid w:val="00B74B15"/>
    <w:rsid w:val="00B83575"/>
    <w:rsid w:val="00BA4481"/>
    <w:rsid w:val="00BD43D3"/>
    <w:rsid w:val="00C01DCC"/>
    <w:rsid w:val="00C12A13"/>
    <w:rsid w:val="00C32F0C"/>
    <w:rsid w:val="00C46FAC"/>
    <w:rsid w:val="00C52163"/>
    <w:rsid w:val="00C53DD7"/>
    <w:rsid w:val="00C87D58"/>
    <w:rsid w:val="00C977CA"/>
    <w:rsid w:val="00CC17B6"/>
    <w:rsid w:val="00CD3F23"/>
    <w:rsid w:val="00CE0CA7"/>
    <w:rsid w:val="00D15FA4"/>
    <w:rsid w:val="00D45A0B"/>
    <w:rsid w:val="00D774A4"/>
    <w:rsid w:val="00D77FBC"/>
    <w:rsid w:val="00D87CDF"/>
    <w:rsid w:val="00D946AC"/>
    <w:rsid w:val="00DA01E3"/>
    <w:rsid w:val="00DA190A"/>
    <w:rsid w:val="00DA7FB4"/>
    <w:rsid w:val="00DB3391"/>
    <w:rsid w:val="00DC6D5A"/>
    <w:rsid w:val="00DE5B0F"/>
    <w:rsid w:val="00DF6284"/>
    <w:rsid w:val="00DF73E0"/>
    <w:rsid w:val="00E2427A"/>
    <w:rsid w:val="00E40349"/>
    <w:rsid w:val="00E52B3A"/>
    <w:rsid w:val="00E620B4"/>
    <w:rsid w:val="00E637FD"/>
    <w:rsid w:val="00E72EE0"/>
    <w:rsid w:val="00E94696"/>
    <w:rsid w:val="00EA519B"/>
    <w:rsid w:val="00EC00FD"/>
    <w:rsid w:val="00F22F5A"/>
    <w:rsid w:val="00F40AD2"/>
    <w:rsid w:val="00F442D5"/>
    <w:rsid w:val="00F56115"/>
    <w:rsid w:val="00F60631"/>
    <w:rsid w:val="00F63999"/>
    <w:rsid w:val="00F87695"/>
    <w:rsid w:val="00FA30C9"/>
    <w:rsid w:val="00FA3F35"/>
    <w:rsid w:val="00FC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71"/>
  </w:style>
  <w:style w:type="paragraph" w:styleId="Heading3">
    <w:name w:val="heading 3"/>
    <w:basedOn w:val="Normal"/>
    <w:next w:val="Normal"/>
    <w:link w:val="Heading3Char"/>
    <w:qFormat/>
    <w:rsid w:val="0035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55B19"/>
    <w:rPr>
      <w:rFonts w:ascii="Comic Sans MS" w:eastAsia="Times New Roman" w:hAnsi="Comic Sans MS" w:cs="Times New Roman"/>
      <w:b/>
      <w:sz w:val="20"/>
      <w:szCs w:val="20"/>
    </w:rPr>
  </w:style>
  <w:style w:type="paragraph" w:styleId="Title">
    <w:name w:val="Title"/>
    <w:basedOn w:val="Normal"/>
    <w:link w:val="TitleChar"/>
    <w:qFormat/>
    <w:rsid w:val="00355B19"/>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355B19"/>
    <w:rPr>
      <w:rFonts w:ascii="Arial" w:eastAsia="Times New Roman" w:hAnsi="Arial" w:cs="Times New Roman"/>
      <w:b/>
      <w:sz w:val="24"/>
      <w:szCs w:val="20"/>
    </w:rPr>
  </w:style>
  <w:style w:type="paragraph" w:styleId="FootnoteText">
    <w:name w:val="footnote text"/>
    <w:basedOn w:val="Normal"/>
    <w:link w:val="FootnoteTextChar"/>
    <w:rsid w:val="00355B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5B1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3C5D71"/>
    <w:pPr>
      <w:spacing w:after="120"/>
      <w:ind w:left="360"/>
    </w:pPr>
  </w:style>
  <w:style w:type="character" w:customStyle="1" w:styleId="BodyTextIndentChar">
    <w:name w:val="Body Text Indent Char"/>
    <w:basedOn w:val="DefaultParagraphFont"/>
    <w:link w:val="BodyTextIndent"/>
    <w:uiPriority w:val="99"/>
    <w:rsid w:val="003C5D71"/>
  </w:style>
  <w:style w:type="paragraph" w:styleId="BodyTextIndent3">
    <w:name w:val="Body Text Indent 3"/>
    <w:basedOn w:val="Normal"/>
    <w:link w:val="BodyTextIndent3Char"/>
    <w:uiPriority w:val="99"/>
    <w:semiHidden/>
    <w:unhideWhenUsed/>
    <w:rsid w:val="003C5D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5D71"/>
    <w:rPr>
      <w:sz w:val="16"/>
      <w:szCs w:val="16"/>
    </w:rPr>
  </w:style>
  <w:style w:type="paragraph" w:customStyle="1" w:styleId="SyllabusTableLine">
    <w:name w:val="Syllabus Table Line"/>
    <w:basedOn w:val="Normal"/>
    <w:rsid w:val="00EC00FD"/>
    <w:pPr>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1277087">
      <w:bodyDiv w:val="1"/>
      <w:marLeft w:val="0"/>
      <w:marRight w:val="0"/>
      <w:marTop w:val="0"/>
      <w:marBottom w:val="0"/>
      <w:divBdr>
        <w:top w:val="none" w:sz="0" w:space="0" w:color="auto"/>
        <w:left w:val="none" w:sz="0" w:space="0" w:color="auto"/>
        <w:bottom w:val="none" w:sz="0" w:space="0" w:color="auto"/>
        <w:right w:val="none" w:sz="0" w:space="0" w:color="auto"/>
      </w:divBdr>
    </w:div>
    <w:div w:id="10267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qsrmagazine.com/exclusives/good-be-green" TargetMode="External"/><Relationship Id="rId3" Type="http://schemas.openxmlformats.org/officeDocument/2006/relationships/settings" Target="settings.xml"/><Relationship Id="rId21" Type="http://schemas.openxmlformats.org/officeDocument/2006/relationships/hyperlink" Target="http://www.mnn.com/money/sustainable-business-practices/blogs/sustainability-at-our-national-parks" TargetMode="Externa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www.huffingtonpost.com/maria-rodale/how-to-green-a-restaurant_b_167906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winespectator.com/webfeature/show/id/47346"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28</cp:revision>
  <dcterms:created xsi:type="dcterms:W3CDTF">2013-09-12T20:43:00Z</dcterms:created>
  <dcterms:modified xsi:type="dcterms:W3CDTF">2014-02-05T19:37:00Z</dcterms:modified>
</cp:coreProperties>
</file>