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25F17"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7B003E" w:rsidP="00A45E05">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4C354D" w:rsidP="00A45E05">
            <w:pPr>
              <w:rPr>
                <w:rFonts w:ascii="Arial" w:hAnsi="Arial" w:cs="Arial"/>
                <w:b/>
                <w:sz w:val="24"/>
                <w:szCs w:val="24"/>
              </w:rPr>
            </w:pPr>
            <w:r>
              <w:rPr>
                <w:rFonts w:ascii="Arial" w:hAnsi="Arial" w:cs="Arial"/>
                <w:b/>
                <w:sz w:val="24"/>
                <w:szCs w:val="24"/>
              </w:rPr>
              <w:t>School of Art</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4C354D" w:rsidP="004C354D">
            <w:pPr>
              <w:rPr>
                <w:rFonts w:ascii="Arial" w:hAnsi="Arial" w:cs="Arial"/>
                <w:b/>
                <w:sz w:val="24"/>
                <w:szCs w:val="24"/>
              </w:rPr>
            </w:pPr>
            <w:r>
              <w:rPr>
                <w:rFonts w:ascii="Arial" w:hAnsi="Arial" w:cs="Arial"/>
                <w:b/>
                <w:sz w:val="24"/>
                <w:szCs w:val="24"/>
              </w:rPr>
              <w:t>Studio Art</w:t>
            </w:r>
            <w:r w:rsidR="007B003E">
              <w:rPr>
                <w:rFonts w:ascii="Arial" w:hAnsi="Arial" w:cs="Arial"/>
                <w:b/>
                <w:sz w:val="24"/>
                <w:szCs w:val="24"/>
              </w:rPr>
              <w:t>; B.</w:t>
            </w:r>
            <w:r>
              <w:rPr>
                <w:rFonts w:ascii="Arial" w:hAnsi="Arial" w:cs="Arial"/>
                <w:b/>
                <w:sz w:val="24"/>
                <w:szCs w:val="24"/>
              </w:rPr>
              <w:t>F.</w:t>
            </w:r>
            <w:r w:rsidR="007B003E">
              <w:rPr>
                <w:rFonts w:ascii="Arial" w:hAnsi="Arial" w:cs="Arial"/>
                <w:b/>
                <w:sz w:val="24"/>
                <w:szCs w:val="24"/>
              </w:rPr>
              <w:t>A. (</w:t>
            </w:r>
            <w:r>
              <w:rPr>
                <w:rFonts w:ascii="Arial" w:hAnsi="Arial" w:cs="Arial"/>
                <w:b/>
                <w:sz w:val="24"/>
                <w:szCs w:val="24"/>
              </w:rPr>
              <w:t>STBFAX)</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4C354D" w:rsidRDefault="004C354D" w:rsidP="00A22AC3">
            <w:pPr>
              <w:rPr>
                <w:rFonts w:ascii="Arial" w:hAnsi="Arial" w:cs="Arial"/>
                <w:b/>
                <w:sz w:val="24"/>
                <w:szCs w:val="24"/>
              </w:rPr>
            </w:pPr>
            <w:r>
              <w:rPr>
                <w:rFonts w:ascii="Arial" w:hAnsi="Arial" w:cs="Arial"/>
                <w:b/>
                <w:sz w:val="24"/>
                <w:szCs w:val="24"/>
              </w:rPr>
              <w:t>Ceramics (</w:t>
            </w:r>
            <w:r w:rsidR="00C32DE8">
              <w:rPr>
                <w:rFonts w:ascii="Arial" w:hAnsi="Arial" w:cs="Arial"/>
                <w:b/>
                <w:sz w:val="24"/>
                <w:szCs w:val="24"/>
              </w:rPr>
              <w:t>CEBFAM</w:t>
            </w:r>
            <w:r>
              <w:rPr>
                <w:rFonts w:ascii="Arial" w:hAnsi="Arial" w:cs="Arial"/>
                <w:b/>
                <w:sz w:val="24"/>
                <w:szCs w:val="24"/>
              </w:rPr>
              <w:t xml:space="preserve">), </w:t>
            </w:r>
          </w:p>
          <w:p w:rsidR="004C354D" w:rsidRDefault="004C354D" w:rsidP="00A22AC3">
            <w:pPr>
              <w:rPr>
                <w:rFonts w:ascii="Arial" w:hAnsi="Arial" w:cs="Arial"/>
                <w:b/>
                <w:sz w:val="24"/>
                <w:szCs w:val="24"/>
              </w:rPr>
            </w:pPr>
            <w:r>
              <w:rPr>
                <w:rFonts w:ascii="Arial" w:hAnsi="Arial" w:cs="Arial"/>
                <w:b/>
                <w:sz w:val="24"/>
                <w:szCs w:val="24"/>
              </w:rPr>
              <w:t>Painting (</w:t>
            </w:r>
            <w:r w:rsidR="00C32DE8">
              <w:rPr>
                <w:rFonts w:ascii="Arial" w:hAnsi="Arial" w:cs="Arial"/>
                <w:b/>
                <w:sz w:val="24"/>
                <w:szCs w:val="24"/>
              </w:rPr>
              <w:t>PABFAM</w:t>
            </w:r>
            <w:r>
              <w:rPr>
                <w:rFonts w:ascii="Arial" w:hAnsi="Arial" w:cs="Arial"/>
                <w:b/>
                <w:sz w:val="24"/>
                <w:szCs w:val="24"/>
              </w:rPr>
              <w:t xml:space="preserve">) </w:t>
            </w:r>
          </w:p>
          <w:p w:rsidR="004C354D" w:rsidRDefault="004C354D" w:rsidP="00A22AC3">
            <w:pPr>
              <w:rPr>
                <w:rFonts w:ascii="Arial" w:hAnsi="Arial" w:cs="Arial"/>
                <w:b/>
                <w:sz w:val="24"/>
                <w:szCs w:val="24"/>
              </w:rPr>
            </w:pPr>
            <w:r>
              <w:rPr>
                <w:rFonts w:ascii="Arial" w:hAnsi="Arial" w:cs="Arial"/>
                <w:b/>
                <w:sz w:val="24"/>
                <w:szCs w:val="24"/>
              </w:rPr>
              <w:t>Printmaking (</w:t>
            </w:r>
            <w:r w:rsidR="00C32DE8">
              <w:rPr>
                <w:rFonts w:ascii="Arial" w:hAnsi="Arial" w:cs="Arial"/>
                <w:b/>
                <w:sz w:val="24"/>
                <w:szCs w:val="24"/>
              </w:rPr>
              <w:t>PRBFAM</w:t>
            </w:r>
            <w:r>
              <w:rPr>
                <w:rFonts w:ascii="Arial" w:hAnsi="Arial" w:cs="Arial"/>
                <w:b/>
                <w:sz w:val="24"/>
                <w:szCs w:val="24"/>
              </w:rPr>
              <w:t>)</w:t>
            </w:r>
          </w:p>
          <w:p w:rsidR="00A22AC3" w:rsidRPr="00F33E64" w:rsidRDefault="004C354D" w:rsidP="004C354D">
            <w:pPr>
              <w:rPr>
                <w:rFonts w:ascii="Arial" w:hAnsi="Arial" w:cs="Arial"/>
                <w:b/>
                <w:sz w:val="24"/>
                <w:szCs w:val="24"/>
              </w:rPr>
            </w:pPr>
            <w:r>
              <w:rPr>
                <w:rFonts w:ascii="Arial" w:hAnsi="Arial" w:cs="Arial"/>
                <w:b/>
                <w:sz w:val="24"/>
                <w:szCs w:val="24"/>
              </w:rPr>
              <w:t>Sculpture (</w:t>
            </w:r>
            <w:r w:rsidR="00C32DE8">
              <w:rPr>
                <w:rFonts w:ascii="Arial" w:hAnsi="Arial" w:cs="Arial"/>
                <w:b/>
                <w:sz w:val="24"/>
                <w:szCs w:val="24"/>
              </w:rPr>
              <w:t>SCBFAM</w:t>
            </w:r>
            <w:r>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25F1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25F1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25F1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25F17"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7B003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25F1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F5529" w:rsidRDefault="009F5529" w:rsidP="00F570EA">
            <w:pPr>
              <w:rPr>
                <w:rFonts w:ascii="Arial" w:hAnsi="Arial" w:cs="Arial"/>
                <w:b/>
                <w:sz w:val="24"/>
                <w:szCs w:val="24"/>
              </w:rPr>
            </w:pPr>
          </w:p>
          <w:p w:rsidR="004C354D" w:rsidRDefault="004C354D" w:rsidP="004C354D">
            <w:pPr>
              <w:pStyle w:val="Default"/>
            </w:pPr>
            <w:r w:rsidRPr="004C0F14">
              <w:t>Students in programs of the School of Art expected to demonstrate</w:t>
            </w:r>
          </w:p>
          <w:p w:rsidR="004C354D" w:rsidRPr="004C0F14" w:rsidRDefault="004C354D" w:rsidP="006B1255">
            <w:pPr>
              <w:pStyle w:val="Default"/>
            </w:pPr>
            <w:r w:rsidRPr="004C0F14">
              <w:t xml:space="preserve"> Basic skills and craftsmanship required for drawing, 2-D, and 3-D classes </w:t>
            </w:r>
          </w:p>
          <w:p w:rsidR="004C354D" w:rsidRPr="004C0F14" w:rsidRDefault="004C354D" w:rsidP="004C354D">
            <w:pPr>
              <w:pStyle w:val="Default"/>
              <w:numPr>
                <w:ilvl w:val="0"/>
                <w:numId w:val="13"/>
              </w:numPr>
            </w:pPr>
            <w:r w:rsidRPr="004C0F14">
              <w:t xml:space="preserve">Artistic techniques, processes, and disciplinary standards necessary to develop their identities as artists and professionals </w:t>
            </w:r>
          </w:p>
          <w:p w:rsidR="004C354D" w:rsidRPr="004C0F14" w:rsidRDefault="004C354D" w:rsidP="004C354D">
            <w:pPr>
              <w:pStyle w:val="Default"/>
              <w:numPr>
                <w:ilvl w:val="0"/>
                <w:numId w:val="13"/>
              </w:numPr>
            </w:pPr>
            <w:r w:rsidRPr="004C0F14">
              <w:t xml:space="preserve">A foundational understanding of the Western art tradition </w:t>
            </w:r>
          </w:p>
          <w:p w:rsidR="004C354D" w:rsidRPr="004C0F14" w:rsidRDefault="004C354D" w:rsidP="004C354D">
            <w:pPr>
              <w:pStyle w:val="Default"/>
              <w:numPr>
                <w:ilvl w:val="0"/>
                <w:numId w:val="13"/>
              </w:numPr>
            </w:pPr>
            <w:r w:rsidRPr="004C0F14">
              <w:t xml:space="preserve">Writing skills necessary to critique art making </w:t>
            </w:r>
            <w:r w:rsidRPr="004C0F14">
              <w:lastRenderedPageBreak/>
              <w:t xml:space="preserve">and effectively represent a creative or professional identity </w:t>
            </w:r>
          </w:p>
          <w:p w:rsidR="004C354D" w:rsidRPr="004C0F14" w:rsidRDefault="004C354D" w:rsidP="004C354D">
            <w:pPr>
              <w:pStyle w:val="Default"/>
              <w:numPr>
                <w:ilvl w:val="0"/>
                <w:numId w:val="13"/>
              </w:numPr>
            </w:pPr>
            <w:r w:rsidRPr="004C0F14">
              <w:t xml:space="preserve">Mastery of the concepts and vocabulary necessary to verbally communicate the meaning, techniques used, inspiration, and other major aspects of their own design work and the work of others </w:t>
            </w:r>
          </w:p>
          <w:p w:rsidR="004C354D" w:rsidRPr="004C0F14" w:rsidRDefault="004C354D" w:rsidP="004C354D">
            <w:pPr>
              <w:pStyle w:val="Default"/>
              <w:numPr>
                <w:ilvl w:val="0"/>
                <w:numId w:val="13"/>
              </w:numPr>
            </w:pPr>
            <w:r w:rsidRPr="004C0F14">
              <w:t xml:space="preserve">Skills to present and market themselves and their work to a variety of audiences </w:t>
            </w:r>
          </w:p>
          <w:p w:rsidR="008B3ACA" w:rsidRPr="006318C8" w:rsidRDefault="008B3ACA" w:rsidP="006318C8">
            <w:pPr>
              <w:spacing w:after="200"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825F17"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2F4C9B" w:rsidRPr="005821C8" w:rsidRDefault="002F4C9B"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4C354D" w:rsidP="00DA7328">
            <w:pPr>
              <w:pStyle w:val="Heading4"/>
              <w:outlineLvl w:val="3"/>
              <w:rPr>
                <w:rFonts w:ascii="Tahoma" w:hAnsi="Tahoma" w:cs="Tahoma"/>
                <w:sz w:val="24"/>
                <w:szCs w:val="24"/>
              </w:rPr>
            </w:pPr>
            <w:proofErr w:type="gramStart"/>
            <w:r>
              <w:rPr>
                <w:rFonts w:ascii="Tahoma" w:hAnsi="Tahoma" w:cs="Tahoma"/>
                <w:sz w:val="24"/>
                <w:szCs w:val="24"/>
              </w:rPr>
              <w:t>Studio Art; B.F.A.</w:t>
            </w:r>
            <w:proofErr w:type="gramEnd"/>
            <w:r>
              <w:rPr>
                <w:rFonts w:ascii="Tahoma" w:hAnsi="Tahoma" w:cs="Tahoma"/>
                <w:sz w:val="24"/>
                <w:szCs w:val="24"/>
              </w:rPr>
              <w:t xml:space="preserve"> </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4C354D" w:rsidRPr="004C354D" w:rsidRDefault="004C354D" w:rsidP="004C354D">
            <w:pPr>
              <w:rPr>
                <w:rFonts w:ascii="Tahoma" w:hAnsi="Tahoma" w:cs="Tahoma"/>
                <w:sz w:val="24"/>
                <w:szCs w:val="24"/>
              </w:rPr>
            </w:pPr>
            <w:r w:rsidRPr="004C354D">
              <w:rPr>
                <w:rFonts w:ascii="Tahoma" w:hAnsi="Tahoma" w:cs="Tahoma"/>
                <w:sz w:val="24"/>
                <w:szCs w:val="24"/>
              </w:rPr>
              <w:t>In addition to University Requirements:</w:t>
            </w:r>
          </w:p>
          <w:p w:rsidR="004C354D" w:rsidRPr="004C354D" w:rsidRDefault="004C354D" w:rsidP="004C354D">
            <w:pPr>
              <w:rPr>
                <w:rFonts w:ascii="Tahoma" w:hAnsi="Tahoma" w:cs="Tahoma"/>
                <w:sz w:val="24"/>
                <w:szCs w:val="24"/>
              </w:rPr>
            </w:pP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At least 34 units of major requirements</w:t>
            </w: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51 units of emphasis requirements</w:t>
            </w: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Note that PHO courses, ART 100, ART 101 and ART 300 do not fulfill the requirements of the B.F.A. major.</w:t>
            </w: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Be aware that you may not use courses with an ART prefix to satisfy liberal studies requirements.</w:t>
            </w: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Elective courses, if needed, to reach an overall total of at least 120 units</w:t>
            </w:r>
          </w:p>
          <w:p w:rsidR="004C354D" w:rsidRPr="004C354D" w:rsidRDefault="004C354D" w:rsidP="004C354D">
            <w:pPr>
              <w:rPr>
                <w:rFonts w:ascii="Tahoma" w:hAnsi="Tahoma" w:cs="Tahoma"/>
                <w:sz w:val="24"/>
                <w:szCs w:val="24"/>
              </w:rPr>
            </w:pPr>
          </w:p>
          <w:p w:rsidR="00285116" w:rsidRDefault="004C354D" w:rsidP="004C354D">
            <w:pPr>
              <w:rPr>
                <w:rFonts w:ascii="Tahoma" w:hAnsi="Tahoma" w:cs="Tahoma"/>
                <w:sz w:val="24"/>
                <w:szCs w:val="24"/>
              </w:rPr>
            </w:pPr>
            <w:r w:rsidRPr="004C354D">
              <w:rPr>
                <w:rFonts w:ascii="Tahoma" w:hAnsi="Tahoma" w:cs="Tahoma"/>
                <w:sz w:val="24"/>
                <w:szCs w:val="24"/>
              </w:rPr>
              <w:t>Please note that you may be able to use some courses to meet more than one requirement. Contact your advisor for details</w:t>
            </w:r>
            <w:proofErr w:type="gramStart"/>
            <w:r w:rsidRPr="004C354D">
              <w:rPr>
                <w:rFonts w:ascii="Tahoma" w:hAnsi="Tahoma" w:cs="Tahoma"/>
                <w:sz w:val="24"/>
                <w:szCs w:val="24"/>
              </w:rPr>
              <w:t>.</w:t>
            </w:r>
            <w:r w:rsidR="007B003E" w:rsidRPr="007B003E">
              <w:rPr>
                <w:rFonts w:ascii="Tahoma" w:hAnsi="Tahoma" w:cs="Tahoma"/>
                <w:sz w:val="24"/>
                <w:szCs w:val="24"/>
              </w:rPr>
              <w:t>.</w:t>
            </w:r>
            <w:proofErr w:type="gramEnd"/>
          </w:p>
          <w:p w:rsidR="007B003E" w:rsidRDefault="007B003E" w:rsidP="007B003E">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4C354D" w:rsidTr="004C354D">
              <w:trPr>
                <w:tblHeader/>
                <w:tblCellSpacing w:w="15" w:type="dxa"/>
              </w:trPr>
              <w:tc>
                <w:tcPr>
                  <w:tcW w:w="2560" w:type="dxa"/>
                  <w:vAlign w:val="center"/>
                  <w:hideMark/>
                </w:tcPr>
                <w:p w:rsidR="004C354D" w:rsidRDefault="004C354D">
                  <w:pPr>
                    <w:rPr>
                      <w:sz w:val="24"/>
                      <w:szCs w:val="24"/>
                    </w:rPr>
                  </w:pPr>
                  <w:r>
                    <w:t>Minimum Units for Completion</w:t>
                  </w:r>
                </w:p>
              </w:tc>
              <w:tc>
                <w:tcPr>
                  <w:tcW w:w="2774" w:type="dxa"/>
                  <w:vAlign w:val="center"/>
                  <w:hideMark/>
                </w:tcPr>
                <w:p w:rsidR="004C354D" w:rsidRDefault="004C354D">
                  <w:pPr>
                    <w:rPr>
                      <w:sz w:val="24"/>
                      <w:szCs w:val="24"/>
                    </w:rPr>
                  </w:pPr>
                  <w:r>
                    <w:t>120</w:t>
                  </w:r>
                </w:p>
              </w:tc>
            </w:tr>
            <w:tr w:rsidR="004C354D" w:rsidTr="004C354D">
              <w:trPr>
                <w:tblCellSpacing w:w="15" w:type="dxa"/>
              </w:trPr>
              <w:tc>
                <w:tcPr>
                  <w:tcW w:w="2560" w:type="dxa"/>
                  <w:vAlign w:val="center"/>
                  <w:hideMark/>
                </w:tcPr>
                <w:p w:rsidR="004C354D" w:rsidRDefault="004C354D">
                  <w:pPr>
                    <w:rPr>
                      <w:sz w:val="24"/>
                      <w:szCs w:val="24"/>
                    </w:rPr>
                  </w:pPr>
                  <w:r>
                    <w:t>Mathematics Required</w:t>
                  </w:r>
                </w:p>
              </w:tc>
              <w:tc>
                <w:tcPr>
                  <w:tcW w:w="2774" w:type="dxa"/>
                  <w:vAlign w:val="center"/>
                  <w:hideMark/>
                </w:tcPr>
                <w:p w:rsidR="004C354D" w:rsidRDefault="00825F17">
                  <w:pPr>
                    <w:rPr>
                      <w:sz w:val="24"/>
                      <w:szCs w:val="24"/>
                    </w:rPr>
                  </w:pPr>
                  <w:hyperlink r:id="rId13" w:tgtFrame="_blank" w:history="1">
                    <w:r w:rsidR="004C354D">
                      <w:rPr>
                        <w:rStyle w:val="Hyperlink"/>
                      </w:rPr>
                      <w:t>MAT 114</w:t>
                    </w:r>
                  </w:hyperlink>
                </w:p>
              </w:tc>
            </w:tr>
            <w:tr w:rsidR="004C354D" w:rsidTr="004C354D">
              <w:trPr>
                <w:tblCellSpacing w:w="15" w:type="dxa"/>
              </w:trPr>
              <w:tc>
                <w:tcPr>
                  <w:tcW w:w="2560" w:type="dxa"/>
                  <w:vAlign w:val="center"/>
                  <w:hideMark/>
                </w:tcPr>
                <w:p w:rsidR="004C354D" w:rsidRDefault="004C354D">
                  <w:pPr>
                    <w:rPr>
                      <w:sz w:val="24"/>
                      <w:szCs w:val="24"/>
                    </w:rPr>
                  </w:pPr>
                  <w:r>
                    <w:t>Emphasis, Minor, Certificate</w:t>
                  </w:r>
                </w:p>
              </w:tc>
              <w:tc>
                <w:tcPr>
                  <w:tcW w:w="2774" w:type="dxa"/>
                  <w:vAlign w:val="center"/>
                  <w:hideMark/>
                </w:tcPr>
                <w:p w:rsidR="004C354D" w:rsidRDefault="004C354D">
                  <w:pPr>
                    <w:rPr>
                      <w:sz w:val="24"/>
                      <w:szCs w:val="24"/>
                    </w:rPr>
                  </w:pPr>
                  <w:r>
                    <w:t>Required</w:t>
                  </w:r>
                </w:p>
              </w:tc>
            </w:tr>
            <w:tr w:rsidR="004C354D" w:rsidTr="004C354D">
              <w:trPr>
                <w:tblCellSpacing w:w="15" w:type="dxa"/>
              </w:trPr>
              <w:tc>
                <w:tcPr>
                  <w:tcW w:w="2560" w:type="dxa"/>
                  <w:vAlign w:val="center"/>
                  <w:hideMark/>
                </w:tcPr>
                <w:p w:rsidR="004C354D" w:rsidRDefault="004C354D">
                  <w:pPr>
                    <w:rPr>
                      <w:sz w:val="24"/>
                      <w:szCs w:val="24"/>
                    </w:rPr>
                  </w:pPr>
                  <w:r>
                    <w:t>University Honors Program</w:t>
                  </w:r>
                </w:p>
              </w:tc>
              <w:tc>
                <w:tcPr>
                  <w:tcW w:w="2774" w:type="dxa"/>
                  <w:vAlign w:val="center"/>
                  <w:hideMark/>
                </w:tcPr>
                <w:p w:rsidR="004C354D" w:rsidRDefault="004C354D">
                  <w:pPr>
                    <w:rPr>
                      <w:sz w:val="24"/>
                      <w:szCs w:val="24"/>
                    </w:rPr>
                  </w:pPr>
                  <w:r>
                    <w:t>Optional</w:t>
                  </w:r>
                </w:p>
              </w:tc>
            </w:tr>
            <w:tr w:rsidR="004C354D" w:rsidTr="004C354D">
              <w:trPr>
                <w:tblCellSpacing w:w="15" w:type="dxa"/>
              </w:trPr>
              <w:tc>
                <w:tcPr>
                  <w:tcW w:w="2560" w:type="dxa"/>
                  <w:vAlign w:val="center"/>
                  <w:hideMark/>
                </w:tcPr>
                <w:p w:rsidR="004C354D" w:rsidRDefault="004C354D">
                  <w:pPr>
                    <w:rPr>
                      <w:sz w:val="24"/>
                      <w:szCs w:val="24"/>
                    </w:rPr>
                  </w:pPr>
                  <w:r>
                    <w:t>Progression Plan</w:t>
                  </w:r>
                </w:p>
              </w:tc>
              <w:tc>
                <w:tcPr>
                  <w:tcW w:w="2774" w:type="dxa"/>
                  <w:vAlign w:val="center"/>
                  <w:hideMark/>
                </w:tcPr>
                <w:p w:rsidR="004C354D" w:rsidRDefault="00825F17">
                  <w:pPr>
                    <w:rPr>
                      <w:sz w:val="24"/>
                      <w:szCs w:val="24"/>
                    </w:rPr>
                  </w:pPr>
                  <w:hyperlink r:id="rId14" w:anchor="STBFAX" w:tgtFrame="_blank" w:history="1">
                    <w:r w:rsidR="004C354D">
                      <w:rPr>
                        <w:rStyle w:val="Hyperlink"/>
                      </w:rPr>
                      <w:t>View Progression Plan</w:t>
                    </w:r>
                  </w:hyperlink>
                </w:p>
              </w:tc>
            </w:tr>
          </w:tbl>
          <w:p w:rsidR="007B003E" w:rsidRDefault="007B003E" w:rsidP="007B003E">
            <w:pPr>
              <w:rPr>
                <w:rFonts w:ascii="Tahoma" w:hAnsi="Tahoma" w:cs="Tahoma"/>
                <w:sz w:val="24"/>
                <w:szCs w:val="24"/>
              </w:rPr>
            </w:pPr>
          </w:p>
          <w:p w:rsidR="004C354D" w:rsidRPr="004C354D" w:rsidRDefault="004C354D" w:rsidP="004C354D">
            <w:pPr>
              <w:rPr>
                <w:rFonts w:ascii="Tahoma" w:hAnsi="Tahoma" w:cs="Tahoma"/>
                <w:i/>
                <w:sz w:val="24"/>
                <w:szCs w:val="24"/>
              </w:rPr>
            </w:pPr>
            <w:r w:rsidRPr="004C354D">
              <w:rPr>
                <w:rFonts w:ascii="Tahoma" w:hAnsi="Tahoma" w:cs="Tahoma"/>
                <w:i/>
                <w:sz w:val="24"/>
                <w:szCs w:val="24"/>
              </w:rPr>
              <w:t>Major Requirements</w:t>
            </w:r>
          </w:p>
          <w:p w:rsidR="004C354D" w:rsidRPr="004C354D" w:rsidRDefault="004C354D" w:rsidP="004C354D">
            <w:pPr>
              <w:rPr>
                <w:rFonts w:ascii="Arial" w:hAnsi="Arial" w:cs="Arial"/>
                <w:sz w:val="24"/>
                <w:szCs w:val="24"/>
              </w:rPr>
            </w:pPr>
            <w:r w:rsidRPr="004C354D">
              <w:rPr>
                <w:rFonts w:ascii="Arial" w:hAnsi="Arial" w:cs="Arial"/>
                <w:sz w:val="24"/>
                <w:szCs w:val="24"/>
              </w:rPr>
              <w:t>Take the following 34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ART 122, ART 135, ART 136, ART 150, ART 151 (15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ARH 141 or ARH 142 (3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Select two from: ARH 352, ARH 353, ARH 355, ARH 356 (6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Select one 200-300 level ARH elective (3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ARE 330W  which meets Northern Arizona University's junior writing requirement (3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ART 482C, which meets Northern Arizona University's senior capstone requirement taken concurrently with ART 301 (4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 xml:space="preserve">ART 301, taken concurrently with ART 482C </w:t>
            </w:r>
            <w:r w:rsidRPr="004C354D">
              <w:rPr>
                <w:rFonts w:ascii="Arial" w:hAnsi="Arial" w:cs="Arial"/>
                <w:sz w:val="24"/>
                <w:szCs w:val="24"/>
              </w:rPr>
              <w:lastRenderedPageBreak/>
              <w:t>(1 unit)</w:t>
            </w:r>
          </w:p>
          <w:p w:rsid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Emphasis Requirements (Select One):</w:t>
            </w:r>
          </w:p>
          <w:p w:rsidR="004C354D" w:rsidRPr="004C354D" w:rsidRDefault="004C354D" w:rsidP="004C354D">
            <w:pPr>
              <w:rPr>
                <w:rFonts w:ascii="Arial" w:hAnsi="Arial" w:cs="Arial"/>
                <w:sz w:val="24"/>
                <w:szCs w:val="24"/>
              </w:rPr>
            </w:pPr>
            <w:r w:rsidRPr="004C354D">
              <w:rPr>
                <w:rFonts w:ascii="Arial" w:hAnsi="Arial" w:cs="Arial"/>
                <w:sz w:val="24"/>
                <w:szCs w:val="24"/>
              </w:rPr>
              <w:t>Ceramics Emphasis (51 units)</w:t>
            </w:r>
          </w:p>
          <w:p w:rsidR="004C354D" w:rsidRPr="004C354D" w:rsidRDefault="004C354D" w:rsidP="004C354D">
            <w:pPr>
              <w:pStyle w:val="ListParagraph"/>
              <w:numPr>
                <w:ilvl w:val="0"/>
                <w:numId w:val="16"/>
              </w:numPr>
              <w:rPr>
                <w:rFonts w:ascii="Arial" w:hAnsi="Arial" w:cs="Arial"/>
                <w:sz w:val="24"/>
                <w:szCs w:val="24"/>
              </w:rPr>
            </w:pPr>
            <w:r w:rsidRPr="004C354D">
              <w:rPr>
                <w:rFonts w:ascii="Arial" w:hAnsi="Arial" w:cs="Arial"/>
                <w:sz w:val="24"/>
                <w:szCs w:val="24"/>
              </w:rPr>
              <w:t>Ceramics: ART 161, ART 261, ART 263, ART 361, ART 362, ART 363, ART 461 (Some of these courses repeat for credit.) (24 units)</w:t>
            </w:r>
          </w:p>
          <w:p w:rsidR="004C354D" w:rsidRPr="004C354D" w:rsidRDefault="004C354D" w:rsidP="004C354D">
            <w:pPr>
              <w:rPr>
                <w:rFonts w:ascii="Arial" w:hAnsi="Arial" w:cs="Arial"/>
                <w:sz w:val="24"/>
                <w:szCs w:val="24"/>
              </w:rPr>
            </w:pPr>
            <w:r w:rsidRPr="004C354D">
              <w:rPr>
                <w:rFonts w:ascii="Arial" w:hAnsi="Arial" w:cs="Arial"/>
                <w:sz w:val="24"/>
                <w:szCs w:val="24"/>
              </w:rPr>
              <w:t>Select two of the following elective tracks (24 units):</w:t>
            </w:r>
          </w:p>
          <w:p w:rsidR="004C354D" w:rsidRPr="004C354D" w:rsidRDefault="004C354D" w:rsidP="004C354D">
            <w:pPr>
              <w:pStyle w:val="ListParagraph"/>
              <w:numPr>
                <w:ilvl w:val="0"/>
                <w:numId w:val="16"/>
              </w:numPr>
              <w:rPr>
                <w:rFonts w:ascii="Arial" w:hAnsi="Arial" w:cs="Arial"/>
                <w:sz w:val="24"/>
                <w:szCs w:val="24"/>
              </w:rPr>
            </w:pPr>
            <w:r w:rsidRPr="004C354D">
              <w:rPr>
                <w:rFonts w:ascii="Arial" w:hAnsi="Arial" w:cs="Arial"/>
                <w:sz w:val="24"/>
                <w:szCs w:val="24"/>
              </w:rPr>
              <w:t>Painting: ART 222, ART 223, ART 322, ART 422 (12 units)</w:t>
            </w:r>
          </w:p>
          <w:p w:rsidR="004C354D" w:rsidRPr="004C354D" w:rsidRDefault="004C354D" w:rsidP="004C354D">
            <w:pPr>
              <w:pStyle w:val="ListParagraph"/>
              <w:numPr>
                <w:ilvl w:val="0"/>
                <w:numId w:val="16"/>
              </w:numPr>
              <w:rPr>
                <w:rFonts w:ascii="Arial" w:hAnsi="Arial" w:cs="Arial"/>
                <w:sz w:val="24"/>
                <w:szCs w:val="24"/>
              </w:rPr>
            </w:pPr>
            <w:r w:rsidRPr="004C354D">
              <w:rPr>
                <w:rFonts w:ascii="Arial" w:hAnsi="Arial" w:cs="Arial"/>
                <w:sz w:val="24"/>
                <w:szCs w:val="24"/>
              </w:rPr>
              <w:t>Printmaking: (ART 141 or ART 142), (ART 241 or ART 242), ART 342, ART 442 (12 units)</w:t>
            </w:r>
          </w:p>
          <w:p w:rsidR="004C354D" w:rsidRPr="004C354D" w:rsidRDefault="004C354D" w:rsidP="004C354D">
            <w:pPr>
              <w:pStyle w:val="ListParagraph"/>
              <w:numPr>
                <w:ilvl w:val="0"/>
                <w:numId w:val="16"/>
              </w:numPr>
              <w:rPr>
                <w:rFonts w:ascii="Arial" w:hAnsi="Arial" w:cs="Arial"/>
                <w:sz w:val="24"/>
                <w:szCs w:val="24"/>
              </w:rPr>
            </w:pPr>
            <w:r w:rsidRPr="004C354D">
              <w:rPr>
                <w:rFonts w:ascii="Arial" w:hAnsi="Arial" w:cs="Arial"/>
                <w:sz w:val="24"/>
                <w:szCs w:val="24"/>
              </w:rPr>
              <w:t>Sculpture: ART 181, ART 281, ART 381, ART 481 (12 units)</w:t>
            </w:r>
          </w:p>
          <w:p w:rsidR="004C354D" w:rsidRPr="004C354D" w:rsidRDefault="004C354D" w:rsidP="004C354D">
            <w:pPr>
              <w:pStyle w:val="ListParagraph"/>
              <w:numPr>
                <w:ilvl w:val="0"/>
                <w:numId w:val="16"/>
              </w:numPr>
              <w:rPr>
                <w:rFonts w:ascii="Arial" w:hAnsi="Arial" w:cs="Arial"/>
                <w:sz w:val="24"/>
                <w:szCs w:val="24"/>
              </w:rPr>
            </w:pPr>
            <w:r w:rsidRPr="004C354D">
              <w:rPr>
                <w:rFonts w:ascii="Arial" w:hAnsi="Arial" w:cs="Arial"/>
                <w:sz w:val="24"/>
                <w:szCs w:val="24"/>
              </w:rPr>
              <w:t>Additional ART studio elective coursework with advisor's approval (3 units)</w:t>
            </w:r>
          </w:p>
          <w:p w:rsid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Painting Emphasis (51 units)</w:t>
            </w:r>
          </w:p>
          <w:p w:rsidR="004C354D" w:rsidRPr="004C354D" w:rsidRDefault="004C354D" w:rsidP="004C354D">
            <w:pPr>
              <w:pStyle w:val="ListParagraph"/>
              <w:numPr>
                <w:ilvl w:val="0"/>
                <w:numId w:val="17"/>
              </w:numPr>
              <w:rPr>
                <w:rFonts w:ascii="Arial" w:hAnsi="Arial" w:cs="Arial"/>
                <w:sz w:val="24"/>
                <w:szCs w:val="24"/>
              </w:rPr>
            </w:pPr>
            <w:r w:rsidRPr="004C354D">
              <w:rPr>
                <w:rFonts w:ascii="Arial" w:hAnsi="Arial" w:cs="Arial"/>
                <w:sz w:val="24"/>
                <w:szCs w:val="24"/>
              </w:rPr>
              <w:t>Painting: ART 222, ART 223, ART 322, ART 422 (Some of these courses repeat for credit.) (18 units)</w:t>
            </w:r>
          </w:p>
          <w:p w:rsidR="004C354D" w:rsidRPr="004C354D" w:rsidRDefault="004C354D" w:rsidP="004C354D">
            <w:pPr>
              <w:rPr>
                <w:rFonts w:ascii="Arial" w:hAnsi="Arial" w:cs="Arial"/>
                <w:sz w:val="24"/>
                <w:szCs w:val="24"/>
              </w:rPr>
            </w:pPr>
            <w:r w:rsidRPr="004C354D">
              <w:rPr>
                <w:rFonts w:ascii="Arial" w:hAnsi="Arial" w:cs="Arial"/>
                <w:sz w:val="24"/>
                <w:szCs w:val="24"/>
              </w:rPr>
              <w:t>Select two of the following elective tracks (24 units):</w:t>
            </w:r>
          </w:p>
          <w:p w:rsidR="004C354D" w:rsidRPr="004C354D" w:rsidRDefault="004C354D" w:rsidP="004C354D">
            <w:pPr>
              <w:pStyle w:val="ListParagraph"/>
              <w:numPr>
                <w:ilvl w:val="0"/>
                <w:numId w:val="17"/>
              </w:numPr>
              <w:rPr>
                <w:rFonts w:ascii="Arial" w:hAnsi="Arial" w:cs="Arial"/>
                <w:sz w:val="24"/>
                <w:szCs w:val="24"/>
              </w:rPr>
            </w:pPr>
            <w:r w:rsidRPr="004C354D">
              <w:rPr>
                <w:rFonts w:ascii="Arial" w:hAnsi="Arial" w:cs="Arial"/>
                <w:sz w:val="24"/>
                <w:szCs w:val="24"/>
              </w:rPr>
              <w:t>Printmaking: (ART 141 or ART 142), (ART 241 or ART 242), ART 342, ART 442 (12 units)</w:t>
            </w:r>
          </w:p>
          <w:p w:rsidR="004C354D" w:rsidRPr="004C354D" w:rsidRDefault="004C354D" w:rsidP="004C354D">
            <w:pPr>
              <w:pStyle w:val="ListParagraph"/>
              <w:numPr>
                <w:ilvl w:val="0"/>
                <w:numId w:val="17"/>
              </w:numPr>
              <w:rPr>
                <w:rFonts w:ascii="Arial" w:hAnsi="Arial" w:cs="Arial"/>
                <w:sz w:val="24"/>
                <w:szCs w:val="24"/>
              </w:rPr>
            </w:pPr>
            <w:r w:rsidRPr="004C354D">
              <w:rPr>
                <w:rFonts w:ascii="Arial" w:hAnsi="Arial" w:cs="Arial"/>
                <w:sz w:val="24"/>
                <w:szCs w:val="24"/>
              </w:rPr>
              <w:t>Ceramics: ART 161, ART 261, ART 361, ART 461 (12 units)</w:t>
            </w:r>
          </w:p>
          <w:p w:rsidR="004C354D" w:rsidRPr="004C354D" w:rsidRDefault="004C354D" w:rsidP="004C354D">
            <w:pPr>
              <w:pStyle w:val="ListParagraph"/>
              <w:numPr>
                <w:ilvl w:val="0"/>
                <w:numId w:val="17"/>
              </w:numPr>
              <w:rPr>
                <w:rFonts w:ascii="Arial" w:hAnsi="Arial" w:cs="Arial"/>
                <w:sz w:val="24"/>
                <w:szCs w:val="24"/>
              </w:rPr>
            </w:pPr>
            <w:r w:rsidRPr="004C354D">
              <w:rPr>
                <w:rFonts w:ascii="Arial" w:hAnsi="Arial" w:cs="Arial"/>
                <w:sz w:val="24"/>
                <w:szCs w:val="24"/>
              </w:rPr>
              <w:t>Sculpture: ART 181, ART 281, ART 381, ART 481 (12 units)</w:t>
            </w:r>
          </w:p>
          <w:p w:rsidR="004C354D" w:rsidRPr="004C354D" w:rsidRDefault="004C354D" w:rsidP="004C354D">
            <w:pPr>
              <w:pStyle w:val="ListParagraph"/>
              <w:numPr>
                <w:ilvl w:val="0"/>
                <w:numId w:val="17"/>
              </w:numPr>
              <w:rPr>
                <w:rFonts w:ascii="Arial" w:hAnsi="Arial" w:cs="Arial"/>
                <w:sz w:val="24"/>
                <w:szCs w:val="24"/>
              </w:rPr>
            </w:pPr>
            <w:r w:rsidRPr="004C354D">
              <w:rPr>
                <w:rFonts w:ascii="Arial" w:hAnsi="Arial" w:cs="Arial"/>
                <w:sz w:val="24"/>
                <w:szCs w:val="24"/>
              </w:rPr>
              <w:t>Additional ART studio elective coursework with advisor's approval (9 units)</w:t>
            </w:r>
          </w:p>
          <w:p w:rsid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Printmaking Emphasis (51 units)</w:t>
            </w:r>
          </w:p>
          <w:p w:rsidR="004C354D" w:rsidRPr="004C354D" w:rsidRDefault="004C354D" w:rsidP="004C354D">
            <w:pPr>
              <w:pStyle w:val="ListParagraph"/>
              <w:numPr>
                <w:ilvl w:val="0"/>
                <w:numId w:val="18"/>
              </w:numPr>
              <w:rPr>
                <w:rFonts w:ascii="Arial" w:hAnsi="Arial" w:cs="Arial"/>
                <w:sz w:val="24"/>
                <w:szCs w:val="24"/>
              </w:rPr>
            </w:pPr>
            <w:r w:rsidRPr="004C354D">
              <w:rPr>
                <w:rFonts w:ascii="Arial" w:hAnsi="Arial" w:cs="Arial"/>
                <w:sz w:val="24"/>
                <w:szCs w:val="24"/>
              </w:rPr>
              <w:t>Printmaking: (ART 141 or ART 142), (ART 241 or ART 242), 6 units of ART 342, 6 units of ART 442 (18 units)</w:t>
            </w:r>
          </w:p>
          <w:p w:rsidR="004C354D" w:rsidRPr="004C354D" w:rsidRDefault="004C354D" w:rsidP="004C354D">
            <w:pPr>
              <w:rPr>
                <w:rFonts w:ascii="Arial" w:hAnsi="Arial" w:cs="Arial"/>
                <w:sz w:val="24"/>
                <w:szCs w:val="24"/>
              </w:rPr>
            </w:pPr>
            <w:r w:rsidRPr="004C354D">
              <w:rPr>
                <w:rFonts w:ascii="Arial" w:hAnsi="Arial" w:cs="Arial"/>
                <w:sz w:val="24"/>
                <w:szCs w:val="24"/>
              </w:rPr>
              <w:t>Select two of the following elective tracks (24 units):</w:t>
            </w:r>
          </w:p>
          <w:p w:rsidR="004C354D" w:rsidRPr="004C354D" w:rsidRDefault="004C354D" w:rsidP="004C354D">
            <w:pPr>
              <w:pStyle w:val="ListParagraph"/>
              <w:numPr>
                <w:ilvl w:val="0"/>
                <w:numId w:val="18"/>
              </w:numPr>
              <w:rPr>
                <w:rFonts w:ascii="Arial" w:hAnsi="Arial" w:cs="Arial"/>
                <w:sz w:val="24"/>
                <w:szCs w:val="24"/>
              </w:rPr>
            </w:pPr>
            <w:r w:rsidRPr="004C354D">
              <w:rPr>
                <w:rFonts w:ascii="Arial" w:hAnsi="Arial" w:cs="Arial"/>
                <w:sz w:val="24"/>
                <w:szCs w:val="24"/>
              </w:rPr>
              <w:t>Painting: ART 222, ART 223, ART 322, ART 422 (12 units)</w:t>
            </w:r>
          </w:p>
          <w:p w:rsidR="004C354D" w:rsidRPr="004C354D" w:rsidRDefault="004C354D" w:rsidP="004C354D">
            <w:pPr>
              <w:pStyle w:val="ListParagraph"/>
              <w:numPr>
                <w:ilvl w:val="0"/>
                <w:numId w:val="18"/>
              </w:numPr>
              <w:rPr>
                <w:rFonts w:ascii="Arial" w:hAnsi="Arial" w:cs="Arial"/>
                <w:sz w:val="24"/>
                <w:szCs w:val="24"/>
              </w:rPr>
            </w:pPr>
            <w:r w:rsidRPr="004C354D">
              <w:rPr>
                <w:rFonts w:ascii="Arial" w:hAnsi="Arial" w:cs="Arial"/>
                <w:sz w:val="24"/>
                <w:szCs w:val="24"/>
              </w:rPr>
              <w:t>Ceramics: ART 161, ART 261, ART 361, ART 461 (12 units)</w:t>
            </w:r>
          </w:p>
          <w:p w:rsidR="004C354D" w:rsidRPr="004C354D" w:rsidRDefault="004C354D" w:rsidP="004C354D">
            <w:pPr>
              <w:pStyle w:val="ListParagraph"/>
              <w:numPr>
                <w:ilvl w:val="0"/>
                <w:numId w:val="18"/>
              </w:numPr>
              <w:rPr>
                <w:rFonts w:ascii="Arial" w:hAnsi="Arial" w:cs="Arial"/>
                <w:sz w:val="24"/>
                <w:szCs w:val="24"/>
              </w:rPr>
            </w:pPr>
            <w:r w:rsidRPr="004C354D">
              <w:rPr>
                <w:rFonts w:ascii="Arial" w:hAnsi="Arial" w:cs="Arial"/>
                <w:sz w:val="24"/>
                <w:szCs w:val="24"/>
              </w:rPr>
              <w:t>Sculpture: ART 181, ART 281, ART 381, ART 481 (12 units)</w:t>
            </w:r>
          </w:p>
          <w:p w:rsidR="004C354D" w:rsidRPr="004C354D" w:rsidRDefault="004C354D" w:rsidP="004C354D">
            <w:pPr>
              <w:pStyle w:val="ListParagraph"/>
              <w:numPr>
                <w:ilvl w:val="0"/>
                <w:numId w:val="18"/>
              </w:numPr>
              <w:rPr>
                <w:rFonts w:ascii="Arial" w:hAnsi="Arial" w:cs="Arial"/>
                <w:sz w:val="24"/>
                <w:szCs w:val="24"/>
              </w:rPr>
            </w:pPr>
            <w:r w:rsidRPr="004C354D">
              <w:rPr>
                <w:rFonts w:ascii="Arial" w:hAnsi="Arial" w:cs="Arial"/>
                <w:sz w:val="24"/>
                <w:szCs w:val="24"/>
              </w:rPr>
              <w:t>Additional ART studio elective coursework with advisor's approval (9 units)</w:t>
            </w:r>
          </w:p>
          <w:p w:rsidR="004C354D" w:rsidRP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Sculpture Emphasis (51 units)</w:t>
            </w:r>
          </w:p>
          <w:p w:rsidR="004C354D" w:rsidRPr="004C354D" w:rsidRDefault="004C354D" w:rsidP="004C354D">
            <w:pPr>
              <w:pStyle w:val="ListParagraph"/>
              <w:numPr>
                <w:ilvl w:val="0"/>
                <w:numId w:val="19"/>
              </w:numPr>
              <w:rPr>
                <w:rFonts w:ascii="Arial" w:hAnsi="Arial" w:cs="Arial"/>
                <w:sz w:val="24"/>
                <w:szCs w:val="24"/>
              </w:rPr>
            </w:pPr>
            <w:r w:rsidRPr="004C354D">
              <w:rPr>
                <w:rFonts w:ascii="Arial" w:hAnsi="Arial" w:cs="Arial"/>
                <w:sz w:val="24"/>
                <w:szCs w:val="24"/>
              </w:rPr>
              <w:t>Sculpture: ART 181, ART 281, ART 381, ART 481 (Some of these courses repeat for credit) (21 units)</w:t>
            </w:r>
          </w:p>
          <w:p w:rsidR="004C354D" w:rsidRPr="004C354D" w:rsidRDefault="004C354D" w:rsidP="004C354D">
            <w:pPr>
              <w:rPr>
                <w:rFonts w:ascii="Arial" w:hAnsi="Arial" w:cs="Arial"/>
                <w:sz w:val="24"/>
                <w:szCs w:val="24"/>
              </w:rPr>
            </w:pPr>
            <w:r w:rsidRPr="004C354D">
              <w:rPr>
                <w:rFonts w:ascii="Arial" w:hAnsi="Arial" w:cs="Arial"/>
                <w:sz w:val="24"/>
                <w:szCs w:val="24"/>
              </w:rPr>
              <w:t>Two of the following elective tracks (24 units):</w:t>
            </w:r>
          </w:p>
          <w:p w:rsidR="004C354D" w:rsidRPr="004C354D" w:rsidRDefault="004C354D" w:rsidP="004C354D">
            <w:pPr>
              <w:pStyle w:val="ListParagraph"/>
              <w:numPr>
                <w:ilvl w:val="0"/>
                <w:numId w:val="19"/>
              </w:numPr>
              <w:rPr>
                <w:rFonts w:ascii="Arial" w:hAnsi="Arial" w:cs="Arial"/>
                <w:sz w:val="24"/>
                <w:szCs w:val="24"/>
              </w:rPr>
            </w:pPr>
            <w:r w:rsidRPr="004C354D">
              <w:rPr>
                <w:rFonts w:ascii="Arial" w:hAnsi="Arial" w:cs="Arial"/>
                <w:sz w:val="24"/>
                <w:szCs w:val="24"/>
              </w:rPr>
              <w:t>Painting: ART 222, ART 223, ART 322, ART 422 (12 units)</w:t>
            </w:r>
          </w:p>
          <w:p w:rsidR="004C354D" w:rsidRPr="004C354D" w:rsidRDefault="004C354D" w:rsidP="004C354D">
            <w:pPr>
              <w:pStyle w:val="ListParagraph"/>
              <w:numPr>
                <w:ilvl w:val="0"/>
                <w:numId w:val="19"/>
              </w:numPr>
              <w:rPr>
                <w:rFonts w:ascii="Arial" w:hAnsi="Arial" w:cs="Arial"/>
                <w:sz w:val="24"/>
                <w:szCs w:val="24"/>
              </w:rPr>
            </w:pPr>
            <w:r w:rsidRPr="004C354D">
              <w:rPr>
                <w:rFonts w:ascii="Arial" w:hAnsi="Arial" w:cs="Arial"/>
                <w:sz w:val="24"/>
                <w:szCs w:val="24"/>
              </w:rPr>
              <w:t>Printmaking: (ART 141 or ART 142), (ART 241 or ART 242), ART 342, ART 442 (12 units)</w:t>
            </w:r>
          </w:p>
          <w:p w:rsidR="004C354D" w:rsidRPr="004C354D" w:rsidRDefault="004C354D" w:rsidP="004C354D">
            <w:pPr>
              <w:pStyle w:val="ListParagraph"/>
              <w:numPr>
                <w:ilvl w:val="0"/>
                <w:numId w:val="19"/>
              </w:numPr>
              <w:rPr>
                <w:rFonts w:ascii="Arial" w:hAnsi="Arial" w:cs="Arial"/>
                <w:sz w:val="24"/>
                <w:szCs w:val="24"/>
              </w:rPr>
            </w:pPr>
            <w:r w:rsidRPr="004C354D">
              <w:rPr>
                <w:rFonts w:ascii="Arial" w:hAnsi="Arial" w:cs="Arial"/>
                <w:sz w:val="24"/>
                <w:szCs w:val="24"/>
              </w:rPr>
              <w:t>Ceramics: ART 161, ART 261, ART 361, ART 461 (12 units)</w:t>
            </w:r>
          </w:p>
          <w:p w:rsidR="004C354D" w:rsidRPr="004C354D" w:rsidRDefault="004C354D" w:rsidP="004C354D">
            <w:pPr>
              <w:pStyle w:val="ListParagraph"/>
              <w:numPr>
                <w:ilvl w:val="0"/>
                <w:numId w:val="19"/>
              </w:numPr>
              <w:rPr>
                <w:rFonts w:ascii="Arial" w:hAnsi="Arial" w:cs="Arial"/>
                <w:sz w:val="24"/>
                <w:szCs w:val="24"/>
              </w:rPr>
            </w:pPr>
            <w:r w:rsidRPr="004C354D">
              <w:rPr>
                <w:rFonts w:ascii="Arial" w:hAnsi="Arial" w:cs="Arial"/>
                <w:sz w:val="24"/>
                <w:szCs w:val="24"/>
              </w:rPr>
              <w:t>Additional ART studio elective coursework with advisor's approval (6 units)</w:t>
            </w:r>
          </w:p>
          <w:p w:rsidR="004C354D" w:rsidRPr="004C354D" w:rsidRDefault="004C354D" w:rsidP="004C354D">
            <w:pPr>
              <w:rPr>
                <w:rFonts w:ascii="Arial" w:hAnsi="Arial" w:cs="Arial"/>
                <w:sz w:val="24"/>
                <w:szCs w:val="24"/>
              </w:rPr>
            </w:pPr>
          </w:p>
          <w:p w:rsidR="004C354D" w:rsidRPr="004C354D" w:rsidRDefault="004C354D" w:rsidP="004C354D">
            <w:pPr>
              <w:rPr>
                <w:rFonts w:ascii="Arial" w:hAnsi="Arial" w:cs="Arial"/>
                <w:i/>
                <w:sz w:val="24"/>
                <w:szCs w:val="24"/>
              </w:rPr>
            </w:pPr>
            <w:r w:rsidRPr="004C354D">
              <w:rPr>
                <w:rFonts w:ascii="Arial" w:hAnsi="Arial" w:cs="Arial"/>
                <w:i/>
                <w:sz w:val="24"/>
                <w:szCs w:val="24"/>
              </w:rPr>
              <w:t>General Electives</w:t>
            </w:r>
          </w:p>
          <w:p w:rsidR="004C354D" w:rsidRPr="004C354D" w:rsidRDefault="004C354D" w:rsidP="004C354D">
            <w:pPr>
              <w:rPr>
                <w:rFonts w:ascii="Arial" w:hAnsi="Arial" w:cs="Arial"/>
                <w:sz w:val="24"/>
                <w:szCs w:val="24"/>
              </w:rPr>
            </w:pPr>
            <w:r w:rsidRPr="004C354D">
              <w:rPr>
                <w:rFonts w:ascii="Arial" w:hAnsi="Arial" w:cs="Arial"/>
                <w:sz w:val="24"/>
                <w:szCs w:val="24"/>
              </w:rPr>
              <w:t xml:space="preserve">Additional coursework is required, if, after you have met the previously described requirements, you have not yet completed a total of 120 units of credit.  </w:t>
            </w:r>
          </w:p>
          <w:p w:rsidR="004C354D" w:rsidRP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C354D" w:rsidRPr="004C354D" w:rsidRDefault="004C354D" w:rsidP="004C354D">
            <w:pPr>
              <w:rPr>
                <w:rFonts w:ascii="Arial" w:hAnsi="Arial" w:cs="Arial"/>
                <w:sz w:val="24"/>
                <w:szCs w:val="24"/>
              </w:rPr>
            </w:pPr>
          </w:p>
          <w:p w:rsidR="004C354D" w:rsidRPr="004C354D" w:rsidRDefault="004C354D" w:rsidP="004C354D">
            <w:pPr>
              <w:rPr>
                <w:rFonts w:ascii="Arial" w:hAnsi="Arial" w:cs="Arial"/>
                <w:i/>
                <w:sz w:val="24"/>
                <w:szCs w:val="24"/>
              </w:rPr>
            </w:pPr>
            <w:r w:rsidRPr="004C354D">
              <w:rPr>
                <w:rFonts w:ascii="Arial" w:hAnsi="Arial" w:cs="Arial"/>
                <w:i/>
                <w:sz w:val="24"/>
                <w:szCs w:val="24"/>
              </w:rPr>
              <w:t>Additional Information</w:t>
            </w:r>
          </w:p>
          <w:p w:rsidR="004C354D" w:rsidRPr="004C354D" w:rsidRDefault="004C354D" w:rsidP="004C354D">
            <w:pPr>
              <w:rPr>
                <w:rFonts w:ascii="Arial" w:hAnsi="Arial" w:cs="Arial"/>
                <w:sz w:val="24"/>
                <w:szCs w:val="24"/>
              </w:rPr>
            </w:pPr>
            <w:r w:rsidRPr="004C354D">
              <w:rPr>
                <w:rFonts w:ascii="Arial" w:hAnsi="Arial" w:cs="Arial"/>
                <w:sz w:val="24"/>
                <w:szCs w:val="24"/>
              </w:rPr>
              <w:t>You must have completed all of the coursework used to fulfill these requirements within the last 10 years.</w:t>
            </w:r>
          </w:p>
          <w:p w:rsidR="004C354D" w:rsidRPr="004C354D" w:rsidRDefault="004C354D" w:rsidP="004C354D">
            <w:pPr>
              <w:rPr>
                <w:rFonts w:ascii="Arial" w:hAnsi="Arial" w:cs="Arial"/>
                <w:sz w:val="24"/>
                <w:szCs w:val="24"/>
              </w:rPr>
            </w:pPr>
          </w:p>
          <w:p w:rsidR="00A45E05" w:rsidRPr="004C354D" w:rsidRDefault="004C354D" w:rsidP="004C354D">
            <w:pPr>
              <w:rPr>
                <w:rFonts w:ascii="Arial" w:hAnsi="Arial" w:cs="Arial"/>
                <w:sz w:val="24"/>
                <w:szCs w:val="24"/>
              </w:rPr>
            </w:pPr>
            <w:r w:rsidRPr="004C354D">
              <w:rPr>
                <w:rFonts w:ascii="Arial" w:hAnsi="Arial" w:cs="Arial"/>
                <w:sz w:val="24"/>
                <w:szCs w:val="24"/>
              </w:rPr>
              <w:t>Be aware that some courses may have prerequisites that you must also take. For prerequisite information click on the course or see your advisor</w:t>
            </w:r>
            <w:proofErr w:type="gramStart"/>
            <w:r w:rsidRPr="004C354D">
              <w:rPr>
                <w:rFonts w:ascii="Arial" w:hAnsi="Arial" w:cs="Arial"/>
                <w:sz w:val="24"/>
                <w:szCs w:val="24"/>
              </w:rPr>
              <w:t>.</w:t>
            </w:r>
            <w:r w:rsidR="007B003E" w:rsidRPr="004C354D">
              <w:rPr>
                <w:rFonts w:ascii="Arial" w:hAnsi="Arial" w:cs="Arial"/>
                <w:sz w:val="24"/>
                <w:szCs w:val="24"/>
              </w:rPr>
              <w:t>.</w:t>
            </w:r>
            <w:proofErr w:type="gramEnd"/>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4C354D" w:rsidRPr="00DA7328" w:rsidRDefault="004C354D" w:rsidP="004C354D">
            <w:pPr>
              <w:pStyle w:val="Heading4"/>
              <w:outlineLvl w:val="3"/>
              <w:rPr>
                <w:rFonts w:ascii="Tahoma" w:hAnsi="Tahoma" w:cs="Tahoma"/>
                <w:sz w:val="24"/>
                <w:szCs w:val="24"/>
              </w:rPr>
            </w:pPr>
            <w:proofErr w:type="gramStart"/>
            <w:r>
              <w:rPr>
                <w:rFonts w:ascii="Tahoma" w:hAnsi="Tahoma" w:cs="Tahoma"/>
                <w:sz w:val="24"/>
                <w:szCs w:val="24"/>
              </w:rPr>
              <w:t>Studio Art; B.F.A.</w:t>
            </w:r>
            <w:proofErr w:type="gramEnd"/>
            <w:r>
              <w:rPr>
                <w:rFonts w:ascii="Tahoma" w:hAnsi="Tahoma" w:cs="Tahoma"/>
                <w:sz w:val="24"/>
                <w:szCs w:val="24"/>
              </w:rPr>
              <w:t xml:space="preserve">  </w:t>
            </w:r>
          </w:p>
          <w:p w:rsidR="004C354D" w:rsidRDefault="004C354D" w:rsidP="004C354D">
            <w:pPr>
              <w:rPr>
                <w:rFonts w:ascii="Tahoma" w:hAnsi="Tahoma" w:cs="Tahoma"/>
                <w:sz w:val="24"/>
                <w:szCs w:val="24"/>
              </w:rPr>
            </w:pPr>
          </w:p>
          <w:p w:rsidR="004C354D" w:rsidRPr="004C354D" w:rsidRDefault="004C354D" w:rsidP="004C354D">
            <w:pPr>
              <w:rPr>
                <w:rFonts w:ascii="Tahoma" w:hAnsi="Tahoma" w:cs="Tahoma"/>
                <w:sz w:val="24"/>
                <w:szCs w:val="24"/>
              </w:rPr>
            </w:pPr>
            <w:r w:rsidRPr="004C354D">
              <w:rPr>
                <w:rFonts w:ascii="Tahoma" w:hAnsi="Tahoma" w:cs="Tahoma"/>
                <w:sz w:val="24"/>
                <w:szCs w:val="24"/>
              </w:rPr>
              <w:t>In addition to University Requirements:</w:t>
            </w:r>
          </w:p>
          <w:p w:rsidR="004C354D" w:rsidRPr="004C354D" w:rsidRDefault="004C354D" w:rsidP="004C354D">
            <w:pPr>
              <w:rPr>
                <w:rFonts w:ascii="Tahoma" w:hAnsi="Tahoma" w:cs="Tahoma"/>
                <w:sz w:val="24"/>
                <w:szCs w:val="24"/>
              </w:rPr>
            </w:pPr>
          </w:p>
          <w:p w:rsidR="004C354D" w:rsidRPr="007B5DBB" w:rsidRDefault="004C354D" w:rsidP="007B5DBB">
            <w:pPr>
              <w:pStyle w:val="ListParagraph"/>
              <w:numPr>
                <w:ilvl w:val="0"/>
                <w:numId w:val="14"/>
              </w:numPr>
              <w:rPr>
                <w:rFonts w:ascii="Tahoma" w:hAnsi="Tahoma" w:cs="Tahoma"/>
                <w:sz w:val="24"/>
                <w:szCs w:val="24"/>
              </w:rPr>
            </w:pPr>
            <w:r w:rsidRPr="004C354D">
              <w:rPr>
                <w:rFonts w:ascii="Tahoma" w:hAnsi="Tahoma" w:cs="Tahoma"/>
                <w:sz w:val="24"/>
                <w:szCs w:val="24"/>
              </w:rPr>
              <w:t xml:space="preserve">At least </w:t>
            </w:r>
            <w:r w:rsidRPr="006318C8">
              <w:rPr>
                <w:rFonts w:ascii="Tahoma" w:hAnsi="Tahoma" w:cs="Tahoma"/>
                <w:b/>
                <w:strike/>
                <w:color w:val="FF0000"/>
                <w:sz w:val="24"/>
                <w:szCs w:val="24"/>
              </w:rPr>
              <w:t>34</w:t>
            </w:r>
            <w:r w:rsidRPr="004C354D">
              <w:rPr>
                <w:rFonts w:ascii="Tahoma" w:hAnsi="Tahoma" w:cs="Tahoma"/>
                <w:sz w:val="24"/>
                <w:szCs w:val="24"/>
              </w:rPr>
              <w:t xml:space="preserve"> </w:t>
            </w:r>
            <w:r w:rsidR="00CE10AB" w:rsidRPr="00CE10AB">
              <w:rPr>
                <w:rFonts w:ascii="Tahoma" w:hAnsi="Tahoma" w:cs="Tahoma"/>
                <w:b/>
                <w:sz w:val="24"/>
                <w:szCs w:val="24"/>
              </w:rPr>
              <w:t>84</w:t>
            </w:r>
            <w:r w:rsidR="006318C8" w:rsidRPr="00CE10AB">
              <w:rPr>
                <w:rFonts w:ascii="Tahoma" w:hAnsi="Tahoma" w:cs="Tahoma"/>
                <w:b/>
                <w:sz w:val="24"/>
                <w:szCs w:val="24"/>
              </w:rPr>
              <w:t xml:space="preserve"> </w:t>
            </w:r>
            <w:r w:rsidRPr="004C354D">
              <w:rPr>
                <w:rFonts w:ascii="Tahoma" w:hAnsi="Tahoma" w:cs="Tahoma"/>
                <w:sz w:val="24"/>
                <w:szCs w:val="24"/>
              </w:rPr>
              <w:t>units of major requirements</w:t>
            </w:r>
            <w:r w:rsidR="00CE10AB">
              <w:rPr>
                <w:rFonts w:ascii="Tahoma" w:hAnsi="Tahoma" w:cs="Tahoma"/>
                <w:sz w:val="24"/>
                <w:szCs w:val="24"/>
              </w:rPr>
              <w:t xml:space="preserve"> </w:t>
            </w:r>
            <w:r w:rsidR="007B5DBB" w:rsidRPr="007B5DBB">
              <w:rPr>
                <w:rFonts w:ascii="Tahoma" w:hAnsi="Tahoma" w:cs="Tahoma"/>
                <w:b/>
                <w:sz w:val="24"/>
                <w:szCs w:val="24"/>
              </w:rPr>
              <w:t>which include</w:t>
            </w:r>
            <w:r w:rsidR="00CE10AB">
              <w:rPr>
                <w:rFonts w:ascii="Tahoma" w:hAnsi="Tahoma" w:cs="Tahoma"/>
                <w:sz w:val="24"/>
                <w:szCs w:val="24"/>
              </w:rPr>
              <w:t xml:space="preserve"> </w:t>
            </w:r>
            <w:r w:rsidR="006318C8" w:rsidRPr="007B5DBB">
              <w:rPr>
                <w:rFonts w:ascii="Arial" w:hAnsi="Arial" w:cs="Arial"/>
                <w:b/>
                <w:strike/>
                <w:color w:val="FF0000"/>
                <w:sz w:val="24"/>
                <w:szCs w:val="24"/>
              </w:rPr>
              <w:t>51</w:t>
            </w:r>
            <w:r w:rsidR="006318C8" w:rsidRPr="007B5DBB">
              <w:rPr>
                <w:rFonts w:ascii="Arial" w:hAnsi="Arial" w:cs="Arial"/>
                <w:sz w:val="24"/>
                <w:szCs w:val="24"/>
              </w:rPr>
              <w:t xml:space="preserve"> </w:t>
            </w:r>
            <w:r w:rsidR="009D0B04" w:rsidRPr="009D0B04">
              <w:rPr>
                <w:rFonts w:ascii="Arial" w:hAnsi="Arial" w:cs="Arial"/>
                <w:b/>
                <w:sz w:val="24"/>
                <w:szCs w:val="24"/>
              </w:rPr>
              <w:t>30</w:t>
            </w:r>
            <w:r w:rsidR="006318C8" w:rsidRPr="007B5DBB">
              <w:rPr>
                <w:rFonts w:ascii="Arial" w:hAnsi="Arial" w:cs="Arial"/>
                <w:sz w:val="24"/>
                <w:szCs w:val="24"/>
              </w:rPr>
              <w:t xml:space="preserve"> </w:t>
            </w:r>
            <w:r w:rsidRPr="007B5DBB">
              <w:rPr>
                <w:rFonts w:ascii="Tahoma" w:hAnsi="Tahoma" w:cs="Tahoma"/>
                <w:sz w:val="24"/>
                <w:szCs w:val="24"/>
              </w:rPr>
              <w:t>units of emphasis requirements</w:t>
            </w:r>
            <w:r w:rsidR="007B5DBB">
              <w:rPr>
                <w:rFonts w:ascii="Tahoma" w:hAnsi="Tahoma" w:cs="Tahoma"/>
                <w:sz w:val="24"/>
                <w:szCs w:val="24"/>
              </w:rPr>
              <w:t>.</w:t>
            </w: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Note that PHO courses, ART 100, ART 101 and ART 300 do not fulfill the requirements of the B.F.A. major.</w:t>
            </w: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Be aware that you may not use courses with an ART prefix to satisfy liberal studies requirements.</w:t>
            </w:r>
          </w:p>
          <w:p w:rsidR="004C354D" w:rsidRPr="004C354D" w:rsidRDefault="004C354D" w:rsidP="004C354D">
            <w:pPr>
              <w:pStyle w:val="ListParagraph"/>
              <w:numPr>
                <w:ilvl w:val="0"/>
                <w:numId w:val="14"/>
              </w:numPr>
              <w:rPr>
                <w:rFonts w:ascii="Tahoma" w:hAnsi="Tahoma" w:cs="Tahoma"/>
                <w:sz w:val="24"/>
                <w:szCs w:val="24"/>
              </w:rPr>
            </w:pPr>
            <w:r w:rsidRPr="004C354D">
              <w:rPr>
                <w:rFonts w:ascii="Tahoma" w:hAnsi="Tahoma" w:cs="Tahoma"/>
                <w:sz w:val="24"/>
                <w:szCs w:val="24"/>
              </w:rPr>
              <w:t>Elective courses, if needed, to reach an overall total of at least 120 units</w:t>
            </w:r>
          </w:p>
          <w:p w:rsidR="004C354D" w:rsidRPr="004C354D" w:rsidRDefault="004C354D" w:rsidP="004C354D">
            <w:pPr>
              <w:rPr>
                <w:rFonts w:ascii="Tahoma" w:hAnsi="Tahoma" w:cs="Tahoma"/>
                <w:sz w:val="24"/>
                <w:szCs w:val="24"/>
              </w:rPr>
            </w:pPr>
          </w:p>
          <w:p w:rsidR="004C354D" w:rsidRDefault="004C354D" w:rsidP="004C354D">
            <w:pPr>
              <w:rPr>
                <w:rFonts w:ascii="Tahoma" w:hAnsi="Tahoma" w:cs="Tahoma"/>
                <w:sz w:val="24"/>
                <w:szCs w:val="24"/>
              </w:rPr>
            </w:pPr>
            <w:r w:rsidRPr="004C354D">
              <w:rPr>
                <w:rFonts w:ascii="Tahoma" w:hAnsi="Tahoma" w:cs="Tahoma"/>
                <w:sz w:val="24"/>
                <w:szCs w:val="24"/>
              </w:rPr>
              <w:t>Please note that you may be able to use some courses to meet more than one requirement. Contact your advisor for details</w:t>
            </w:r>
            <w:proofErr w:type="gramStart"/>
            <w:r w:rsidRPr="004C354D">
              <w:rPr>
                <w:rFonts w:ascii="Tahoma" w:hAnsi="Tahoma" w:cs="Tahoma"/>
                <w:sz w:val="24"/>
                <w:szCs w:val="24"/>
              </w:rPr>
              <w:t>.</w:t>
            </w:r>
            <w:r w:rsidRPr="007B003E">
              <w:rPr>
                <w:rFonts w:ascii="Tahoma" w:hAnsi="Tahoma" w:cs="Tahoma"/>
                <w:sz w:val="24"/>
                <w:szCs w:val="24"/>
              </w:rPr>
              <w:t>.</w:t>
            </w:r>
            <w:proofErr w:type="gramEnd"/>
          </w:p>
          <w:p w:rsidR="004C354D" w:rsidRDefault="004C354D" w:rsidP="004C354D">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4C354D" w:rsidTr="004C354D">
              <w:trPr>
                <w:tblHeader/>
                <w:tblCellSpacing w:w="15" w:type="dxa"/>
              </w:trPr>
              <w:tc>
                <w:tcPr>
                  <w:tcW w:w="2560" w:type="dxa"/>
                  <w:vAlign w:val="center"/>
                  <w:hideMark/>
                </w:tcPr>
                <w:p w:rsidR="004C354D" w:rsidRDefault="004C354D" w:rsidP="004C354D">
                  <w:pPr>
                    <w:rPr>
                      <w:sz w:val="24"/>
                      <w:szCs w:val="24"/>
                    </w:rPr>
                  </w:pPr>
                  <w:r>
                    <w:t>Minimum Units for Completion</w:t>
                  </w:r>
                </w:p>
              </w:tc>
              <w:tc>
                <w:tcPr>
                  <w:tcW w:w="2774" w:type="dxa"/>
                  <w:vAlign w:val="center"/>
                  <w:hideMark/>
                </w:tcPr>
                <w:p w:rsidR="004C354D" w:rsidRDefault="004C354D" w:rsidP="004C354D">
                  <w:pPr>
                    <w:rPr>
                      <w:sz w:val="24"/>
                      <w:szCs w:val="24"/>
                    </w:rPr>
                  </w:pPr>
                  <w:r>
                    <w:t>120</w:t>
                  </w:r>
                </w:p>
              </w:tc>
            </w:tr>
            <w:tr w:rsidR="004C354D" w:rsidTr="004C354D">
              <w:trPr>
                <w:tblCellSpacing w:w="15" w:type="dxa"/>
              </w:trPr>
              <w:tc>
                <w:tcPr>
                  <w:tcW w:w="2560" w:type="dxa"/>
                  <w:vAlign w:val="center"/>
                  <w:hideMark/>
                </w:tcPr>
                <w:p w:rsidR="004C354D" w:rsidRDefault="004C354D" w:rsidP="004C354D">
                  <w:pPr>
                    <w:rPr>
                      <w:sz w:val="24"/>
                      <w:szCs w:val="24"/>
                    </w:rPr>
                  </w:pPr>
                  <w:r>
                    <w:t>Mathematics Required</w:t>
                  </w:r>
                </w:p>
              </w:tc>
              <w:tc>
                <w:tcPr>
                  <w:tcW w:w="2774" w:type="dxa"/>
                  <w:vAlign w:val="center"/>
                  <w:hideMark/>
                </w:tcPr>
                <w:p w:rsidR="004C354D" w:rsidRDefault="00825F17" w:rsidP="004C354D">
                  <w:pPr>
                    <w:rPr>
                      <w:sz w:val="24"/>
                      <w:szCs w:val="24"/>
                    </w:rPr>
                  </w:pPr>
                  <w:hyperlink r:id="rId15" w:tgtFrame="_blank" w:history="1">
                    <w:r w:rsidR="004C354D">
                      <w:rPr>
                        <w:rStyle w:val="Hyperlink"/>
                      </w:rPr>
                      <w:t>MAT 114</w:t>
                    </w:r>
                  </w:hyperlink>
                </w:p>
              </w:tc>
            </w:tr>
            <w:tr w:rsidR="004C354D" w:rsidTr="004C354D">
              <w:trPr>
                <w:tblCellSpacing w:w="15" w:type="dxa"/>
              </w:trPr>
              <w:tc>
                <w:tcPr>
                  <w:tcW w:w="2560" w:type="dxa"/>
                  <w:vAlign w:val="center"/>
                  <w:hideMark/>
                </w:tcPr>
                <w:p w:rsidR="004C354D" w:rsidRDefault="004C354D" w:rsidP="004C354D">
                  <w:pPr>
                    <w:rPr>
                      <w:sz w:val="24"/>
                      <w:szCs w:val="24"/>
                    </w:rPr>
                  </w:pPr>
                  <w:r>
                    <w:t>Emphasis, Minor, Certificate</w:t>
                  </w:r>
                </w:p>
              </w:tc>
              <w:tc>
                <w:tcPr>
                  <w:tcW w:w="2774" w:type="dxa"/>
                  <w:vAlign w:val="center"/>
                  <w:hideMark/>
                </w:tcPr>
                <w:p w:rsidR="004C354D" w:rsidRDefault="004C354D" w:rsidP="004C354D">
                  <w:pPr>
                    <w:rPr>
                      <w:sz w:val="24"/>
                      <w:szCs w:val="24"/>
                    </w:rPr>
                  </w:pPr>
                  <w:r>
                    <w:t>Required</w:t>
                  </w:r>
                </w:p>
              </w:tc>
            </w:tr>
            <w:tr w:rsidR="004C354D" w:rsidTr="004C354D">
              <w:trPr>
                <w:tblCellSpacing w:w="15" w:type="dxa"/>
              </w:trPr>
              <w:tc>
                <w:tcPr>
                  <w:tcW w:w="2560" w:type="dxa"/>
                  <w:vAlign w:val="center"/>
                  <w:hideMark/>
                </w:tcPr>
                <w:p w:rsidR="004C354D" w:rsidRDefault="004C354D" w:rsidP="004C354D">
                  <w:pPr>
                    <w:rPr>
                      <w:sz w:val="24"/>
                      <w:szCs w:val="24"/>
                    </w:rPr>
                  </w:pPr>
                  <w:r>
                    <w:t>University Honors Program</w:t>
                  </w:r>
                </w:p>
              </w:tc>
              <w:tc>
                <w:tcPr>
                  <w:tcW w:w="2774" w:type="dxa"/>
                  <w:vAlign w:val="center"/>
                  <w:hideMark/>
                </w:tcPr>
                <w:p w:rsidR="004C354D" w:rsidRDefault="004C354D" w:rsidP="004C354D">
                  <w:pPr>
                    <w:rPr>
                      <w:sz w:val="24"/>
                      <w:szCs w:val="24"/>
                    </w:rPr>
                  </w:pPr>
                  <w:r>
                    <w:t>Optional</w:t>
                  </w:r>
                </w:p>
              </w:tc>
            </w:tr>
            <w:tr w:rsidR="004C354D" w:rsidTr="004C354D">
              <w:trPr>
                <w:tblCellSpacing w:w="15" w:type="dxa"/>
              </w:trPr>
              <w:tc>
                <w:tcPr>
                  <w:tcW w:w="2560" w:type="dxa"/>
                  <w:vAlign w:val="center"/>
                  <w:hideMark/>
                </w:tcPr>
                <w:p w:rsidR="004C354D" w:rsidRDefault="004C354D" w:rsidP="004C354D">
                  <w:pPr>
                    <w:rPr>
                      <w:sz w:val="24"/>
                      <w:szCs w:val="24"/>
                    </w:rPr>
                  </w:pPr>
                  <w:r>
                    <w:t>Progression Plan</w:t>
                  </w:r>
                </w:p>
              </w:tc>
              <w:tc>
                <w:tcPr>
                  <w:tcW w:w="2774" w:type="dxa"/>
                  <w:vAlign w:val="center"/>
                  <w:hideMark/>
                </w:tcPr>
                <w:p w:rsidR="004C354D" w:rsidRDefault="00825F17" w:rsidP="004C354D">
                  <w:pPr>
                    <w:rPr>
                      <w:sz w:val="24"/>
                      <w:szCs w:val="24"/>
                    </w:rPr>
                  </w:pPr>
                  <w:hyperlink r:id="rId16" w:anchor="STBFAX" w:tgtFrame="_blank" w:history="1">
                    <w:r w:rsidR="004C354D">
                      <w:rPr>
                        <w:rStyle w:val="Hyperlink"/>
                      </w:rPr>
                      <w:t>View Progression Plan</w:t>
                    </w:r>
                  </w:hyperlink>
                </w:p>
              </w:tc>
            </w:tr>
          </w:tbl>
          <w:p w:rsidR="004C354D" w:rsidRDefault="004C354D" w:rsidP="004C354D">
            <w:pPr>
              <w:rPr>
                <w:rFonts w:ascii="Tahoma" w:hAnsi="Tahoma" w:cs="Tahoma"/>
                <w:sz w:val="24"/>
                <w:szCs w:val="24"/>
              </w:rPr>
            </w:pPr>
          </w:p>
          <w:p w:rsidR="004C354D" w:rsidRPr="004C354D" w:rsidRDefault="004C354D" w:rsidP="004C354D">
            <w:pPr>
              <w:rPr>
                <w:rFonts w:ascii="Tahoma" w:hAnsi="Tahoma" w:cs="Tahoma"/>
                <w:i/>
                <w:sz w:val="24"/>
                <w:szCs w:val="24"/>
              </w:rPr>
            </w:pPr>
            <w:r w:rsidRPr="004C354D">
              <w:rPr>
                <w:rFonts w:ascii="Tahoma" w:hAnsi="Tahoma" w:cs="Tahoma"/>
                <w:i/>
                <w:sz w:val="24"/>
                <w:szCs w:val="24"/>
              </w:rPr>
              <w:t>Major Requirements</w:t>
            </w:r>
          </w:p>
          <w:p w:rsidR="004C354D" w:rsidRPr="004C354D" w:rsidRDefault="004C354D" w:rsidP="004C354D">
            <w:pPr>
              <w:rPr>
                <w:rFonts w:ascii="Arial" w:hAnsi="Arial" w:cs="Arial"/>
                <w:sz w:val="24"/>
                <w:szCs w:val="24"/>
              </w:rPr>
            </w:pPr>
            <w:r w:rsidRPr="004C354D">
              <w:rPr>
                <w:rFonts w:ascii="Arial" w:hAnsi="Arial" w:cs="Arial"/>
                <w:sz w:val="24"/>
                <w:szCs w:val="24"/>
              </w:rPr>
              <w:t xml:space="preserve">Take the following </w:t>
            </w:r>
            <w:r w:rsidRPr="004C354D">
              <w:rPr>
                <w:rFonts w:ascii="Arial" w:hAnsi="Arial" w:cs="Arial"/>
                <w:b/>
                <w:strike/>
                <w:color w:val="FF0000"/>
                <w:sz w:val="24"/>
                <w:szCs w:val="24"/>
              </w:rPr>
              <w:t>34</w:t>
            </w:r>
            <w:r w:rsidRPr="004C354D">
              <w:rPr>
                <w:rFonts w:ascii="Arial" w:hAnsi="Arial" w:cs="Arial"/>
                <w:sz w:val="24"/>
                <w:szCs w:val="24"/>
              </w:rPr>
              <w:t xml:space="preserve"> </w:t>
            </w:r>
            <w:r w:rsidRPr="004C354D">
              <w:rPr>
                <w:rFonts w:ascii="Arial" w:hAnsi="Arial" w:cs="Arial"/>
                <w:b/>
                <w:sz w:val="24"/>
                <w:szCs w:val="24"/>
              </w:rPr>
              <w:t>5</w:t>
            </w:r>
            <w:r w:rsidR="00D31548">
              <w:rPr>
                <w:rFonts w:ascii="Arial" w:hAnsi="Arial" w:cs="Arial"/>
                <w:b/>
                <w:sz w:val="24"/>
                <w:szCs w:val="24"/>
              </w:rPr>
              <w:t>4</w:t>
            </w:r>
            <w:r>
              <w:rPr>
                <w:rFonts w:ascii="Arial" w:hAnsi="Arial" w:cs="Arial"/>
                <w:sz w:val="24"/>
                <w:szCs w:val="24"/>
              </w:rPr>
              <w:t xml:space="preserve"> </w:t>
            </w:r>
            <w:r w:rsidRPr="004C354D">
              <w:rPr>
                <w:rFonts w:ascii="Arial" w:hAnsi="Arial" w:cs="Arial"/>
                <w:sz w:val="24"/>
                <w:szCs w:val="24"/>
              </w:rPr>
              <w:t>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ART 122, ART 135, ART 136, ART 150, ART 151 (15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ARH 141 or ARH 142 (3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Select two from: ARH 352, ARH 353, ARH 355, ARH 356 (6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Select one 200-300 level ARH elective (3 units)</w:t>
            </w:r>
          </w:p>
          <w:p w:rsidR="004C354D" w:rsidRPr="004C354D" w:rsidRDefault="004C354D" w:rsidP="004C354D">
            <w:pPr>
              <w:pStyle w:val="ListParagraph"/>
              <w:numPr>
                <w:ilvl w:val="0"/>
                <w:numId w:val="15"/>
              </w:numPr>
              <w:rPr>
                <w:rFonts w:ascii="Arial" w:hAnsi="Arial" w:cs="Arial"/>
                <w:sz w:val="24"/>
                <w:szCs w:val="24"/>
              </w:rPr>
            </w:pPr>
            <w:r w:rsidRPr="004C354D">
              <w:rPr>
                <w:rFonts w:ascii="Arial" w:hAnsi="Arial" w:cs="Arial"/>
                <w:sz w:val="24"/>
                <w:szCs w:val="24"/>
              </w:rPr>
              <w:t>ARE 330W  which meets Northern Arizona University's junior writing requirement (3 units)</w:t>
            </w:r>
          </w:p>
          <w:p w:rsidR="004C354D" w:rsidRPr="00D31548" w:rsidRDefault="004C354D" w:rsidP="004C354D">
            <w:pPr>
              <w:pStyle w:val="ListParagraph"/>
              <w:numPr>
                <w:ilvl w:val="0"/>
                <w:numId w:val="15"/>
              </w:numPr>
              <w:rPr>
                <w:rFonts w:ascii="Arial" w:hAnsi="Arial" w:cs="Arial"/>
                <w:b/>
                <w:strike/>
                <w:color w:val="FF0000"/>
                <w:sz w:val="24"/>
                <w:szCs w:val="24"/>
              </w:rPr>
            </w:pPr>
            <w:r w:rsidRPr="00D31548">
              <w:rPr>
                <w:rFonts w:ascii="Arial" w:hAnsi="Arial" w:cs="Arial"/>
                <w:b/>
                <w:strike/>
                <w:color w:val="FF0000"/>
                <w:sz w:val="24"/>
                <w:szCs w:val="24"/>
              </w:rPr>
              <w:t xml:space="preserve">ART 482C, which meets Northern Arizona University's senior capstone requirement taken concurrently with ART 301 (4 </w:t>
            </w:r>
            <w:r w:rsidR="00D31548" w:rsidRPr="00D31548">
              <w:rPr>
                <w:rFonts w:ascii="Arial" w:hAnsi="Arial" w:cs="Arial"/>
                <w:b/>
                <w:strike/>
                <w:color w:val="FF0000"/>
                <w:sz w:val="24"/>
                <w:szCs w:val="24"/>
              </w:rPr>
              <w:t>u</w:t>
            </w:r>
            <w:r w:rsidRPr="00D31548">
              <w:rPr>
                <w:rFonts w:ascii="Arial" w:hAnsi="Arial" w:cs="Arial"/>
                <w:b/>
                <w:strike/>
                <w:color w:val="FF0000"/>
                <w:sz w:val="24"/>
                <w:szCs w:val="24"/>
              </w:rPr>
              <w:t>nits)</w:t>
            </w:r>
          </w:p>
          <w:p w:rsidR="004C354D" w:rsidRPr="004C354D" w:rsidRDefault="004C354D" w:rsidP="004C354D">
            <w:pPr>
              <w:pStyle w:val="ListParagraph"/>
              <w:numPr>
                <w:ilvl w:val="0"/>
                <w:numId w:val="15"/>
              </w:numPr>
              <w:rPr>
                <w:rFonts w:ascii="Arial" w:hAnsi="Arial" w:cs="Arial"/>
                <w:b/>
                <w:strike/>
                <w:color w:val="FF0000"/>
                <w:sz w:val="24"/>
                <w:szCs w:val="24"/>
              </w:rPr>
            </w:pPr>
            <w:r w:rsidRPr="004C354D">
              <w:rPr>
                <w:rFonts w:ascii="Arial" w:hAnsi="Arial" w:cs="Arial"/>
                <w:b/>
                <w:strike/>
                <w:color w:val="FF0000"/>
                <w:sz w:val="24"/>
                <w:szCs w:val="24"/>
              </w:rPr>
              <w:t xml:space="preserve">ART 301, taken concurrently with ART </w:t>
            </w:r>
            <w:r w:rsidRPr="004C354D">
              <w:rPr>
                <w:rFonts w:ascii="Arial" w:hAnsi="Arial" w:cs="Arial"/>
                <w:b/>
                <w:strike/>
                <w:color w:val="FF0000"/>
                <w:sz w:val="24"/>
                <w:szCs w:val="24"/>
              </w:rPr>
              <w:lastRenderedPageBreak/>
              <w:t>482C (1 unit)</w:t>
            </w:r>
          </w:p>
          <w:p w:rsidR="004C354D" w:rsidRPr="004C354D" w:rsidRDefault="004C354D" w:rsidP="004C354D">
            <w:pPr>
              <w:pStyle w:val="ListParagraph"/>
              <w:numPr>
                <w:ilvl w:val="0"/>
                <w:numId w:val="15"/>
              </w:numPr>
              <w:rPr>
                <w:rFonts w:ascii="Arial" w:hAnsi="Arial" w:cs="Arial"/>
                <w:b/>
                <w:sz w:val="24"/>
                <w:szCs w:val="24"/>
              </w:rPr>
            </w:pPr>
            <w:r w:rsidRPr="004C354D">
              <w:rPr>
                <w:rFonts w:ascii="Arial" w:hAnsi="Arial" w:cs="Arial"/>
                <w:b/>
                <w:sz w:val="24"/>
                <w:szCs w:val="24"/>
              </w:rPr>
              <w:t>Select two of the following elective tracks (24 units)</w:t>
            </w:r>
            <w:r w:rsidR="006318C8">
              <w:rPr>
                <w:rFonts w:ascii="Arial" w:hAnsi="Arial" w:cs="Arial"/>
                <w:b/>
                <w:sz w:val="24"/>
                <w:szCs w:val="24"/>
              </w:rPr>
              <w:t>:</w:t>
            </w:r>
          </w:p>
          <w:p w:rsidR="004C354D" w:rsidRPr="004C354D" w:rsidRDefault="004C354D" w:rsidP="006318C8">
            <w:pPr>
              <w:pStyle w:val="ListParagraph"/>
              <w:numPr>
                <w:ilvl w:val="0"/>
                <w:numId w:val="20"/>
              </w:numPr>
              <w:rPr>
                <w:rFonts w:ascii="Arial" w:hAnsi="Arial" w:cs="Arial"/>
                <w:b/>
                <w:sz w:val="24"/>
                <w:szCs w:val="24"/>
              </w:rPr>
            </w:pPr>
            <w:r w:rsidRPr="004C354D">
              <w:rPr>
                <w:rFonts w:ascii="Arial" w:hAnsi="Arial" w:cs="Arial"/>
                <w:b/>
                <w:sz w:val="24"/>
                <w:szCs w:val="24"/>
              </w:rPr>
              <w:t>Ceramics: ART 161, ART 261, ART 361, ART 461 (12 units)</w:t>
            </w:r>
          </w:p>
          <w:p w:rsidR="004C354D" w:rsidRPr="004C354D" w:rsidRDefault="004C354D" w:rsidP="006318C8">
            <w:pPr>
              <w:pStyle w:val="ListParagraph"/>
              <w:numPr>
                <w:ilvl w:val="0"/>
                <w:numId w:val="20"/>
              </w:numPr>
              <w:rPr>
                <w:rFonts w:ascii="Arial" w:hAnsi="Arial" w:cs="Arial"/>
                <w:b/>
                <w:sz w:val="24"/>
                <w:szCs w:val="24"/>
              </w:rPr>
            </w:pPr>
            <w:r w:rsidRPr="004C354D">
              <w:rPr>
                <w:rFonts w:ascii="Arial" w:hAnsi="Arial" w:cs="Arial"/>
                <w:b/>
                <w:sz w:val="24"/>
                <w:szCs w:val="24"/>
              </w:rPr>
              <w:t>Painting: ART 222, ART 223, ART 322, ART 422 (12 units)</w:t>
            </w:r>
          </w:p>
          <w:p w:rsidR="004C354D" w:rsidRPr="004C354D" w:rsidRDefault="004C354D" w:rsidP="006318C8">
            <w:pPr>
              <w:pStyle w:val="ListParagraph"/>
              <w:numPr>
                <w:ilvl w:val="0"/>
                <w:numId w:val="20"/>
              </w:numPr>
              <w:rPr>
                <w:rFonts w:ascii="Arial" w:hAnsi="Arial" w:cs="Arial"/>
                <w:b/>
                <w:sz w:val="24"/>
                <w:szCs w:val="24"/>
              </w:rPr>
            </w:pPr>
            <w:r w:rsidRPr="004C354D">
              <w:rPr>
                <w:rFonts w:ascii="Arial" w:hAnsi="Arial" w:cs="Arial"/>
                <w:b/>
                <w:sz w:val="24"/>
                <w:szCs w:val="24"/>
              </w:rPr>
              <w:t>Printmaking: (ART 141 or ART 142), (ART 241 or ART 242), ART 342, ART 442 (12 units)</w:t>
            </w:r>
          </w:p>
          <w:p w:rsidR="004C354D" w:rsidRDefault="004C354D" w:rsidP="006318C8">
            <w:pPr>
              <w:pStyle w:val="ListParagraph"/>
              <w:numPr>
                <w:ilvl w:val="0"/>
                <w:numId w:val="20"/>
              </w:numPr>
              <w:rPr>
                <w:rFonts w:ascii="Arial" w:hAnsi="Arial" w:cs="Arial"/>
                <w:b/>
                <w:sz w:val="24"/>
                <w:szCs w:val="24"/>
              </w:rPr>
            </w:pPr>
            <w:r w:rsidRPr="004C354D">
              <w:rPr>
                <w:rFonts w:ascii="Arial" w:hAnsi="Arial" w:cs="Arial"/>
                <w:b/>
                <w:sz w:val="24"/>
                <w:szCs w:val="24"/>
              </w:rPr>
              <w:t>Sculpture: ART 181, ART 281, ART 381, ART 481 (12 units)</w:t>
            </w:r>
          </w:p>
          <w:p w:rsidR="000B284F" w:rsidRPr="005F2112" w:rsidRDefault="005F2112" w:rsidP="000B284F">
            <w:pPr>
              <w:rPr>
                <w:rFonts w:ascii="Arial" w:hAnsi="Arial" w:cs="Arial"/>
                <w:b/>
                <w:sz w:val="24"/>
                <w:szCs w:val="24"/>
              </w:rPr>
            </w:pPr>
            <w:r>
              <w:rPr>
                <w:rFonts w:ascii="Arial" w:hAnsi="Arial" w:cs="Arial"/>
                <w:b/>
                <w:sz w:val="24"/>
                <w:szCs w:val="24"/>
              </w:rPr>
              <w:t xml:space="preserve">     </w:t>
            </w:r>
            <w:r w:rsidR="00C32DE8" w:rsidRPr="005F2112">
              <w:rPr>
                <w:rFonts w:ascii="Arial" w:hAnsi="Arial" w:cs="Arial"/>
                <w:b/>
                <w:sz w:val="24"/>
                <w:szCs w:val="24"/>
              </w:rPr>
              <w:t xml:space="preserve">The two </w:t>
            </w:r>
            <w:r w:rsidR="00AD38D2" w:rsidRPr="005F2112">
              <w:rPr>
                <w:rFonts w:ascii="Arial" w:hAnsi="Arial" w:cs="Arial"/>
                <w:b/>
                <w:sz w:val="24"/>
                <w:szCs w:val="24"/>
              </w:rPr>
              <w:t>elective tracks s</w:t>
            </w:r>
            <w:r w:rsidR="00C32DE8" w:rsidRPr="005F2112">
              <w:rPr>
                <w:rFonts w:ascii="Arial" w:hAnsi="Arial" w:cs="Arial"/>
                <w:b/>
                <w:sz w:val="24"/>
                <w:szCs w:val="24"/>
              </w:rPr>
              <w:t xml:space="preserve">elected above </w:t>
            </w:r>
            <w:r w:rsidR="000B284F" w:rsidRPr="005F2112">
              <w:rPr>
                <w:rFonts w:ascii="Arial" w:hAnsi="Arial" w:cs="Arial"/>
                <w:b/>
                <w:sz w:val="24"/>
                <w:szCs w:val="24"/>
              </w:rPr>
              <w:t xml:space="preserve">   </w:t>
            </w:r>
          </w:p>
          <w:p w:rsidR="00C32DE8" w:rsidRPr="005F2112" w:rsidRDefault="000B284F" w:rsidP="000B284F">
            <w:pPr>
              <w:rPr>
                <w:rFonts w:ascii="Arial" w:hAnsi="Arial" w:cs="Arial"/>
                <w:b/>
                <w:sz w:val="24"/>
                <w:szCs w:val="24"/>
              </w:rPr>
            </w:pPr>
            <w:r w:rsidRPr="005F2112">
              <w:rPr>
                <w:rFonts w:ascii="Arial" w:hAnsi="Arial" w:cs="Arial"/>
                <w:b/>
                <w:sz w:val="24"/>
                <w:szCs w:val="24"/>
              </w:rPr>
              <w:t xml:space="preserve">     </w:t>
            </w:r>
            <w:proofErr w:type="gramStart"/>
            <w:r w:rsidR="00C32DE8" w:rsidRPr="005F2112">
              <w:rPr>
                <w:rFonts w:ascii="Arial" w:hAnsi="Arial" w:cs="Arial"/>
                <w:b/>
                <w:sz w:val="24"/>
                <w:szCs w:val="24"/>
              </w:rPr>
              <w:t>must</w:t>
            </w:r>
            <w:proofErr w:type="gramEnd"/>
            <w:r w:rsidR="00C32DE8" w:rsidRPr="005F2112">
              <w:rPr>
                <w:rFonts w:ascii="Arial" w:hAnsi="Arial" w:cs="Arial"/>
                <w:b/>
                <w:sz w:val="24"/>
                <w:szCs w:val="24"/>
              </w:rPr>
              <w:t xml:space="preserve"> differ from your emphasis.</w:t>
            </w:r>
          </w:p>
          <w:p w:rsidR="007736E9" w:rsidRPr="005F2112" w:rsidRDefault="007736E9" w:rsidP="004C354D">
            <w:pPr>
              <w:rPr>
                <w:rFonts w:ascii="Arial" w:hAnsi="Arial" w:cs="Arial"/>
                <w:sz w:val="24"/>
                <w:szCs w:val="24"/>
              </w:rPr>
            </w:pPr>
          </w:p>
          <w:p w:rsidR="004C354D" w:rsidRPr="004C354D" w:rsidRDefault="004C354D" w:rsidP="004C354D">
            <w:pPr>
              <w:rPr>
                <w:rFonts w:ascii="Arial" w:hAnsi="Arial" w:cs="Arial"/>
                <w:sz w:val="24"/>
                <w:szCs w:val="24"/>
              </w:rPr>
            </w:pPr>
            <w:r w:rsidRPr="005F2112">
              <w:rPr>
                <w:rFonts w:ascii="Arial" w:hAnsi="Arial" w:cs="Arial"/>
                <w:sz w:val="24"/>
                <w:szCs w:val="24"/>
              </w:rPr>
              <w:t xml:space="preserve">Emphasis Requirements (Select </w:t>
            </w:r>
            <w:r w:rsidR="007736E9" w:rsidRPr="005F2112">
              <w:rPr>
                <w:rFonts w:ascii="Arial" w:hAnsi="Arial" w:cs="Arial"/>
                <w:sz w:val="24"/>
                <w:szCs w:val="24"/>
              </w:rPr>
              <w:t>o</w:t>
            </w:r>
            <w:r w:rsidRPr="005F2112">
              <w:rPr>
                <w:rFonts w:ascii="Arial" w:hAnsi="Arial" w:cs="Arial"/>
                <w:sz w:val="24"/>
                <w:szCs w:val="24"/>
              </w:rPr>
              <w:t>ne</w:t>
            </w:r>
            <w:r w:rsidR="007736E9" w:rsidRPr="005F2112">
              <w:rPr>
                <w:rFonts w:ascii="Arial" w:hAnsi="Arial" w:cs="Arial"/>
                <w:sz w:val="24"/>
                <w:szCs w:val="24"/>
              </w:rPr>
              <w:t xml:space="preserve"> </w:t>
            </w:r>
            <w:r w:rsidR="007736E9" w:rsidRPr="005F2112">
              <w:rPr>
                <w:rFonts w:ascii="Arial" w:hAnsi="Arial" w:cs="Arial"/>
                <w:b/>
                <w:sz w:val="24"/>
                <w:szCs w:val="24"/>
              </w:rPr>
              <w:t>that differs from either of the elective tracks chosen above</w:t>
            </w:r>
            <w:r w:rsidRPr="005F2112">
              <w:rPr>
                <w:rFonts w:ascii="Arial" w:hAnsi="Arial" w:cs="Arial"/>
                <w:sz w:val="24"/>
                <w:szCs w:val="24"/>
              </w:rPr>
              <w:t>):</w:t>
            </w:r>
          </w:p>
          <w:p w:rsidR="004C354D" w:rsidRPr="004C354D" w:rsidRDefault="004C354D" w:rsidP="004C354D">
            <w:pPr>
              <w:rPr>
                <w:rFonts w:ascii="Arial" w:hAnsi="Arial" w:cs="Arial"/>
                <w:sz w:val="24"/>
                <w:szCs w:val="24"/>
              </w:rPr>
            </w:pPr>
            <w:r w:rsidRPr="004C354D">
              <w:rPr>
                <w:rFonts w:ascii="Arial" w:hAnsi="Arial" w:cs="Arial"/>
                <w:sz w:val="24"/>
                <w:szCs w:val="24"/>
              </w:rPr>
              <w:t>Ceramics Emphasis (</w:t>
            </w:r>
            <w:r w:rsidRPr="006318C8">
              <w:rPr>
                <w:rFonts w:ascii="Arial" w:hAnsi="Arial" w:cs="Arial"/>
                <w:b/>
                <w:strike/>
                <w:color w:val="FF0000"/>
                <w:sz w:val="24"/>
                <w:szCs w:val="24"/>
              </w:rPr>
              <w:t>51</w:t>
            </w:r>
            <w:r w:rsidRPr="004C354D">
              <w:rPr>
                <w:rFonts w:ascii="Arial" w:hAnsi="Arial" w:cs="Arial"/>
                <w:sz w:val="24"/>
                <w:szCs w:val="24"/>
              </w:rPr>
              <w:t xml:space="preserve"> </w:t>
            </w:r>
            <w:r w:rsidR="00D31548" w:rsidRPr="00D31548">
              <w:rPr>
                <w:rFonts w:ascii="Arial" w:hAnsi="Arial" w:cs="Arial"/>
                <w:b/>
                <w:sz w:val="24"/>
                <w:szCs w:val="24"/>
              </w:rPr>
              <w:t>30</w:t>
            </w:r>
            <w:r w:rsidR="006318C8">
              <w:rPr>
                <w:rFonts w:ascii="Arial" w:hAnsi="Arial" w:cs="Arial"/>
                <w:sz w:val="24"/>
                <w:szCs w:val="24"/>
              </w:rPr>
              <w:t xml:space="preserve"> </w:t>
            </w:r>
            <w:r w:rsidRPr="004C354D">
              <w:rPr>
                <w:rFonts w:ascii="Arial" w:hAnsi="Arial" w:cs="Arial"/>
                <w:sz w:val="24"/>
                <w:szCs w:val="24"/>
              </w:rPr>
              <w:t>units)</w:t>
            </w:r>
          </w:p>
          <w:p w:rsidR="004C354D" w:rsidRPr="004C354D" w:rsidRDefault="004C354D" w:rsidP="004C354D">
            <w:pPr>
              <w:pStyle w:val="ListParagraph"/>
              <w:numPr>
                <w:ilvl w:val="0"/>
                <w:numId w:val="16"/>
              </w:numPr>
              <w:rPr>
                <w:rFonts w:ascii="Arial" w:hAnsi="Arial" w:cs="Arial"/>
                <w:sz w:val="24"/>
                <w:szCs w:val="24"/>
              </w:rPr>
            </w:pPr>
            <w:r w:rsidRPr="004C354D">
              <w:rPr>
                <w:rFonts w:ascii="Arial" w:hAnsi="Arial" w:cs="Arial"/>
                <w:sz w:val="24"/>
                <w:szCs w:val="24"/>
              </w:rPr>
              <w:t>Ceramics: ART 161, ART 261, ART 263, ART 361, ART 362, ART 363, ART 461 (Some of these courses repeat for credit.) (24 units)</w:t>
            </w:r>
          </w:p>
          <w:p w:rsidR="004C354D" w:rsidRPr="006318C8" w:rsidRDefault="004C354D" w:rsidP="004C354D">
            <w:pPr>
              <w:rPr>
                <w:rFonts w:ascii="Arial" w:hAnsi="Arial" w:cs="Arial"/>
                <w:b/>
                <w:strike/>
                <w:color w:val="FF0000"/>
                <w:sz w:val="24"/>
                <w:szCs w:val="24"/>
              </w:rPr>
            </w:pPr>
            <w:r w:rsidRPr="006318C8">
              <w:rPr>
                <w:rFonts w:ascii="Arial" w:hAnsi="Arial" w:cs="Arial"/>
                <w:b/>
                <w:strike/>
                <w:color w:val="FF0000"/>
                <w:sz w:val="24"/>
                <w:szCs w:val="24"/>
              </w:rPr>
              <w:t>Select two of the following elective tracks (24 units):</w:t>
            </w:r>
          </w:p>
          <w:p w:rsidR="004C354D" w:rsidRPr="006318C8" w:rsidRDefault="004C354D" w:rsidP="004C354D">
            <w:pPr>
              <w:pStyle w:val="ListParagraph"/>
              <w:numPr>
                <w:ilvl w:val="0"/>
                <w:numId w:val="16"/>
              </w:numPr>
              <w:rPr>
                <w:rFonts w:ascii="Arial" w:hAnsi="Arial" w:cs="Arial"/>
                <w:b/>
                <w:strike/>
                <w:color w:val="FF0000"/>
                <w:sz w:val="24"/>
                <w:szCs w:val="24"/>
              </w:rPr>
            </w:pPr>
            <w:r w:rsidRPr="006318C8">
              <w:rPr>
                <w:rFonts w:ascii="Arial" w:hAnsi="Arial" w:cs="Arial"/>
                <w:b/>
                <w:strike/>
                <w:color w:val="FF0000"/>
                <w:sz w:val="24"/>
                <w:szCs w:val="24"/>
              </w:rPr>
              <w:t>Painting: ART 222, ART 223, ART 322, ART 422 (12 units)</w:t>
            </w:r>
          </w:p>
          <w:p w:rsidR="004C354D" w:rsidRPr="006318C8" w:rsidRDefault="004C354D" w:rsidP="004C354D">
            <w:pPr>
              <w:pStyle w:val="ListParagraph"/>
              <w:numPr>
                <w:ilvl w:val="0"/>
                <w:numId w:val="16"/>
              </w:numPr>
              <w:rPr>
                <w:rFonts w:ascii="Arial" w:hAnsi="Arial" w:cs="Arial"/>
                <w:b/>
                <w:strike/>
                <w:color w:val="FF0000"/>
                <w:sz w:val="24"/>
                <w:szCs w:val="24"/>
              </w:rPr>
            </w:pPr>
            <w:r w:rsidRPr="006318C8">
              <w:rPr>
                <w:rFonts w:ascii="Arial" w:hAnsi="Arial" w:cs="Arial"/>
                <w:b/>
                <w:strike/>
                <w:color w:val="FF0000"/>
                <w:sz w:val="24"/>
                <w:szCs w:val="24"/>
              </w:rPr>
              <w:t>Printmaking: (ART 141 or ART 142), (ART 241 or ART 242), ART 342, ART 442 (12 units)</w:t>
            </w:r>
          </w:p>
          <w:p w:rsidR="004C354D" w:rsidRPr="006318C8" w:rsidRDefault="004C354D" w:rsidP="004C354D">
            <w:pPr>
              <w:pStyle w:val="ListParagraph"/>
              <w:numPr>
                <w:ilvl w:val="0"/>
                <w:numId w:val="16"/>
              </w:numPr>
              <w:rPr>
                <w:rFonts w:ascii="Arial" w:hAnsi="Arial" w:cs="Arial"/>
                <w:b/>
                <w:strike/>
                <w:color w:val="FF0000"/>
                <w:sz w:val="24"/>
                <w:szCs w:val="24"/>
              </w:rPr>
            </w:pPr>
            <w:r w:rsidRPr="006318C8">
              <w:rPr>
                <w:rFonts w:ascii="Arial" w:hAnsi="Arial" w:cs="Arial"/>
                <w:b/>
                <w:strike/>
                <w:color w:val="FF0000"/>
                <w:sz w:val="24"/>
                <w:szCs w:val="24"/>
              </w:rPr>
              <w:t>Sculpture: ART 181, ART 281, ART 381, ART 481 (12 units)</w:t>
            </w:r>
          </w:p>
          <w:p w:rsidR="00D31548" w:rsidRPr="00D31548" w:rsidRDefault="00D31548" w:rsidP="00D31548">
            <w:pPr>
              <w:pStyle w:val="ListParagraph"/>
              <w:numPr>
                <w:ilvl w:val="0"/>
                <w:numId w:val="19"/>
              </w:numPr>
              <w:rPr>
                <w:rFonts w:ascii="Arial" w:hAnsi="Arial" w:cs="Arial"/>
                <w:b/>
                <w:sz w:val="24"/>
                <w:szCs w:val="24"/>
              </w:rPr>
            </w:pPr>
            <w:r w:rsidRPr="00D31548">
              <w:rPr>
                <w:rFonts w:ascii="Arial" w:hAnsi="Arial" w:cs="Arial"/>
                <w:b/>
                <w:sz w:val="24"/>
                <w:szCs w:val="24"/>
              </w:rPr>
              <w:t xml:space="preserve">ART 482C, which meets Northern Arizona University's senior capstone requirement (3 units) </w:t>
            </w:r>
          </w:p>
          <w:p w:rsidR="004C354D" w:rsidRPr="004C354D" w:rsidRDefault="004C354D" w:rsidP="004C354D">
            <w:pPr>
              <w:pStyle w:val="ListParagraph"/>
              <w:numPr>
                <w:ilvl w:val="0"/>
                <w:numId w:val="16"/>
              </w:numPr>
              <w:rPr>
                <w:rFonts w:ascii="Arial" w:hAnsi="Arial" w:cs="Arial"/>
                <w:sz w:val="24"/>
                <w:szCs w:val="24"/>
              </w:rPr>
            </w:pPr>
            <w:r w:rsidRPr="004C354D">
              <w:rPr>
                <w:rFonts w:ascii="Arial" w:hAnsi="Arial" w:cs="Arial"/>
                <w:sz w:val="24"/>
                <w:szCs w:val="24"/>
              </w:rPr>
              <w:t>Additional ART studio elective coursework with advisor's approval (3 units)</w:t>
            </w:r>
          </w:p>
          <w:p w:rsid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Painting Emphasis (</w:t>
            </w:r>
            <w:r w:rsidR="006318C8" w:rsidRPr="006318C8">
              <w:rPr>
                <w:rFonts w:ascii="Arial" w:hAnsi="Arial" w:cs="Arial"/>
                <w:b/>
                <w:strike/>
                <w:color w:val="FF0000"/>
                <w:sz w:val="24"/>
                <w:szCs w:val="24"/>
              </w:rPr>
              <w:t>51</w:t>
            </w:r>
            <w:r w:rsidR="006318C8" w:rsidRPr="004C354D">
              <w:rPr>
                <w:rFonts w:ascii="Arial" w:hAnsi="Arial" w:cs="Arial"/>
                <w:sz w:val="24"/>
                <w:szCs w:val="24"/>
              </w:rPr>
              <w:t xml:space="preserve"> </w:t>
            </w:r>
            <w:r w:rsidR="00D31548">
              <w:rPr>
                <w:rFonts w:ascii="Arial" w:hAnsi="Arial" w:cs="Arial"/>
                <w:b/>
                <w:sz w:val="24"/>
                <w:szCs w:val="24"/>
              </w:rPr>
              <w:t xml:space="preserve">30 </w:t>
            </w:r>
            <w:r w:rsidRPr="004C354D">
              <w:rPr>
                <w:rFonts w:ascii="Arial" w:hAnsi="Arial" w:cs="Arial"/>
                <w:sz w:val="24"/>
                <w:szCs w:val="24"/>
              </w:rPr>
              <w:t>units)</w:t>
            </w:r>
          </w:p>
          <w:p w:rsidR="004C354D" w:rsidRPr="004C354D" w:rsidRDefault="004C354D" w:rsidP="004C354D">
            <w:pPr>
              <w:pStyle w:val="ListParagraph"/>
              <w:numPr>
                <w:ilvl w:val="0"/>
                <w:numId w:val="17"/>
              </w:numPr>
              <w:rPr>
                <w:rFonts w:ascii="Arial" w:hAnsi="Arial" w:cs="Arial"/>
                <w:sz w:val="24"/>
                <w:szCs w:val="24"/>
              </w:rPr>
            </w:pPr>
            <w:r w:rsidRPr="004C354D">
              <w:rPr>
                <w:rFonts w:ascii="Arial" w:hAnsi="Arial" w:cs="Arial"/>
                <w:sz w:val="24"/>
                <w:szCs w:val="24"/>
              </w:rPr>
              <w:t>Painting: ART 222, ART 223, ART 322, ART 422 (Some of these courses repeat for credit.) (18 units)</w:t>
            </w:r>
          </w:p>
          <w:p w:rsidR="004C354D" w:rsidRPr="006318C8" w:rsidRDefault="004C354D" w:rsidP="004C354D">
            <w:pPr>
              <w:rPr>
                <w:rFonts w:ascii="Arial" w:hAnsi="Arial" w:cs="Arial"/>
                <w:b/>
                <w:strike/>
                <w:color w:val="FF0000"/>
                <w:sz w:val="24"/>
                <w:szCs w:val="24"/>
              </w:rPr>
            </w:pPr>
            <w:r w:rsidRPr="006318C8">
              <w:rPr>
                <w:rFonts w:ascii="Arial" w:hAnsi="Arial" w:cs="Arial"/>
                <w:b/>
                <w:strike/>
                <w:color w:val="FF0000"/>
                <w:sz w:val="24"/>
                <w:szCs w:val="24"/>
              </w:rPr>
              <w:t>Select two of the following elective tracks (24 units):</w:t>
            </w:r>
          </w:p>
          <w:p w:rsidR="004C354D" w:rsidRPr="006318C8" w:rsidRDefault="004C354D" w:rsidP="004C354D">
            <w:pPr>
              <w:pStyle w:val="ListParagraph"/>
              <w:numPr>
                <w:ilvl w:val="0"/>
                <w:numId w:val="17"/>
              </w:numPr>
              <w:rPr>
                <w:rFonts w:ascii="Arial" w:hAnsi="Arial" w:cs="Arial"/>
                <w:b/>
                <w:strike/>
                <w:color w:val="FF0000"/>
                <w:sz w:val="24"/>
                <w:szCs w:val="24"/>
              </w:rPr>
            </w:pPr>
            <w:r w:rsidRPr="006318C8">
              <w:rPr>
                <w:rFonts w:ascii="Arial" w:hAnsi="Arial" w:cs="Arial"/>
                <w:b/>
                <w:strike/>
                <w:color w:val="FF0000"/>
                <w:sz w:val="24"/>
                <w:szCs w:val="24"/>
              </w:rPr>
              <w:t>Printmaking: (ART 141 or ART 142), (ART 241 or ART 242), ART 342, ART 442 (12 units)</w:t>
            </w:r>
          </w:p>
          <w:p w:rsidR="006318C8" w:rsidRDefault="004C354D" w:rsidP="006318C8">
            <w:pPr>
              <w:pStyle w:val="ListParagraph"/>
              <w:numPr>
                <w:ilvl w:val="0"/>
                <w:numId w:val="17"/>
              </w:numPr>
              <w:rPr>
                <w:rFonts w:ascii="Arial" w:hAnsi="Arial" w:cs="Arial"/>
                <w:b/>
                <w:strike/>
                <w:color w:val="FF0000"/>
                <w:sz w:val="24"/>
                <w:szCs w:val="24"/>
              </w:rPr>
            </w:pPr>
            <w:r w:rsidRPr="006318C8">
              <w:rPr>
                <w:rFonts w:ascii="Arial" w:hAnsi="Arial" w:cs="Arial"/>
                <w:b/>
                <w:strike/>
                <w:color w:val="FF0000"/>
                <w:sz w:val="24"/>
                <w:szCs w:val="24"/>
              </w:rPr>
              <w:t>Ceramics: ART 161, ART 261, ART 361, ART 461 (12 units)</w:t>
            </w:r>
          </w:p>
          <w:p w:rsidR="004C354D" w:rsidRPr="006318C8" w:rsidRDefault="004C354D" w:rsidP="006318C8">
            <w:pPr>
              <w:pStyle w:val="ListParagraph"/>
              <w:numPr>
                <w:ilvl w:val="0"/>
                <w:numId w:val="17"/>
              </w:numPr>
              <w:rPr>
                <w:rFonts w:ascii="Arial" w:hAnsi="Arial" w:cs="Arial"/>
                <w:b/>
                <w:strike/>
                <w:color w:val="FF0000"/>
                <w:sz w:val="24"/>
                <w:szCs w:val="24"/>
              </w:rPr>
            </w:pPr>
            <w:r w:rsidRPr="006318C8">
              <w:rPr>
                <w:rFonts w:ascii="Arial" w:hAnsi="Arial" w:cs="Arial"/>
                <w:b/>
                <w:strike/>
                <w:color w:val="FF0000"/>
                <w:sz w:val="24"/>
                <w:szCs w:val="24"/>
              </w:rPr>
              <w:t>Sculpture: ART 181, ART 281, ART 381, ART 481 (12 units)</w:t>
            </w:r>
          </w:p>
          <w:p w:rsidR="00D31548" w:rsidRPr="00D31548" w:rsidRDefault="00D31548" w:rsidP="00D31548">
            <w:pPr>
              <w:pStyle w:val="ListParagraph"/>
              <w:numPr>
                <w:ilvl w:val="0"/>
                <w:numId w:val="19"/>
              </w:numPr>
              <w:rPr>
                <w:rFonts w:ascii="Arial" w:hAnsi="Arial" w:cs="Arial"/>
                <w:b/>
                <w:sz w:val="24"/>
                <w:szCs w:val="24"/>
              </w:rPr>
            </w:pPr>
            <w:r w:rsidRPr="00D31548">
              <w:rPr>
                <w:rFonts w:ascii="Arial" w:hAnsi="Arial" w:cs="Arial"/>
                <w:b/>
                <w:sz w:val="24"/>
                <w:szCs w:val="24"/>
              </w:rPr>
              <w:lastRenderedPageBreak/>
              <w:t xml:space="preserve">ART 482C, which meets Northern Arizona University's senior capstone requirement (3 units) </w:t>
            </w:r>
          </w:p>
          <w:p w:rsidR="004C354D" w:rsidRPr="004C354D" w:rsidRDefault="004C354D" w:rsidP="004C354D">
            <w:pPr>
              <w:pStyle w:val="ListParagraph"/>
              <w:numPr>
                <w:ilvl w:val="0"/>
                <w:numId w:val="17"/>
              </w:numPr>
              <w:rPr>
                <w:rFonts w:ascii="Arial" w:hAnsi="Arial" w:cs="Arial"/>
                <w:sz w:val="24"/>
                <w:szCs w:val="24"/>
              </w:rPr>
            </w:pPr>
            <w:r w:rsidRPr="004C354D">
              <w:rPr>
                <w:rFonts w:ascii="Arial" w:hAnsi="Arial" w:cs="Arial"/>
                <w:sz w:val="24"/>
                <w:szCs w:val="24"/>
              </w:rPr>
              <w:t>Additional ART studio elective coursework with advisor's approval (9 units)</w:t>
            </w:r>
          </w:p>
          <w:p w:rsid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Printmaking Emphasis (</w:t>
            </w:r>
            <w:r w:rsidR="006318C8" w:rsidRPr="006318C8">
              <w:rPr>
                <w:rFonts w:ascii="Arial" w:hAnsi="Arial" w:cs="Arial"/>
                <w:b/>
                <w:strike/>
                <w:color w:val="FF0000"/>
                <w:sz w:val="24"/>
                <w:szCs w:val="24"/>
              </w:rPr>
              <w:t>51</w:t>
            </w:r>
            <w:r w:rsidR="006318C8" w:rsidRPr="004C354D">
              <w:rPr>
                <w:rFonts w:ascii="Arial" w:hAnsi="Arial" w:cs="Arial"/>
                <w:sz w:val="24"/>
                <w:szCs w:val="24"/>
              </w:rPr>
              <w:t xml:space="preserve"> </w:t>
            </w:r>
            <w:r w:rsidR="00D31548">
              <w:rPr>
                <w:rFonts w:ascii="Arial" w:hAnsi="Arial" w:cs="Arial"/>
                <w:b/>
                <w:sz w:val="24"/>
                <w:szCs w:val="24"/>
              </w:rPr>
              <w:t>30</w:t>
            </w:r>
            <w:r w:rsidRPr="004C354D">
              <w:rPr>
                <w:rFonts w:ascii="Arial" w:hAnsi="Arial" w:cs="Arial"/>
                <w:sz w:val="24"/>
                <w:szCs w:val="24"/>
              </w:rPr>
              <w:t xml:space="preserve"> units)</w:t>
            </w:r>
          </w:p>
          <w:p w:rsidR="004C354D" w:rsidRPr="004C354D" w:rsidRDefault="004C354D" w:rsidP="004C354D">
            <w:pPr>
              <w:pStyle w:val="ListParagraph"/>
              <w:numPr>
                <w:ilvl w:val="0"/>
                <w:numId w:val="18"/>
              </w:numPr>
              <w:rPr>
                <w:rFonts w:ascii="Arial" w:hAnsi="Arial" w:cs="Arial"/>
                <w:sz w:val="24"/>
                <w:szCs w:val="24"/>
              </w:rPr>
            </w:pPr>
            <w:r w:rsidRPr="004C354D">
              <w:rPr>
                <w:rFonts w:ascii="Arial" w:hAnsi="Arial" w:cs="Arial"/>
                <w:sz w:val="24"/>
                <w:szCs w:val="24"/>
              </w:rPr>
              <w:t>Printmaking: (ART 141 or ART 142), (ART 241 or ART 242), 6 units of ART 342, 6 units of ART 442 (18 units)</w:t>
            </w:r>
          </w:p>
          <w:p w:rsidR="004C354D" w:rsidRPr="006318C8" w:rsidRDefault="004C354D" w:rsidP="004C354D">
            <w:pPr>
              <w:rPr>
                <w:rFonts w:ascii="Arial" w:hAnsi="Arial" w:cs="Arial"/>
                <w:b/>
                <w:strike/>
                <w:color w:val="FF0000"/>
                <w:sz w:val="24"/>
                <w:szCs w:val="24"/>
              </w:rPr>
            </w:pPr>
            <w:r w:rsidRPr="006318C8">
              <w:rPr>
                <w:rFonts w:ascii="Arial" w:hAnsi="Arial" w:cs="Arial"/>
                <w:b/>
                <w:strike/>
                <w:color w:val="FF0000"/>
                <w:sz w:val="24"/>
                <w:szCs w:val="24"/>
              </w:rPr>
              <w:t>Select two of the following elective tracks (24 units):</w:t>
            </w:r>
          </w:p>
          <w:p w:rsidR="004C354D" w:rsidRPr="006318C8" w:rsidRDefault="004C354D" w:rsidP="004C354D">
            <w:pPr>
              <w:pStyle w:val="ListParagraph"/>
              <w:numPr>
                <w:ilvl w:val="0"/>
                <w:numId w:val="18"/>
              </w:numPr>
              <w:rPr>
                <w:rFonts w:ascii="Arial" w:hAnsi="Arial" w:cs="Arial"/>
                <w:b/>
                <w:strike/>
                <w:color w:val="FF0000"/>
                <w:sz w:val="24"/>
                <w:szCs w:val="24"/>
              </w:rPr>
            </w:pPr>
            <w:r w:rsidRPr="006318C8">
              <w:rPr>
                <w:rFonts w:ascii="Arial" w:hAnsi="Arial" w:cs="Arial"/>
                <w:b/>
                <w:strike/>
                <w:color w:val="FF0000"/>
                <w:sz w:val="24"/>
                <w:szCs w:val="24"/>
              </w:rPr>
              <w:t>Painting: ART 222, ART 223, ART 322, ART 422 (12 units)</w:t>
            </w:r>
          </w:p>
          <w:p w:rsidR="006318C8" w:rsidRDefault="004C354D" w:rsidP="006318C8">
            <w:pPr>
              <w:pStyle w:val="ListParagraph"/>
              <w:numPr>
                <w:ilvl w:val="0"/>
                <w:numId w:val="18"/>
              </w:numPr>
              <w:rPr>
                <w:rFonts w:ascii="Arial" w:hAnsi="Arial" w:cs="Arial"/>
                <w:b/>
                <w:strike/>
                <w:color w:val="FF0000"/>
                <w:sz w:val="24"/>
                <w:szCs w:val="24"/>
              </w:rPr>
            </w:pPr>
            <w:r w:rsidRPr="006318C8">
              <w:rPr>
                <w:rFonts w:ascii="Arial" w:hAnsi="Arial" w:cs="Arial"/>
                <w:b/>
                <w:strike/>
                <w:color w:val="FF0000"/>
                <w:sz w:val="24"/>
                <w:szCs w:val="24"/>
              </w:rPr>
              <w:t>Ceramics: ART 161, ART 261, ART 361, ART 461 (12 units)</w:t>
            </w:r>
          </w:p>
          <w:p w:rsidR="004C354D" w:rsidRPr="006318C8" w:rsidRDefault="004C354D" w:rsidP="006318C8">
            <w:pPr>
              <w:pStyle w:val="ListParagraph"/>
              <w:numPr>
                <w:ilvl w:val="0"/>
                <w:numId w:val="18"/>
              </w:numPr>
              <w:rPr>
                <w:rFonts w:ascii="Arial" w:hAnsi="Arial" w:cs="Arial"/>
                <w:b/>
                <w:strike/>
                <w:color w:val="FF0000"/>
                <w:sz w:val="24"/>
                <w:szCs w:val="24"/>
              </w:rPr>
            </w:pPr>
            <w:r w:rsidRPr="006318C8">
              <w:rPr>
                <w:rFonts w:ascii="Arial" w:hAnsi="Arial" w:cs="Arial"/>
                <w:b/>
                <w:strike/>
                <w:color w:val="FF0000"/>
                <w:sz w:val="24"/>
                <w:szCs w:val="24"/>
              </w:rPr>
              <w:t>Sculpture: ART 181, ART 281, ART 381, ART 481 (12 units)</w:t>
            </w:r>
          </w:p>
          <w:p w:rsidR="00D31548" w:rsidRPr="00D31548" w:rsidRDefault="00D31548" w:rsidP="00D31548">
            <w:pPr>
              <w:pStyle w:val="ListParagraph"/>
              <w:numPr>
                <w:ilvl w:val="0"/>
                <w:numId w:val="19"/>
              </w:numPr>
              <w:rPr>
                <w:rFonts w:ascii="Arial" w:hAnsi="Arial" w:cs="Arial"/>
                <w:b/>
                <w:sz w:val="24"/>
                <w:szCs w:val="24"/>
              </w:rPr>
            </w:pPr>
            <w:r w:rsidRPr="00D31548">
              <w:rPr>
                <w:rFonts w:ascii="Arial" w:hAnsi="Arial" w:cs="Arial"/>
                <w:b/>
                <w:sz w:val="24"/>
                <w:szCs w:val="24"/>
              </w:rPr>
              <w:t xml:space="preserve">ART 482C, which meets Northern Arizona University's senior capstone requirement (3 units) </w:t>
            </w:r>
          </w:p>
          <w:p w:rsidR="004C354D" w:rsidRPr="004C354D" w:rsidRDefault="004C354D" w:rsidP="004C354D">
            <w:pPr>
              <w:pStyle w:val="ListParagraph"/>
              <w:numPr>
                <w:ilvl w:val="0"/>
                <w:numId w:val="18"/>
              </w:numPr>
              <w:rPr>
                <w:rFonts w:ascii="Arial" w:hAnsi="Arial" w:cs="Arial"/>
                <w:sz w:val="24"/>
                <w:szCs w:val="24"/>
              </w:rPr>
            </w:pPr>
            <w:r w:rsidRPr="004C354D">
              <w:rPr>
                <w:rFonts w:ascii="Arial" w:hAnsi="Arial" w:cs="Arial"/>
                <w:sz w:val="24"/>
                <w:szCs w:val="24"/>
              </w:rPr>
              <w:t>Additional ART studio elective coursework with advisor's approval (9 units)</w:t>
            </w:r>
          </w:p>
          <w:p w:rsidR="004C354D" w:rsidRP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Sculpture Emphasis (</w:t>
            </w:r>
            <w:r w:rsidR="006318C8" w:rsidRPr="006318C8">
              <w:rPr>
                <w:rFonts w:ascii="Arial" w:hAnsi="Arial" w:cs="Arial"/>
                <w:b/>
                <w:strike/>
                <w:color w:val="FF0000"/>
                <w:sz w:val="24"/>
                <w:szCs w:val="24"/>
              </w:rPr>
              <w:t>51</w:t>
            </w:r>
            <w:r w:rsidR="006318C8" w:rsidRPr="004C354D">
              <w:rPr>
                <w:rFonts w:ascii="Arial" w:hAnsi="Arial" w:cs="Arial"/>
                <w:sz w:val="24"/>
                <w:szCs w:val="24"/>
              </w:rPr>
              <w:t xml:space="preserve"> </w:t>
            </w:r>
            <w:r w:rsidR="00D31548">
              <w:rPr>
                <w:rFonts w:ascii="Arial" w:hAnsi="Arial" w:cs="Arial"/>
                <w:b/>
                <w:sz w:val="24"/>
                <w:szCs w:val="24"/>
              </w:rPr>
              <w:t>30</w:t>
            </w:r>
            <w:r w:rsidR="006318C8">
              <w:rPr>
                <w:rFonts w:ascii="Arial" w:hAnsi="Arial" w:cs="Arial"/>
                <w:sz w:val="24"/>
                <w:szCs w:val="24"/>
              </w:rPr>
              <w:t xml:space="preserve"> </w:t>
            </w:r>
            <w:r w:rsidRPr="004C354D">
              <w:rPr>
                <w:rFonts w:ascii="Arial" w:hAnsi="Arial" w:cs="Arial"/>
                <w:sz w:val="24"/>
                <w:szCs w:val="24"/>
              </w:rPr>
              <w:t>units)</w:t>
            </w:r>
          </w:p>
          <w:p w:rsidR="004C354D" w:rsidRPr="004C354D" w:rsidRDefault="004C354D" w:rsidP="004C354D">
            <w:pPr>
              <w:pStyle w:val="ListParagraph"/>
              <w:numPr>
                <w:ilvl w:val="0"/>
                <w:numId w:val="19"/>
              </w:numPr>
              <w:rPr>
                <w:rFonts w:ascii="Arial" w:hAnsi="Arial" w:cs="Arial"/>
                <w:sz w:val="24"/>
                <w:szCs w:val="24"/>
              </w:rPr>
            </w:pPr>
            <w:r w:rsidRPr="004C354D">
              <w:rPr>
                <w:rFonts w:ascii="Arial" w:hAnsi="Arial" w:cs="Arial"/>
                <w:sz w:val="24"/>
                <w:szCs w:val="24"/>
              </w:rPr>
              <w:t>Sculpture: ART 181, ART 281, ART 381, ART 481 (Some of these courses repeat for credit) (21 units)</w:t>
            </w:r>
          </w:p>
          <w:p w:rsidR="004C354D" w:rsidRPr="006318C8" w:rsidRDefault="004C354D" w:rsidP="004C354D">
            <w:pPr>
              <w:rPr>
                <w:rFonts w:ascii="Arial" w:hAnsi="Arial" w:cs="Arial"/>
                <w:b/>
                <w:strike/>
                <w:color w:val="FF0000"/>
                <w:sz w:val="24"/>
                <w:szCs w:val="24"/>
              </w:rPr>
            </w:pPr>
            <w:r w:rsidRPr="006318C8">
              <w:rPr>
                <w:rFonts w:ascii="Arial" w:hAnsi="Arial" w:cs="Arial"/>
                <w:b/>
                <w:strike/>
                <w:color w:val="FF0000"/>
                <w:sz w:val="24"/>
                <w:szCs w:val="24"/>
              </w:rPr>
              <w:t>Two of the following elective tracks (24 units):</w:t>
            </w:r>
          </w:p>
          <w:p w:rsidR="004C354D" w:rsidRPr="006318C8" w:rsidRDefault="004C354D" w:rsidP="004C354D">
            <w:pPr>
              <w:pStyle w:val="ListParagraph"/>
              <w:numPr>
                <w:ilvl w:val="0"/>
                <w:numId w:val="19"/>
              </w:numPr>
              <w:rPr>
                <w:rFonts w:ascii="Arial" w:hAnsi="Arial" w:cs="Arial"/>
                <w:b/>
                <w:strike/>
                <w:color w:val="FF0000"/>
                <w:sz w:val="24"/>
                <w:szCs w:val="24"/>
              </w:rPr>
            </w:pPr>
            <w:r w:rsidRPr="006318C8">
              <w:rPr>
                <w:rFonts w:ascii="Arial" w:hAnsi="Arial" w:cs="Arial"/>
                <w:b/>
                <w:strike/>
                <w:color w:val="FF0000"/>
                <w:sz w:val="24"/>
                <w:szCs w:val="24"/>
              </w:rPr>
              <w:t>Painting: ART 222, ART 223, ART 322, ART 422 (12 units)</w:t>
            </w:r>
          </w:p>
          <w:p w:rsidR="006318C8" w:rsidRDefault="004C354D" w:rsidP="006318C8">
            <w:pPr>
              <w:pStyle w:val="ListParagraph"/>
              <w:numPr>
                <w:ilvl w:val="0"/>
                <w:numId w:val="19"/>
              </w:numPr>
              <w:rPr>
                <w:rFonts w:ascii="Arial" w:hAnsi="Arial" w:cs="Arial"/>
                <w:b/>
                <w:strike/>
                <w:color w:val="FF0000"/>
                <w:sz w:val="24"/>
                <w:szCs w:val="24"/>
              </w:rPr>
            </w:pPr>
            <w:r w:rsidRPr="006318C8">
              <w:rPr>
                <w:rFonts w:ascii="Arial" w:hAnsi="Arial" w:cs="Arial"/>
                <w:b/>
                <w:strike/>
                <w:color w:val="FF0000"/>
                <w:sz w:val="24"/>
                <w:szCs w:val="24"/>
              </w:rPr>
              <w:t>Printmaking: (ART 141 or ART 142), (ART 241 or ART 242), ART 342, ART 442 (12 units)</w:t>
            </w:r>
          </w:p>
          <w:p w:rsidR="004C354D" w:rsidRDefault="004C354D" w:rsidP="006318C8">
            <w:pPr>
              <w:pStyle w:val="ListParagraph"/>
              <w:numPr>
                <w:ilvl w:val="0"/>
                <w:numId w:val="19"/>
              </w:numPr>
              <w:rPr>
                <w:rFonts w:ascii="Arial" w:hAnsi="Arial" w:cs="Arial"/>
                <w:b/>
                <w:strike/>
                <w:color w:val="FF0000"/>
                <w:sz w:val="24"/>
                <w:szCs w:val="24"/>
              </w:rPr>
            </w:pPr>
            <w:r w:rsidRPr="006318C8">
              <w:rPr>
                <w:rFonts w:ascii="Arial" w:hAnsi="Arial" w:cs="Arial"/>
                <w:b/>
                <w:strike/>
                <w:color w:val="FF0000"/>
                <w:sz w:val="24"/>
                <w:szCs w:val="24"/>
              </w:rPr>
              <w:t>Ceramics: ART 161, ART 261, ART 361, ART 461 (12 units)</w:t>
            </w:r>
          </w:p>
          <w:p w:rsidR="00D31548" w:rsidRPr="00D31548" w:rsidRDefault="00D31548" w:rsidP="00D31548">
            <w:pPr>
              <w:pStyle w:val="ListParagraph"/>
              <w:numPr>
                <w:ilvl w:val="0"/>
                <w:numId w:val="19"/>
              </w:numPr>
              <w:rPr>
                <w:rFonts w:ascii="Arial" w:hAnsi="Arial" w:cs="Arial"/>
                <w:b/>
                <w:sz w:val="24"/>
                <w:szCs w:val="24"/>
              </w:rPr>
            </w:pPr>
            <w:r w:rsidRPr="00D31548">
              <w:rPr>
                <w:rFonts w:ascii="Arial" w:hAnsi="Arial" w:cs="Arial"/>
                <w:b/>
                <w:sz w:val="24"/>
                <w:szCs w:val="24"/>
              </w:rPr>
              <w:t xml:space="preserve">ART 482C, which meets Northern Arizona University's senior capstone requirement (3 units) </w:t>
            </w:r>
          </w:p>
          <w:p w:rsidR="00D31548" w:rsidRDefault="004C354D" w:rsidP="004C354D">
            <w:pPr>
              <w:pStyle w:val="ListParagraph"/>
              <w:numPr>
                <w:ilvl w:val="0"/>
                <w:numId w:val="19"/>
              </w:numPr>
              <w:rPr>
                <w:rFonts w:ascii="Arial" w:hAnsi="Arial" w:cs="Arial"/>
                <w:sz w:val="24"/>
                <w:szCs w:val="24"/>
              </w:rPr>
            </w:pPr>
            <w:r w:rsidRPr="004C354D">
              <w:rPr>
                <w:rFonts w:ascii="Arial" w:hAnsi="Arial" w:cs="Arial"/>
                <w:sz w:val="24"/>
                <w:szCs w:val="24"/>
              </w:rPr>
              <w:t>Additional ART studio elective coursework with advisor's approval (6 units)</w:t>
            </w:r>
          </w:p>
          <w:p w:rsidR="00D31548" w:rsidRPr="00D31548" w:rsidRDefault="00D31548" w:rsidP="00D31548">
            <w:pPr>
              <w:pStyle w:val="ListParagraph"/>
              <w:rPr>
                <w:rFonts w:ascii="Arial" w:hAnsi="Arial" w:cs="Arial"/>
                <w:sz w:val="24"/>
                <w:szCs w:val="24"/>
              </w:rPr>
            </w:pPr>
          </w:p>
          <w:p w:rsidR="004C354D" w:rsidRPr="004C354D" w:rsidRDefault="004C354D" w:rsidP="004C354D">
            <w:pPr>
              <w:rPr>
                <w:rFonts w:ascii="Arial" w:hAnsi="Arial" w:cs="Arial"/>
                <w:i/>
                <w:sz w:val="24"/>
                <w:szCs w:val="24"/>
              </w:rPr>
            </w:pPr>
            <w:r w:rsidRPr="004C354D">
              <w:rPr>
                <w:rFonts w:ascii="Arial" w:hAnsi="Arial" w:cs="Arial"/>
                <w:i/>
                <w:sz w:val="24"/>
                <w:szCs w:val="24"/>
              </w:rPr>
              <w:t>General Electives</w:t>
            </w:r>
          </w:p>
          <w:p w:rsidR="004C354D" w:rsidRPr="004C354D" w:rsidRDefault="004C354D" w:rsidP="004C354D">
            <w:pPr>
              <w:rPr>
                <w:rFonts w:ascii="Arial" w:hAnsi="Arial" w:cs="Arial"/>
                <w:sz w:val="24"/>
                <w:szCs w:val="24"/>
              </w:rPr>
            </w:pPr>
            <w:r w:rsidRPr="004C354D">
              <w:rPr>
                <w:rFonts w:ascii="Arial" w:hAnsi="Arial" w:cs="Arial"/>
                <w:sz w:val="24"/>
                <w:szCs w:val="24"/>
              </w:rPr>
              <w:t xml:space="preserve">Additional coursework is required, if, after you have met the previously described requirements, you have not yet completed a total of 120 units of credit.  </w:t>
            </w:r>
          </w:p>
          <w:p w:rsidR="004C354D" w:rsidRPr="004C354D" w:rsidRDefault="004C354D" w:rsidP="004C354D">
            <w:pPr>
              <w:rPr>
                <w:rFonts w:ascii="Arial" w:hAnsi="Arial" w:cs="Arial"/>
                <w:sz w:val="24"/>
                <w:szCs w:val="24"/>
              </w:rPr>
            </w:pPr>
          </w:p>
          <w:p w:rsidR="004C354D" w:rsidRPr="004C354D" w:rsidRDefault="004C354D" w:rsidP="004C354D">
            <w:pPr>
              <w:rPr>
                <w:rFonts w:ascii="Arial" w:hAnsi="Arial" w:cs="Arial"/>
                <w:sz w:val="24"/>
                <w:szCs w:val="24"/>
              </w:rPr>
            </w:pPr>
            <w:r w:rsidRPr="004C354D">
              <w:rPr>
                <w:rFonts w:ascii="Arial" w:hAnsi="Arial" w:cs="Arial"/>
                <w:sz w:val="24"/>
                <w:szCs w:val="24"/>
              </w:rPr>
              <w:t xml:space="preserve">You may take these remaining courses from any academic areas, using these courses to pursue </w:t>
            </w:r>
            <w:r w:rsidRPr="004C354D">
              <w:rPr>
                <w:rFonts w:ascii="Arial" w:hAnsi="Arial" w:cs="Arial"/>
                <w:sz w:val="24"/>
                <w:szCs w:val="24"/>
              </w:rPr>
              <w:lastRenderedPageBreak/>
              <w:t>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C354D" w:rsidRPr="004C354D" w:rsidRDefault="004C354D" w:rsidP="004C354D">
            <w:pPr>
              <w:rPr>
                <w:rFonts w:ascii="Arial" w:hAnsi="Arial" w:cs="Arial"/>
                <w:sz w:val="24"/>
                <w:szCs w:val="24"/>
              </w:rPr>
            </w:pPr>
          </w:p>
          <w:p w:rsidR="004C354D" w:rsidRPr="004C354D" w:rsidRDefault="004C354D" w:rsidP="004C354D">
            <w:pPr>
              <w:rPr>
                <w:rFonts w:ascii="Arial" w:hAnsi="Arial" w:cs="Arial"/>
                <w:i/>
                <w:sz w:val="24"/>
                <w:szCs w:val="24"/>
              </w:rPr>
            </w:pPr>
            <w:r w:rsidRPr="004C354D">
              <w:rPr>
                <w:rFonts w:ascii="Arial" w:hAnsi="Arial" w:cs="Arial"/>
                <w:i/>
                <w:sz w:val="24"/>
                <w:szCs w:val="24"/>
              </w:rPr>
              <w:t>Additional Information</w:t>
            </w:r>
          </w:p>
          <w:p w:rsidR="004C354D" w:rsidRPr="004C354D" w:rsidRDefault="004C354D" w:rsidP="004C354D">
            <w:pPr>
              <w:rPr>
                <w:rFonts w:ascii="Arial" w:hAnsi="Arial" w:cs="Arial"/>
                <w:sz w:val="24"/>
                <w:szCs w:val="24"/>
              </w:rPr>
            </w:pPr>
            <w:r w:rsidRPr="004C354D">
              <w:rPr>
                <w:rFonts w:ascii="Arial" w:hAnsi="Arial" w:cs="Arial"/>
                <w:sz w:val="24"/>
                <w:szCs w:val="24"/>
              </w:rPr>
              <w:t>You must have completed all of the coursework used to fulfill these requirements within the last 10 years.</w:t>
            </w:r>
          </w:p>
          <w:p w:rsidR="004C354D" w:rsidRPr="004C354D" w:rsidRDefault="004C354D" w:rsidP="004C354D">
            <w:pPr>
              <w:rPr>
                <w:rFonts w:ascii="Arial" w:hAnsi="Arial" w:cs="Arial"/>
                <w:sz w:val="24"/>
                <w:szCs w:val="24"/>
              </w:rPr>
            </w:pPr>
          </w:p>
          <w:p w:rsidR="007C44F3" w:rsidRDefault="004C354D" w:rsidP="004C354D">
            <w:pPr>
              <w:rPr>
                <w:rFonts w:ascii="Tahoma" w:hAnsi="Tahoma" w:cs="Tahoma"/>
                <w:sz w:val="24"/>
                <w:szCs w:val="24"/>
              </w:rPr>
            </w:pPr>
            <w:r w:rsidRPr="004C354D">
              <w:rPr>
                <w:rFonts w:ascii="Arial" w:hAnsi="Arial" w:cs="Arial"/>
                <w:sz w:val="24"/>
                <w:szCs w:val="24"/>
              </w:rPr>
              <w:t>Be aware that some courses may have prerequisites that you must also take. For prerequisite information click on the course or see your advisor.</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6F3578" w:rsidRPr="005F2112" w:rsidRDefault="005F2112" w:rsidP="00573768">
      <w:pPr>
        <w:shd w:val="clear" w:color="auto" w:fill="D9D9D9" w:themeFill="background1" w:themeFillShade="D9"/>
        <w:rPr>
          <w:rFonts w:ascii="Arial" w:hAnsi="Arial" w:cs="Arial"/>
          <w:b/>
          <w:sz w:val="24"/>
          <w:szCs w:val="24"/>
        </w:rPr>
      </w:pPr>
      <w:r w:rsidRPr="005F2112">
        <w:rPr>
          <w:rFonts w:ascii="Arial" w:hAnsi="Arial" w:cs="Arial"/>
          <w:b/>
          <w:sz w:val="24"/>
          <w:szCs w:val="24"/>
        </w:rPr>
        <w:t>ART 301 is being removed</w:t>
      </w:r>
      <w:r w:rsidR="008B0214">
        <w:rPr>
          <w:rFonts w:ascii="Arial" w:hAnsi="Arial" w:cs="Arial"/>
          <w:b/>
          <w:sz w:val="24"/>
          <w:szCs w:val="24"/>
        </w:rPr>
        <w:t xml:space="preserve"> and </w:t>
      </w:r>
      <w:r w:rsidR="006F3578">
        <w:rPr>
          <w:rFonts w:ascii="Arial" w:hAnsi="Arial" w:cs="Arial"/>
          <w:b/>
          <w:sz w:val="24"/>
          <w:szCs w:val="24"/>
        </w:rPr>
        <w:t>ART 482C is being moved to the emphases in case a student chooses to complete more than one.  Each emphasis requires its own Capstone course.</w:t>
      </w:r>
    </w:p>
    <w:p w:rsidR="005F2112" w:rsidRDefault="005F2112" w:rsidP="00573768">
      <w:pPr>
        <w:shd w:val="clear" w:color="auto" w:fill="D9D9D9" w:themeFill="background1" w:themeFillShade="D9"/>
        <w:rPr>
          <w:rFonts w:ascii="Arial" w:hAnsi="Arial" w:cs="Arial"/>
          <w:b/>
          <w:color w:val="FF0000"/>
          <w:sz w:val="24"/>
          <w:szCs w:val="24"/>
        </w:rPr>
      </w:pPr>
    </w:p>
    <w:p w:rsidR="002F4C9B" w:rsidRPr="000B284F" w:rsidRDefault="002F4C9B" w:rsidP="00573768">
      <w:pPr>
        <w:shd w:val="clear" w:color="auto" w:fill="D9D9D9" w:themeFill="background1" w:themeFillShade="D9"/>
        <w:rPr>
          <w:rFonts w:ascii="Arial" w:hAnsi="Arial" w:cs="Arial"/>
          <w:b/>
          <w:sz w:val="24"/>
          <w:szCs w:val="24"/>
        </w:rPr>
      </w:pPr>
      <w:r w:rsidRPr="000B284F">
        <w:rPr>
          <w:rFonts w:ascii="Arial" w:hAnsi="Arial" w:cs="Arial"/>
          <w:b/>
          <w:sz w:val="24"/>
          <w:szCs w:val="24"/>
        </w:rPr>
        <w:t>The plan requirements are be</w:t>
      </w:r>
      <w:r w:rsidR="008B0214">
        <w:rPr>
          <w:rFonts w:ascii="Arial" w:hAnsi="Arial" w:cs="Arial"/>
          <w:b/>
          <w:sz w:val="24"/>
          <w:szCs w:val="24"/>
        </w:rPr>
        <w:t>ing</w:t>
      </w:r>
      <w:r w:rsidRPr="000B284F">
        <w:rPr>
          <w:rFonts w:ascii="Arial" w:hAnsi="Arial" w:cs="Arial"/>
          <w:b/>
          <w:sz w:val="24"/>
          <w:szCs w:val="24"/>
        </w:rPr>
        <w:t xml:space="preserve"> reconfigured to adhere to university curricular definitions.  The elective tracks are being removed from the emphases and added to the </w:t>
      </w:r>
      <w:r w:rsidR="000B284F">
        <w:rPr>
          <w:rFonts w:ascii="Arial" w:hAnsi="Arial" w:cs="Arial"/>
          <w:b/>
          <w:sz w:val="24"/>
          <w:szCs w:val="24"/>
        </w:rPr>
        <w:t>“</w:t>
      </w:r>
      <w:r w:rsidRPr="000B284F">
        <w:rPr>
          <w:rFonts w:ascii="Arial" w:hAnsi="Arial" w:cs="Arial"/>
          <w:b/>
          <w:sz w:val="24"/>
          <w:szCs w:val="24"/>
        </w:rPr>
        <w:t>core</w:t>
      </w:r>
      <w:r w:rsidR="000B284F">
        <w:rPr>
          <w:rFonts w:ascii="Arial" w:hAnsi="Arial" w:cs="Arial"/>
          <w:b/>
          <w:sz w:val="24"/>
          <w:szCs w:val="24"/>
        </w:rPr>
        <w:t>”</w:t>
      </w:r>
      <w:r w:rsidRPr="000B284F">
        <w:rPr>
          <w:rFonts w:ascii="Arial" w:hAnsi="Arial" w:cs="Arial"/>
          <w:b/>
          <w:sz w:val="24"/>
          <w:szCs w:val="24"/>
        </w:rPr>
        <w:t xml:space="preserve">.   The </w:t>
      </w:r>
      <w:r w:rsidR="00D31548" w:rsidRPr="000B284F">
        <w:rPr>
          <w:rFonts w:ascii="Arial" w:hAnsi="Arial" w:cs="Arial"/>
          <w:b/>
          <w:sz w:val="24"/>
          <w:szCs w:val="24"/>
        </w:rPr>
        <w:t>result</w:t>
      </w:r>
      <w:r w:rsidR="00D31548">
        <w:rPr>
          <w:rFonts w:ascii="Arial" w:hAnsi="Arial" w:cs="Arial"/>
          <w:b/>
          <w:sz w:val="24"/>
          <w:szCs w:val="24"/>
        </w:rPr>
        <w:t xml:space="preserve"> </w:t>
      </w:r>
      <w:r w:rsidR="00D31548" w:rsidRPr="000B284F">
        <w:rPr>
          <w:rFonts w:ascii="Arial" w:hAnsi="Arial" w:cs="Arial"/>
          <w:b/>
          <w:sz w:val="24"/>
          <w:szCs w:val="24"/>
        </w:rPr>
        <w:t>is</w:t>
      </w:r>
      <w:r w:rsidRPr="000B284F">
        <w:rPr>
          <w:rFonts w:ascii="Arial" w:hAnsi="Arial" w:cs="Arial"/>
          <w:b/>
          <w:sz w:val="24"/>
          <w:szCs w:val="24"/>
        </w:rPr>
        <w:t xml:space="preserve"> emphases which are </w:t>
      </w:r>
      <w:r w:rsidR="00C4605D">
        <w:rPr>
          <w:rFonts w:ascii="Arial" w:hAnsi="Arial" w:cs="Arial"/>
          <w:b/>
          <w:sz w:val="24"/>
          <w:szCs w:val="24"/>
        </w:rPr>
        <w:t>less</w:t>
      </w:r>
      <w:r w:rsidRPr="000B284F">
        <w:rPr>
          <w:rFonts w:ascii="Arial" w:hAnsi="Arial" w:cs="Arial"/>
          <w:b/>
          <w:sz w:val="24"/>
          <w:szCs w:val="24"/>
        </w:rPr>
        <w:t xml:space="preserve"> than 60% of total major requirements and have at </w:t>
      </w:r>
      <w:r w:rsidR="000B284F" w:rsidRPr="000B284F">
        <w:rPr>
          <w:rFonts w:ascii="Arial" w:hAnsi="Arial" w:cs="Arial"/>
          <w:b/>
          <w:sz w:val="24"/>
          <w:szCs w:val="24"/>
        </w:rPr>
        <w:t>least 15 units unique to each</w:t>
      </w:r>
      <w:r w:rsidR="000B284F">
        <w:rPr>
          <w:rFonts w:ascii="Arial" w:hAnsi="Arial" w:cs="Arial"/>
          <w:b/>
          <w:sz w:val="24"/>
          <w:szCs w:val="24"/>
        </w:rPr>
        <w:t>.</w:t>
      </w:r>
      <w:r w:rsidRPr="000B284F">
        <w:rPr>
          <w:rFonts w:ascii="Arial" w:hAnsi="Arial" w:cs="Arial"/>
          <w:b/>
          <w:sz w:val="24"/>
          <w:szCs w:val="24"/>
        </w:rPr>
        <w:t xml:space="preserve"> </w:t>
      </w:r>
    </w:p>
    <w:p w:rsidR="007A7458" w:rsidRDefault="007A7458"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25F1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25F1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25F1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825F17">
        <w:rPr>
          <w:rFonts w:ascii="Arial" w:hAnsi="Arial" w:cs="Arial"/>
          <w:sz w:val="24"/>
          <w:szCs w:val="24"/>
        </w:rPr>
        <w:fldChar w:fldCharType="begin">
          <w:ffData>
            <w:name w:val=""/>
            <w:enabled/>
            <w:calcOnExit w:val="0"/>
            <w:checkBox>
              <w:sizeAuto/>
              <w:default w:val="0"/>
            </w:checkBox>
          </w:ffData>
        </w:fldChar>
      </w:r>
      <w:r w:rsidR="00E215D7">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825F17">
        <w:rPr>
          <w:rFonts w:ascii="Arial" w:hAnsi="Arial" w:cs="Arial"/>
          <w:sz w:val="24"/>
          <w:szCs w:val="24"/>
        </w:rPr>
        <w:fldChar w:fldCharType="begin">
          <w:ffData>
            <w:name w:val="Check5"/>
            <w:enabled/>
            <w:calcOnExit w:val="0"/>
            <w:checkBox>
              <w:sizeAuto/>
              <w:default w:val="1"/>
            </w:checkBox>
          </w:ffData>
        </w:fldChar>
      </w:r>
      <w:bookmarkStart w:id="3" w:name="Check5"/>
      <w:r w:rsidR="00E215D7">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A45E05" w:rsidRDefault="00A45E0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25F17">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Pr>
          <w:rFonts w:ascii="Arial" w:hAnsi="Arial" w:cs="Arial"/>
          <w:sz w:val="24"/>
          <w:szCs w:val="24"/>
        </w:rPr>
        <w:fldChar w:fldCharType="end"/>
      </w:r>
      <w:r w:rsidRPr="002B1A53">
        <w:rPr>
          <w:rFonts w:ascii="Arial" w:hAnsi="Arial" w:cs="Arial"/>
          <w:sz w:val="24"/>
          <w:szCs w:val="24"/>
        </w:rPr>
        <w:t xml:space="preserve">      No </w:t>
      </w:r>
      <w:r w:rsidR="00825F17">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lastRenderedPageBreak/>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825F17">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Pr>
          <w:rFonts w:ascii="Arial" w:hAnsi="Arial" w:cs="Arial"/>
          <w:sz w:val="24"/>
          <w:szCs w:val="24"/>
        </w:rPr>
        <w:fldChar w:fldCharType="end"/>
      </w:r>
      <w:r w:rsidRPr="002B1A53">
        <w:rPr>
          <w:rFonts w:ascii="Arial" w:hAnsi="Arial" w:cs="Arial"/>
          <w:sz w:val="24"/>
          <w:szCs w:val="24"/>
        </w:rPr>
        <w:t xml:space="preserve">      No </w:t>
      </w:r>
      <w:r w:rsidR="00825F1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2B1A53">
        <w:rPr>
          <w:rFonts w:ascii="Arial" w:hAnsi="Arial" w:cs="Arial"/>
          <w:sz w:val="24"/>
          <w:szCs w:val="24"/>
        </w:rPr>
        <w:fldChar w:fldCharType="end"/>
      </w:r>
    </w:p>
    <w:p w:rsidR="007A7458" w:rsidRPr="00CC5FEA" w:rsidRDefault="007A7458" w:rsidP="00552434">
      <w:pPr>
        <w:rPr>
          <w:rFonts w:ascii="Arial" w:hAnsi="Arial" w:cs="Arial"/>
          <w:sz w:val="24"/>
          <w:szCs w:val="24"/>
        </w:rPr>
      </w:pP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25F1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2B1A53">
        <w:rPr>
          <w:rFonts w:ascii="Arial" w:hAnsi="Arial" w:cs="Arial"/>
          <w:sz w:val="24"/>
          <w:szCs w:val="24"/>
        </w:rPr>
        <w:fldChar w:fldCharType="end"/>
      </w:r>
      <w:r w:rsidRPr="002B1A53">
        <w:rPr>
          <w:rFonts w:ascii="Arial" w:hAnsi="Arial" w:cs="Arial"/>
          <w:sz w:val="24"/>
          <w:szCs w:val="24"/>
        </w:rPr>
        <w:t xml:space="preserve">      No </w:t>
      </w:r>
      <w:r w:rsidR="00825F1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25F1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2B1A53">
        <w:rPr>
          <w:rFonts w:ascii="Arial" w:hAnsi="Arial" w:cs="Arial"/>
          <w:sz w:val="24"/>
          <w:szCs w:val="24"/>
        </w:rPr>
        <w:fldChar w:fldCharType="end"/>
      </w:r>
      <w:r w:rsidRPr="002B1A53">
        <w:rPr>
          <w:rFonts w:ascii="Arial" w:hAnsi="Arial" w:cs="Arial"/>
          <w:sz w:val="24"/>
          <w:szCs w:val="24"/>
        </w:rPr>
        <w:t xml:space="preserve">      No </w:t>
      </w:r>
      <w:r w:rsidR="00825F1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Default="00D1166C"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8B0214" w:rsidP="008B0214">
            <w:pPr>
              <w:rPr>
                <w:rFonts w:ascii="Arial" w:hAnsi="Arial" w:cs="Arial"/>
                <w:b/>
                <w:sz w:val="24"/>
                <w:szCs w:val="24"/>
              </w:rPr>
            </w:pPr>
            <w:r>
              <w:rPr>
                <w:rFonts w:ascii="Arial" w:hAnsi="Arial" w:cs="Arial"/>
                <w:b/>
                <w:sz w:val="24"/>
                <w:szCs w:val="24"/>
              </w:rPr>
              <w:t>11/5</w:t>
            </w:r>
            <w:r w:rsidR="00F125FF">
              <w:rPr>
                <w:rFonts w:ascii="Arial" w:hAnsi="Arial" w:cs="Arial"/>
                <w:b/>
                <w:sz w:val="24"/>
                <w:szCs w:val="24"/>
              </w:rPr>
              <w:t>/</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B65C9C" w:rsidP="007C44F3">
            <w:pPr>
              <w:rPr>
                <w:b/>
              </w:rPr>
            </w:pPr>
            <w:r w:rsidRPr="00B65C9C">
              <w:rPr>
                <w:b/>
              </w:rPr>
              <w:drawing>
                <wp:inline distT="0" distB="0" distL="0" distR="0">
                  <wp:extent cx="1811482" cy="510234"/>
                  <wp:effectExtent l="25400" t="0" r="0" b="0"/>
                  <wp:docPr id="2" name="Picture 1" descr="signatu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black.jpg"/>
                          <pic:cNvPicPr/>
                        </pic:nvPicPr>
                        <pic:blipFill>
                          <a:blip r:embed="rId18"/>
                          <a:stretch>
                            <a:fillRect/>
                          </a:stretch>
                        </pic:blipFill>
                        <pic:spPr>
                          <a:xfrm>
                            <a:off x="0" y="0"/>
                            <a:ext cx="1809891" cy="509786"/>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B65C9C" w:rsidRDefault="00B65C9C" w:rsidP="007C44F3">
            <w:pPr>
              <w:rPr>
                <w:rFonts w:ascii="Arial" w:hAnsi="Arial"/>
                <w:b/>
                <w:sz w:val="24"/>
                <w:szCs w:val="24"/>
              </w:rPr>
            </w:pPr>
          </w:p>
          <w:p w:rsidR="00B65C9C" w:rsidRDefault="00B65C9C" w:rsidP="007C44F3">
            <w:pPr>
              <w:rPr>
                <w:rFonts w:ascii="Arial" w:hAnsi="Arial"/>
                <w:b/>
                <w:sz w:val="24"/>
                <w:szCs w:val="24"/>
              </w:rPr>
            </w:pPr>
          </w:p>
          <w:p w:rsidR="001F38E4" w:rsidRPr="00966937" w:rsidRDefault="00B65C9C" w:rsidP="007C44F3">
            <w:pPr>
              <w:rPr>
                <w:rFonts w:ascii="Arial" w:hAnsi="Arial"/>
                <w:b/>
                <w:sz w:val="24"/>
                <w:szCs w:val="24"/>
              </w:rPr>
            </w:pPr>
            <w:r>
              <w:rPr>
                <w:rFonts w:ascii="Arial" w:hAnsi="Arial"/>
                <w:b/>
                <w:sz w:val="24"/>
                <w:szCs w:val="24"/>
              </w:rPr>
              <w:t>12/18/2013</w:t>
            </w: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25F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r w:rsidRPr="00313AE8">
        <w:rPr>
          <w:rFonts w:ascii="Arial" w:hAnsi="Arial" w:cs="Arial"/>
          <w:sz w:val="24"/>
          <w:szCs w:val="24"/>
        </w:rPr>
        <w:t xml:space="preserve">     No  </w:t>
      </w:r>
      <w:r w:rsidR="00825F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25F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25F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25F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r w:rsidRPr="00313AE8">
        <w:rPr>
          <w:rFonts w:ascii="Arial" w:hAnsi="Arial" w:cs="Arial"/>
          <w:sz w:val="24"/>
          <w:szCs w:val="24"/>
        </w:rPr>
        <w:t xml:space="preserve">     No  </w:t>
      </w:r>
      <w:r w:rsidR="00825F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25F1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25F1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5F17">
        <w:rPr>
          <w:rFonts w:ascii="Arial" w:hAnsi="Arial" w:cs="Arial"/>
          <w:sz w:val="24"/>
          <w:szCs w:val="24"/>
        </w:rPr>
      </w:r>
      <w:r w:rsidR="00825F17">
        <w:rPr>
          <w:rFonts w:ascii="Arial" w:hAnsi="Arial" w:cs="Arial"/>
          <w:sz w:val="24"/>
          <w:szCs w:val="24"/>
        </w:rPr>
        <w:fldChar w:fldCharType="separate"/>
      </w:r>
      <w:r w:rsidR="00825F17"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9B" w:rsidRDefault="002F4C9B" w:rsidP="00233561">
      <w:r>
        <w:separator/>
      </w:r>
    </w:p>
  </w:endnote>
  <w:endnote w:type="continuationSeparator" w:id="0">
    <w:p w:rsidR="002F4C9B" w:rsidRDefault="002F4C9B"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altName w:val="Zapfino"/>
    <w:panose1 w:val="03050402040407070305"/>
    <w:charset w:val="00"/>
    <w:family w:val="script"/>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9B" w:rsidRDefault="00825F17">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2F4C9B">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9B" w:rsidRDefault="002F4C9B" w:rsidP="00233561">
      <w:r>
        <w:separator/>
      </w:r>
    </w:p>
  </w:footnote>
  <w:footnote w:type="continuationSeparator" w:id="0">
    <w:p w:rsidR="002F4C9B" w:rsidRDefault="002F4C9B"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C2"/>
    <w:multiLevelType w:val="hybridMultilevel"/>
    <w:tmpl w:val="B80E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96056C"/>
    <w:multiLevelType w:val="hybridMultilevel"/>
    <w:tmpl w:val="AA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C05FA5"/>
    <w:multiLevelType w:val="hybridMultilevel"/>
    <w:tmpl w:val="F24E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D234F9"/>
    <w:multiLevelType w:val="hybridMultilevel"/>
    <w:tmpl w:val="F954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3C04BE"/>
    <w:multiLevelType w:val="hybridMultilevel"/>
    <w:tmpl w:val="10C4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B76C5"/>
    <w:multiLevelType w:val="hybridMultilevel"/>
    <w:tmpl w:val="67E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66421F"/>
    <w:multiLevelType w:val="hybridMultilevel"/>
    <w:tmpl w:val="7B0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C70818"/>
    <w:multiLevelType w:val="hybridMultilevel"/>
    <w:tmpl w:val="7566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13"/>
  </w:num>
  <w:num w:numId="6">
    <w:abstractNumId w:val="11"/>
  </w:num>
  <w:num w:numId="7">
    <w:abstractNumId w:val="9"/>
  </w:num>
  <w:num w:numId="8">
    <w:abstractNumId w:val="8"/>
  </w:num>
  <w:num w:numId="9">
    <w:abstractNumId w:val="15"/>
  </w:num>
  <w:num w:numId="10">
    <w:abstractNumId w:val="10"/>
  </w:num>
  <w:num w:numId="11">
    <w:abstractNumId w:val="7"/>
  </w:num>
  <w:num w:numId="12">
    <w:abstractNumId w:val="17"/>
  </w:num>
  <w:num w:numId="13">
    <w:abstractNumId w:val="16"/>
  </w:num>
  <w:num w:numId="14">
    <w:abstractNumId w:val="12"/>
  </w:num>
  <w:num w:numId="15">
    <w:abstractNumId w:val="14"/>
  </w:num>
  <w:num w:numId="16">
    <w:abstractNumId w:val="6"/>
  </w:num>
  <w:num w:numId="17">
    <w:abstractNumId w:val="19"/>
  </w:num>
  <w:num w:numId="18">
    <w:abstractNumId w:val="0"/>
  </w:num>
  <w:num w:numId="19">
    <w:abstractNumId w:val="3"/>
  </w:num>
  <w:num w:numId="20">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12409"/>
    <w:rsid w:val="00041842"/>
    <w:rsid w:val="000514D4"/>
    <w:rsid w:val="00051D13"/>
    <w:rsid w:val="00072E96"/>
    <w:rsid w:val="00076632"/>
    <w:rsid w:val="00083DF5"/>
    <w:rsid w:val="000A3ADE"/>
    <w:rsid w:val="000B284F"/>
    <w:rsid w:val="000B2CE9"/>
    <w:rsid w:val="000B6FEC"/>
    <w:rsid w:val="000C0A09"/>
    <w:rsid w:val="000D0D4F"/>
    <w:rsid w:val="00103A43"/>
    <w:rsid w:val="00111B8E"/>
    <w:rsid w:val="00123DB0"/>
    <w:rsid w:val="00126CE8"/>
    <w:rsid w:val="00147718"/>
    <w:rsid w:val="00167158"/>
    <w:rsid w:val="00193132"/>
    <w:rsid w:val="001A02A7"/>
    <w:rsid w:val="001D6A92"/>
    <w:rsid w:val="001F38E4"/>
    <w:rsid w:val="00203C77"/>
    <w:rsid w:val="00215DBD"/>
    <w:rsid w:val="00231555"/>
    <w:rsid w:val="00233561"/>
    <w:rsid w:val="0024086B"/>
    <w:rsid w:val="00241E16"/>
    <w:rsid w:val="00243B99"/>
    <w:rsid w:val="002547B5"/>
    <w:rsid w:val="00255F08"/>
    <w:rsid w:val="0025700C"/>
    <w:rsid w:val="00261D99"/>
    <w:rsid w:val="00272AFE"/>
    <w:rsid w:val="00273036"/>
    <w:rsid w:val="00285116"/>
    <w:rsid w:val="00287DE0"/>
    <w:rsid w:val="0029348B"/>
    <w:rsid w:val="002A6916"/>
    <w:rsid w:val="002A7477"/>
    <w:rsid w:val="002B1A53"/>
    <w:rsid w:val="002B2123"/>
    <w:rsid w:val="002C3481"/>
    <w:rsid w:val="002E4DC3"/>
    <w:rsid w:val="002F4C9B"/>
    <w:rsid w:val="003127B9"/>
    <w:rsid w:val="00332F9A"/>
    <w:rsid w:val="0034234E"/>
    <w:rsid w:val="00350A98"/>
    <w:rsid w:val="003840CC"/>
    <w:rsid w:val="00395A55"/>
    <w:rsid w:val="003A6967"/>
    <w:rsid w:val="003B3D06"/>
    <w:rsid w:val="003D017F"/>
    <w:rsid w:val="003D4C28"/>
    <w:rsid w:val="003E0989"/>
    <w:rsid w:val="003F0E70"/>
    <w:rsid w:val="00400980"/>
    <w:rsid w:val="00411128"/>
    <w:rsid w:val="00440707"/>
    <w:rsid w:val="004652CE"/>
    <w:rsid w:val="004839A5"/>
    <w:rsid w:val="004875E5"/>
    <w:rsid w:val="004A4315"/>
    <w:rsid w:val="004C354D"/>
    <w:rsid w:val="004D2D69"/>
    <w:rsid w:val="004F3222"/>
    <w:rsid w:val="004F7394"/>
    <w:rsid w:val="00523703"/>
    <w:rsid w:val="00527409"/>
    <w:rsid w:val="00534969"/>
    <w:rsid w:val="00552434"/>
    <w:rsid w:val="005735CD"/>
    <w:rsid w:val="00573768"/>
    <w:rsid w:val="0058038B"/>
    <w:rsid w:val="005C15AE"/>
    <w:rsid w:val="005C7D6A"/>
    <w:rsid w:val="005E15CA"/>
    <w:rsid w:val="005E4D2D"/>
    <w:rsid w:val="005F2112"/>
    <w:rsid w:val="0060539F"/>
    <w:rsid w:val="0062365E"/>
    <w:rsid w:val="006318C8"/>
    <w:rsid w:val="0065207F"/>
    <w:rsid w:val="00653D6E"/>
    <w:rsid w:val="006774DA"/>
    <w:rsid w:val="006A1870"/>
    <w:rsid w:val="006B1255"/>
    <w:rsid w:val="006C069B"/>
    <w:rsid w:val="006C5A6A"/>
    <w:rsid w:val="006C7348"/>
    <w:rsid w:val="006D578A"/>
    <w:rsid w:val="006F14EB"/>
    <w:rsid w:val="006F3578"/>
    <w:rsid w:val="006F5C24"/>
    <w:rsid w:val="006F5FFA"/>
    <w:rsid w:val="00700C15"/>
    <w:rsid w:val="00711AC4"/>
    <w:rsid w:val="00716214"/>
    <w:rsid w:val="0071649B"/>
    <w:rsid w:val="00716ABB"/>
    <w:rsid w:val="00734853"/>
    <w:rsid w:val="00753AFA"/>
    <w:rsid w:val="00761DF6"/>
    <w:rsid w:val="0077023D"/>
    <w:rsid w:val="007736E9"/>
    <w:rsid w:val="007A45A6"/>
    <w:rsid w:val="007A7458"/>
    <w:rsid w:val="007B003E"/>
    <w:rsid w:val="007B5DBB"/>
    <w:rsid w:val="007C44F3"/>
    <w:rsid w:val="007D1975"/>
    <w:rsid w:val="007D3782"/>
    <w:rsid w:val="007F2808"/>
    <w:rsid w:val="00811C35"/>
    <w:rsid w:val="00824A66"/>
    <w:rsid w:val="00825F17"/>
    <w:rsid w:val="00845F8F"/>
    <w:rsid w:val="00893A71"/>
    <w:rsid w:val="00893E23"/>
    <w:rsid w:val="008A03E0"/>
    <w:rsid w:val="008B0214"/>
    <w:rsid w:val="008B3ACA"/>
    <w:rsid w:val="008F40EF"/>
    <w:rsid w:val="008F62B2"/>
    <w:rsid w:val="00910769"/>
    <w:rsid w:val="009213C1"/>
    <w:rsid w:val="00960F51"/>
    <w:rsid w:val="00967B62"/>
    <w:rsid w:val="009857E6"/>
    <w:rsid w:val="00990069"/>
    <w:rsid w:val="009B3091"/>
    <w:rsid w:val="009B3949"/>
    <w:rsid w:val="009C1083"/>
    <w:rsid w:val="009C75F7"/>
    <w:rsid w:val="009D0B04"/>
    <w:rsid w:val="009F0BFA"/>
    <w:rsid w:val="009F5529"/>
    <w:rsid w:val="00A1362C"/>
    <w:rsid w:val="00A22AC3"/>
    <w:rsid w:val="00A45E05"/>
    <w:rsid w:val="00A6388B"/>
    <w:rsid w:val="00A9284E"/>
    <w:rsid w:val="00AB7DBA"/>
    <w:rsid w:val="00AD38D2"/>
    <w:rsid w:val="00AD50F2"/>
    <w:rsid w:val="00AD6D73"/>
    <w:rsid w:val="00AF04DF"/>
    <w:rsid w:val="00B31069"/>
    <w:rsid w:val="00B65C9C"/>
    <w:rsid w:val="00B72D48"/>
    <w:rsid w:val="00B841EA"/>
    <w:rsid w:val="00BA6B8A"/>
    <w:rsid w:val="00C32DE8"/>
    <w:rsid w:val="00C34789"/>
    <w:rsid w:val="00C3660C"/>
    <w:rsid w:val="00C42CC0"/>
    <w:rsid w:val="00C4605D"/>
    <w:rsid w:val="00C6101A"/>
    <w:rsid w:val="00C61F9F"/>
    <w:rsid w:val="00C839F9"/>
    <w:rsid w:val="00CA6369"/>
    <w:rsid w:val="00CD3DF5"/>
    <w:rsid w:val="00CD7A67"/>
    <w:rsid w:val="00CE10AB"/>
    <w:rsid w:val="00CE4E0C"/>
    <w:rsid w:val="00CF30DD"/>
    <w:rsid w:val="00D04F3E"/>
    <w:rsid w:val="00D1166C"/>
    <w:rsid w:val="00D27B18"/>
    <w:rsid w:val="00D31548"/>
    <w:rsid w:val="00D513EB"/>
    <w:rsid w:val="00D928DB"/>
    <w:rsid w:val="00DA02C7"/>
    <w:rsid w:val="00DA53D9"/>
    <w:rsid w:val="00DA7328"/>
    <w:rsid w:val="00DC4671"/>
    <w:rsid w:val="00DD1AD9"/>
    <w:rsid w:val="00DE2863"/>
    <w:rsid w:val="00DF6505"/>
    <w:rsid w:val="00E215D7"/>
    <w:rsid w:val="00E30D0E"/>
    <w:rsid w:val="00E3390A"/>
    <w:rsid w:val="00E635F3"/>
    <w:rsid w:val="00E70000"/>
    <w:rsid w:val="00E81838"/>
    <w:rsid w:val="00E84073"/>
    <w:rsid w:val="00E93E74"/>
    <w:rsid w:val="00EA29B6"/>
    <w:rsid w:val="00EC2F62"/>
    <w:rsid w:val="00ED51F1"/>
    <w:rsid w:val="00EE2807"/>
    <w:rsid w:val="00F125FF"/>
    <w:rsid w:val="00F1711F"/>
    <w:rsid w:val="00F33E64"/>
    <w:rsid w:val="00F53D53"/>
    <w:rsid w:val="00F54A7C"/>
    <w:rsid w:val="00F570EA"/>
    <w:rsid w:val="00F83EA6"/>
    <w:rsid w:val="00F87891"/>
    <w:rsid w:val="00FB61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170FA-9FA1-4FE5-B574-7C7A1A98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21</cp:revision>
  <cp:lastPrinted>2013-12-18T23:25:00Z</cp:lastPrinted>
  <dcterms:created xsi:type="dcterms:W3CDTF">2013-08-26T23:14:00Z</dcterms:created>
  <dcterms:modified xsi:type="dcterms:W3CDTF">2013-12-18T23:27:00Z</dcterms:modified>
</cp:coreProperties>
</file>