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E378F"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AB49C0" w:rsidP="00C421AD">
            <w:pPr>
              <w:rPr>
                <w:rFonts w:ascii="Arial" w:hAnsi="Arial" w:cs="Arial"/>
                <w:b/>
                <w:sz w:val="24"/>
                <w:szCs w:val="24"/>
              </w:rPr>
            </w:pPr>
            <w:r>
              <w:rPr>
                <w:rFonts w:ascii="Arial" w:hAnsi="Arial" w:cs="Arial"/>
                <w:b/>
                <w:sz w:val="24"/>
                <w:szCs w:val="24"/>
              </w:rPr>
              <w:t>SBS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AB49C0" w:rsidP="00C421AD">
            <w:pPr>
              <w:rPr>
                <w:rFonts w:ascii="Arial" w:hAnsi="Arial" w:cs="Arial"/>
                <w:b/>
                <w:sz w:val="24"/>
                <w:szCs w:val="24"/>
              </w:rPr>
            </w:pPr>
            <w:r>
              <w:rPr>
                <w:rFonts w:ascii="Arial" w:hAnsi="Arial" w:cs="Arial"/>
                <w:b/>
                <w:sz w:val="24"/>
                <w:szCs w:val="24"/>
              </w:rPr>
              <w:t>Anthropology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AB49C0" w:rsidP="00AB49C0">
            <w:pPr>
              <w:rPr>
                <w:rFonts w:ascii="Arial" w:hAnsi="Arial" w:cs="Arial"/>
                <w:b/>
                <w:sz w:val="24"/>
                <w:szCs w:val="24"/>
              </w:rPr>
            </w:pPr>
            <w:r w:rsidRPr="00AB49C0">
              <w:rPr>
                <w:rFonts w:ascii="Arial" w:hAnsi="Arial" w:cs="Arial"/>
                <w:b/>
                <w:sz w:val="24"/>
                <w:szCs w:val="24"/>
              </w:rPr>
              <w:t>Anthropology; B.A.</w:t>
            </w:r>
            <w:r w:rsidR="00C421AD" w:rsidRPr="00AB49C0">
              <w:rPr>
                <w:rFonts w:ascii="Arial" w:hAnsi="Arial" w:cs="Arial"/>
                <w:b/>
                <w:sz w:val="24"/>
                <w:szCs w:val="24"/>
              </w:rPr>
              <w:t xml:space="preserve"> </w:t>
            </w:r>
            <w:r w:rsidR="000F4823" w:rsidRPr="00AB49C0">
              <w:rPr>
                <w:rFonts w:ascii="Arial" w:hAnsi="Arial" w:cs="Arial"/>
                <w:b/>
                <w:sz w:val="24"/>
                <w:szCs w:val="24"/>
              </w:rPr>
              <w:t>(</w:t>
            </w:r>
            <w:r w:rsidRPr="00AB49C0">
              <w:rPr>
                <w:rFonts w:ascii="Arial" w:hAnsi="Arial" w:cs="Arial"/>
                <w:b/>
                <w:sz w:val="24"/>
                <w:szCs w:val="24"/>
              </w:rPr>
              <w:t>ANTBA</w:t>
            </w:r>
            <w:r w:rsidR="000F4823" w:rsidRPr="00AB49C0">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B14B0F" w:rsidRPr="00B14B0F" w:rsidRDefault="00B14B0F" w:rsidP="00B14B0F">
            <w:pPr>
              <w:rPr>
                <w:rFonts w:ascii="Arial" w:hAnsi="Arial" w:cs="Arial"/>
                <w:b/>
                <w:sz w:val="24"/>
                <w:szCs w:val="24"/>
              </w:rPr>
            </w:pPr>
            <w:r w:rsidRPr="00B14B0F">
              <w:rPr>
                <w:rFonts w:ascii="Arial" w:hAnsi="Arial" w:cs="Arial"/>
                <w:b/>
                <w:sz w:val="24"/>
                <w:szCs w:val="24"/>
              </w:rPr>
              <w:t>G</w:t>
            </w:r>
            <w:r>
              <w:rPr>
                <w:rFonts w:ascii="Arial" w:hAnsi="Arial" w:cs="Arial"/>
                <w:b/>
                <w:sz w:val="24"/>
                <w:szCs w:val="24"/>
              </w:rPr>
              <w:t xml:space="preserve">eneral </w:t>
            </w:r>
            <w:r w:rsidRPr="00B14B0F">
              <w:rPr>
                <w:rFonts w:ascii="Arial" w:hAnsi="Arial" w:cs="Arial"/>
                <w:b/>
                <w:sz w:val="24"/>
                <w:szCs w:val="24"/>
              </w:rPr>
              <w:t>A</w:t>
            </w:r>
            <w:r>
              <w:rPr>
                <w:rFonts w:ascii="Arial" w:hAnsi="Arial" w:cs="Arial"/>
                <w:b/>
                <w:sz w:val="24"/>
                <w:szCs w:val="24"/>
              </w:rPr>
              <w:t xml:space="preserve">nthropology </w:t>
            </w:r>
            <w:r w:rsidRPr="00B14B0F">
              <w:rPr>
                <w:rFonts w:ascii="Arial" w:hAnsi="Arial" w:cs="Arial"/>
                <w:b/>
                <w:sz w:val="24"/>
                <w:szCs w:val="24"/>
              </w:rPr>
              <w:t>(ANTGENM)</w:t>
            </w:r>
          </w:p>
          <w:p w:rsidR="00B14B0F" w:rsidRPr="00B14B0F" w:rsidRDefault="00B14B0F" w:rsidP="00B14B0F">
            <w:pPr>
              <w:rPr>
                <w:rFonts w:ascii="Arial" w:hAnsi="Arial" w:cs="Arial"/>
                <w:b/>
                <w:sz w:val="24"/>
                <w:szCs w:val="24"/>
              </w:rPr>
            </w:pPr>
            <w:r w:rsidRPr="00B14B0F">
              <w:rPr>
                <w:rFonts w:ascii="Arial" w:hAnsi="Arial" w:cs="Arial"/>
                <w:b/>
                <w:sz w:val="24"/>
                <w:szCs w:val="24"/>
              </w:rPr>
              <w:t>S</w:t>
            </w:r>
            <w:r>
              <w:rPr>
                <w:rFonts w:ascii="Arial" w:hAnsi="Arial" w:cs="Arial"/>
                <w:b/>
                <w:sz w:val="24"/>
                <w:szCs w:val="24"/>
              </w:rPr>
              <w:t>ociocultural Anthropology</w:t>
            </w:r>
            <w:r w:rsidRPr="00B14B0F">
              <w:rPr>
                <w:rFonts w:ascii="Arial" w:hAnsi="Arial" w:cs="Arial"/>
                <w:b/>
                <w:sz w:val="24"/>
                <w:szCs w:val="24"/>
              </w:rPr>
              <w:t xml:space="preserve">  (ANTSOCM)</w:t>
            </w:r>
          </w:p>
          <w:p w:rsidR="00C421AD" w:rsidRPr="00A1039F" w:rsidRDefault="00A1039F" w:rsidP="00AB49C0">
            <w:pPr>
              <w:rPr>
                <w:rFonts w:ascii="Arial" w:hAnsi="Arial" w:cs="Arial"/>
                <w:b/>
                <w:sz w:val="24"/>
                <w:szCs w:val="24"/>
              </w:rPr>
            </w:pPr>
            <w:r>
              <w:rPr>
                <w:rFonts w:ascii="Arial" w:hAnsi="Arial" w:cs="Arial"/>
                <w:b/>
                <w:sz w:val="24"/>
                <w:szCs w:val="24"/>
              </w:rPr>
              <w:t>A</w:t>
            </w:r>
            <w:r w:rsidR="00AB49C0">
              <w:rPr>
                <w:rFonts w:ascii="Arial" w:hAnsi="Arial" w:cs="Arial"/>
                <w:b/>
                <w:sz w:val="24"/>
                <w:szCs w:val="24"/>
              </w:rPr>
              <w:t>rchaeology</w:t>
            </w:r>
            <w:r w:rsidR="00C421AD" w:rsidRPr="00C421AD">
              <w:rPr>
                <w:rFonts w:ascii="Arial" w:hAnsi="Arial" w:cs="Arial"/>
                <w:b/>
                <w:sz w:val="24"/>
                <w:szCs w:val="24"/>
              </w:rPr>
              <w:t xml:space="preserve"> </w:t>
            </w:r>
            <w:r w:rsidR="00C421AD" w:rsidRPr="00AB49C0">
              <w:rPr>
                <w:rFonts w:ascii="Arial" w:hAnsi="Arial" w:cs="Arial"/>
                <w:b/>
                <w:sz w:val="24"/>
                <w:szCs w:val="24"/>
              </w:rPr>
              <w:t>(</w:t>
            </w:r>
            <w:r w:rsidR="00AB49C0" w:rsidRPr="00AB49C0">
              <w:rPr>
                <w:rFonts w:ascii="Arial" w:hAnsi="Arial" w:cs="Arial"/>
                <w:b/>
                <w:sz w:val="24"/>
                <w:szCs w:val="24"/>
              </w:rPr>
              <w:t>ANTARCM</w:t>
            </w:r>
            <w:r w:rsidR="00C421AD" w:rsidRPr="00AB49C0">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E378F"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E378F"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E378F"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E378F"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2" w:name="Check3"/>
            <w:r w:rsidR="00C421A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E378F"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AB49C0" w:rsidRDefault="00AB49C0" w:rsidP="00B9339A">
            <w:pPr>
              <w:spacing w:line="276" w:lineRule="auto"/>
              <w:rPr>
                <w:rFonts w:ascii="Arial" w:hAnsi="Arial" w:cs="Arial"/>
                <w:sz w:val="24"/>
                <w:szCs w:val="24"/>
              </w:rPr>
            </w:pPr>
          </w:p>
          <w:p w:rsidR="004F45ED" w:rsidRPr="004D21B0" w:rsidRDefault="004F45ED" w:rsidP="004F45ED">
            <w:pPr>
              <w:rPr>
                <w:rFonts w:ascii="Arial" w:hAnsi="Arial" w:cs="Arial"/>
                <w:sz w:val="24"/>
                <w:szCs w:val="24"/>
                <w:lang w:eastAsia="ja-JP"/>
              </w:rPr>
            </w:pPr>
            <w:proofErr w:type="gramStart"/>
            <w:r w:rsidRPr="004D21B0">
              <w:rPr>
                <w:rFonts w:ascii="Arial" w:hAnsi="Arial" w:cs="Arial"/>
                <w:sz w:val="24"/>
                <w:szCs w:val="24"/>
              </w:rPr>
              <w:t>1.</w:t>
            </w:r>
            <w:r w:rsidRPr="004D21B0">
              <w:rPr>
                <w:rFonts w:ascii="Arial" w:hAnsi="Arial" w:cs="Arial"/>
                <w:sz w:val="24"/>
                <w:szCs w:val="24"/>
                <w:lang w:eastAsia="ja-JP"/>
              </w:rPr>
              <w:t>Students</w:t>
            </w:r>
            <w:proofErr w:type="gramEnd"/>
            <w:r w:rsidRPr="004D21B0">
              <w:rPr>
                <w:rFonts w:ascii="Arial" w:hAnsi="Arial" w:cs="Arial"/>
                <w:sz w:val="24"/>
                <w:szCs w:val="24"/>
                <w:lang w:eastAsia="ja-JP"/>
              </w:rPr>
              <w:t xml:space="preserve"> will obtain a comprehensive four-field understanding of anthropology.</w:t>
            </w:r>
          </w:p>
          <w:p w:rsidR="004F45ED" w:rsidRPr="004D21B0" w:rsidRDefault="004F45ED" w:rsidP="004F45ED">
            <w:pPr>
              <w:rPr>
                <w:rFonts w:ascii="Arial" w:hAnsi="Arial" w:cs="Arial"/>
                <w:sz w:val="24"/>
                <w:szCs w:val="24"/>
              </w:rPr>
            </w:pPr>
            <w:r w:rsidRPr="004D21B0">
              <w:rPr>
                <w:rFonts w:ascii="Arial" w:hAnsi="Arial" w:cs="Arial"/>
                <w:sz w:val="24"/>
                <w:szCs w:val="24"/>
              </w:rPr>
              <w:t>Students will be able to</w:t>
            </w:r>
          </w:p>
          <w:p w:rsidR="004F45ED" w:rsidRPr="004D21B0" w:rsidRDefault="004F45ED" w:rsidP="004F45ED">
            <w:pPr>
              <w:numPr>
                <w:ilvl w:val="0"/>
                <w:numId w:val="17"/>
              </w:numPr>
              <w:contextualSpacing/>
              <w:rPr>
                <w:rFonts w:ascii="Arial" w:hAnsi="Arial" w:cs="Arial"/>
                <w:sz w:val="24"/>
                <w:szCs w:val="24"/>
                <w:lang w:eastAsia="ja-JP"/>
              </w:rPr>
            </w:pPr>
            <w:proofErr w:type="gramStart"/>
            <w:r w:rsidRPr="004D21B0">
              <w:rPr>
                <w:rFonts w:ascii="Arial" w:hAnsi="Arial" w:cs="Arial"/>
                <w:sz w:val="24"/>
                <w:szCs w:val="24"/>
                <w:lang w:eastAsia="ja-JP"/>
              </w:rPr>
              <w:t>define</w:t>
            </w:r>
            <w:proofErr w:type="gramEnd"/>
            <w:r w:rsidRPr="004D21B0">
              <w:rPr>
                <w:rFonts w:ascii="Arial" w:hAnsi="Arial" w:cs="Arial"/>
                <w:sz w:val="24"/>
                <w:szCs w:val="24"/>
                <w:lang w:eastAsia="ja-JP"/>
              </w:rPr>
              <w:t xml:space="preserve"> the following concepts: culture and</w:t>
            </w:r>
            <w:r w:rsidRPr="004D21B0">
              <w:rPr>
                <w:rFonts w:ascii="Arial" w:hAnsi="Arial" w:cs="Arial"/>
                <w:b/>
                <w:sz w:val="24"/>
                <w:szCs w:val="24"/>
              </w:rPr>
              <w:t xml:space="preserve"> </w:t>
            </w:r>
            <w:r w:rsidRPr="004D21B0">
              <w:rPr>
                <w:rFonts w:ascii="Arial" w:hAnsi="Arial" w:cs="Arial"/>
                <w:sz w:val="24"/>
                <w:szCs w:val="24"/>
                <w:lang w:eastAsia="ja-JP"/>
              </w:rPr>
              <w:t>society, cultural relativism, cultural diversity, culture change, biological</w:t>
            </w:r>
            <w:r w:rsidRPr="004D21B0">
              <w:rPr>
                <w:rFonts w:ascii="Arial" w:hAnsi="Arial" w:cs="Arial"/>
                <w:b/>
                <w:sz w:val="24"/>
                <w:szCs w:val="24"/>
              </w:rPr>
              <w:t xml:space="preserve"> </w:t>
            </w:r>
            <w:r w:rsidRPr="004D21B0">
              <w:rPr>
                <w:rFonts w:ascii="Arial" w:hAnsi="Arial" w:cs="Arial"/>
                <w:sz w:val="24"/>
                <w:szCs w:val="24"/>
                <w:lang w:eastAsia="ja-JP"/>
              </w:rPr>
              <w:t xml:space="preserve">evolution, the emergence and impact of socio-political </w:t>
            </w:r>
            <w:r w:rsidRPr="004D21B0">
              <w:rPr>
                <w:rFonts w:ascii="Arial" w:hAnsi="Arial" w:cs="Arial"/>
                <w:sz w:val="24"/>
                <w:szCs w:val="24"/>
                <w:lang w:eastAsia="ja-JP"/>
              </w:rPr>
              <w:lastRenderedPageBreak/>
              <w:t>complexity, and the impact</w:t>
            </w:r>
            <w:r w:rsidRPr="004D21B0">
              <w:rPr>
                <w:rFonts w:ascii="Arial" w:hAnsi="Arial" w:cs="Arial"/>
                <w:b/>
                <w:sz w:val="24"/>
                <w:szCs w:val="24"/>
              </w:rPr>
              <w:t xml:space="preserve"> </w:t>
            </w:r>
            <w:r w:rsidRPr="004D21B0">
              <w:rPr>
                <w:rFonts w:ascii="Arial" w:hAnsi="Arial" w:cs="Arial"/>
                <w:sz w:val="24"/>
                <w:szCs w:val="24"/>
                <w:lang w:eastAsia="ja-JP"/>
              </w:rPr>
              <w:t>of globalization and global processes.</w:t>
            </w:r>
          </w:p>
          <w:p w:rsidR="004F45ED" w:rsidRPr="004D21B0" w:rsidRDefault="004F45ED" w:rsidP="004F45ED">
            <w:pPr>
              <w:widowControl w:val="0"/>
              <w:numPr>
                <w:ilvl w:val="0"/>
                <w:numId w:val="17"/>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describe</w:t>
            </w:r>
            <w:proofErr w:type="gramEnd"/>
            <w:r w:rsidRPr="004D21B0">
              <w:rPr>
                <w:rFonts w:ascii="Arial" w:hAnsi="Arial" w:cs="Arial"/>
                <w:sz w:val="24"/>
                <w:szCs w:val="24"/>
                <w:lang w:eastAsia="ja-JP"/>
              </w:rPr>
              <w:t xml:space="preserve"> and discuss the range of global diversity expressed in symbols and sign systems, ritual and religion, language, subsistence, regional perspectives, settlement patterns and landscapes, gender, identity, illness and healing, development and sustainability, and political economic theory.</w:t>
            </w:r>
          </w:p>
          <w:p w:rsidR="004F45ED" w:rsidRPr="004D21B0" w:rsidRDefault="004F45ED" w:rsidP="004F45ED">
            <w:pPr>
              <w:widowControl w:val="0"/>
              <w:numPr>
                <w:ilvl w:val="0"/>
                <w:numId w:val="17"/>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identify</w:t>
            </w:r>
            <w:proofErr w:type="gramEnd"/>
            <w:r w:rsidRPr="004D21B0">
              <w:rPr>
                <w:rFonts w:ascii="Arial" w:hAnsi="Arial" w:cs="Arial"/>
                <w:sz w:val="24"/>
                <w:szCs w:val="24"/>
                <w:lang w:eastAsia="ja-JP"/>
              </w:rPr>
              <w:t xml:space="preserve"> basic methods employed in socio-cultural anthropology, archaeology, biological anthropology, and linguistic anthropology.</w:t>
            </w:r>
          </w:p>
          <w:p w:rsidR="004F45ED" w:rsidRPr="004D21B0" w:rsidRDefault="004F45ED" w:rsidP="004F45ED">
            <w:pPr>
              <w:widowControl w:val="0"/>
              <w:numPr>
                <w:ilvl w:val="0"/>
                <w:numId w:val="17"/>
              </w:numPr>
              <w:autoSpaceDE w:val="0"/>
              <w:autoSpaceDN w:val="0"/>
              <w:adjustRightInd w:val="0"/>
              <w:contextualSpacing/>
              <w:rPr>
                <w:rFonts w:ascii="Arial" w:hAnsi="Arial" w:cs="Arial"/>
                <w:sz w:val="24"/>
                <w:szCs w:val="24"/>
                <w:lang w:eastAsia="ja-JP"/>
              </w:rPr>
            </w:pPr>
            <w:r w:rsidRPr="004D21B0">
              <w:rPr>
                <w:rFonts w:ascii="Arial" w:hAnsi="Arial" w:cs="Arial"/>
                <w:sz w:val="24"/>
                <w:szCs w:val="24"/>
                <w:lang w:eastAsia="ja-JP"/>
              </w:rPr>
              <w:t>synthesize and discuss anthropological theory and contextualize contemporary anthropological thought</w:t>
            </w:r>
          </w:p>
          <w:p w:rsidR="004F45ED" w:rsidRPr="004D21B0" w:rsidRDefault="004F45ED" w:rsidP="004F45ED">
            <w:pPr>
              <w:widowControl w:val="0"/>
              <w:numPr>
                <w:ilvl w:val="0"/>
                <w:numId w:val="17"/>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participate</w:t>
            </w:r>
            <w:proofErr w:type="gramEnd"/>
            <w:r w:rsidRPr="004D21B0">
              <w:rPr>
                <w:rFonts w:ascii="Arial" w:hAnsi="Arial" w:cs="Arial"/>
                <w:sz w:val="24"/>
                <w:szCs w:val="24"/>
                <w:lang w:eastAsia="ja-JP"/>
              </w:rPr>
              <w:t xml:space="preserve"> in projects where anthropological concepts, theories, and skills are used to address modern day challenges.</w:t>
            </w:r>
          </w:p>
          <w:p w:rsidR="004F45ED" w:rsidRDefault="004F45ED" w:rsidP="004F45ED">
            <w:pPr>
              <w:widowControl w:val="0"/>
              <w:autoSpaceDE w:val="0"/>
              <w:autoSpaceDN w:val="0"/>
              <w:adjustRightInd w:val="0"/>
              <w:rPr>
                <w:rFonts w:ascii="Arial" w:hAnsi="Arial" w:cs="Arial"/>
                <w:sz w:val="24"/>
                <w:szCs w:val="24"/>
                <w:lang w:eastAsia="ja-JP"/>
              </w:rPr>
            </w:pPr>
          </w:p>
          <w:p w:rsidR="004F45ED" w:rsidRPr="004D21B0" w:rsidRDefault="004F45ED" w:rsidP="004F45ED">
            <w:pPr>
              <w:widowControl w:val="0"/>
              <w:autoSpaceDE w:val="0"/>
              <w:autoSpaceDN w:val="0"/>
              <w:adjustRightInd w:val="0"/>
              <w:rPr>
                <w:rFonts w:ascii="Arial" w:hAnsi="Arial" w:cs="Arial"/>
                <w:sz w:val="24"/>
                <w:szCs w:val="24"/>
                <w:lang w:eastAsia="ja-JP"/>
              </w:rPr>
            </w:pPr>
            <w:r w:rsidRPr="004D21B0">
              <w:rPr>
                <w:rFonts w:ascii="Arial" w:hAnsi="Arial" w:cs="Arial"/>
                <w:sz w:val="24"/>
                <w:szCs w:val="24"/>
                <w:lang w:eastAsia="ja-JP"/>
              </w:rPr>
              <w:t>2. Students will experience and appreciate human diversity through experiential learning opportunities.</w:t>
            </w:r>
          </w:p>
          <w:p w:rsidR="004F45ED" w:rsidRPr="004D21B0" w:rsidRDefault="004F45ED" w:rsidP="004F45ED">
            <w:pPr>
              <w:widowControl w:val="0"/>
              <w:autoSpaceDE w:val="0"/>
              <w:autoSpaceDN w:val="0"/>
              <w:adjustRightInd w:val="0"/>
              <w:rPr>
                <w:rFonts w:ascii="Arial" w:hAnsi="Arial" w:cs="Arial"/>
                <w:sz w:val="24"/>
                <w:szCs w:val="24"/>
                <w:lang w:eastAsia="ja-JP"/>
              </w:rPr>
            </w:pPr>
            <w:r w:rsidRPr="004D21B0">
              <w:rPr>
                <w:rFonts w:ascii="Arial" w:hAnsi="Arial" w:cs="Arial"/>
                <w:sz w:val="24"/>
                <w:szCs w:val="24"/>
                <w:lang w:eastAsia="ja-JP"/>
              </w:rPr>
              <w:t>Students will be able to</w:t>
            </w:r>
          </w:p>
          <w:p w:rsidR="004F45ED" w:rsidRPr="004D21B0" w:rsidRDefault="004F45ED" w:rsidP="004F45ED">
            <w:pPr>
              <w:widowControl w:val="0"/>
              <w:numPr>
                <w:ilvl w:val="0"/>
                <w:numId w:val="18"/>
              </w:numPr>
              <w:autoSpaceDE w:val="0"/>
              <w:autoSpaceDN w:val="0"/>
              <w:adjustRightInd w:val="0"/>
              <w:contextualSpacing/>
              <w:rPr>
                <w:rFonts w:ascii="Arial" w:hAnsi="Arial" w:cs="Arial"/>
                <w:sz w:val="24"/>
                <w:szCs w:val="24"/>
                <w:lang w:eastAsia="ja-JP"/>
              </w:rPr>
            </w:pPr>
            <w:r w:rsidRPr="004D21B0">
              <w:rPr>
                <w:rFonts w:ascii="Arial" w:hAnsi="Arial" w:cs="Arial"/>
                <w:sz w:val="24"/>
                <w:szCs w:val="24"/>
                <w:lang w:eastAsia="ja-JP"/>
              </w:rPr>
              <w:t>produce anthropological research in a cultural context other than their own</w:t>
            </w:r>
          </w:p>
          <w:p w:rsidR="004F45ED" w:rsidRPr="004D21B0" w:rsidRDefault="004F45ED" w:rsidP="004F45ED">
            <w:pPr>
              <w:widowControl w:val="0"/>
              <w:numPr>
                <w:ilvl w:val="0"/>
                <w:numId w:val="18"/>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apply</w:t>
            </w:r>
            <w:proofErr w:type="gramEnd"/>
            <w:r w:rsidRPr="004D21B0">
              <w:rPr>
                <w:rFonts w:ascii="Arial" w:hAnsi="Arial" w:cs="Arial"/>
                <w:sz w:val="24"/>
                <w:szCs w:val="24"/>
                <w:lang w:eastAsia="ja-JP"/>
              </w:rPr>
              <w:t xml:space="preserve"> anthropological concepts of holism and cultural relativism.</w:t>
            </w:r>
          </w:p>
          <w:p w:rsidR="004F45ED" w:rsidRPr="004D21B0" w:rsidRDefault="004F45ED" w:rsidP="004F45ED">
            <w:pPr>
              <w:widowControl w:val="0"/>
              <w:numPr>
                <w:ilvl w:val="0"/>
                <w:numId w:val="18"/>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frame</w:t>
            </w:r>
            <w:proofErr w:type="gramEnd"/>
            <w:r w:rsidRPr="004D21B0">
              <w:rPr>
                <w:rFonts w:ascii="Arial" w:hAnsi="Arial" w:cs="Arial"/>
                <w:sz w:val="24"/>
                <w:szCs w:val="24"/>
                <w:lang w:eastAsia="ja-JP"/>
              </w:rPr>
              <w:t xml:space="preserve"> their perceptions of the world by reflecting on their own culture.</w:t>
            </w:r>
          </w:p>
          <w:p w:rsidR="004F45ED" w:rsidRDefault="004F45ED" w:rsidP="004F45ED">
            <w:pPr>
              <w:widowControl w:val="0"/>
              <w:autoSpaceDE w:val="0"/>
              <w:autoSpaceDN w:val="0"/>
              <w:adjustRightInd w:val="0"/>
              <w:rPr>
                <w:rFonts w:ascii="Arial" w:hAnsi="Arial" w:cs="Arial"/>
                <w:sz w:val="24"/>
                <w:szCs w:val="24"/>
                <w:lang w:eastAsia="ja-JP"/>
              </w:rPr>
            </w:pPr>
          </w:p>
          <w:p w:rsidR="004F45ED" w:rsidRPr="004D21B0" w:rsidRDefault="004F45ED" w:rsidP="004F45ED">
            <w:pPr>
              <w:widowControl w:val="0"/>
              <w:autoSpaceDE w:val="0"/>
              <w:autoSpaceDN w:val="0"/>
              <w:adjustRightInd w:val="0"/>
              <w:rPr>
                <w:rFonts w:ascii="Arial" w:hAnsi="Arial" w:cs="Arial"/>
                <w:sz w:val="24"/>
                <w:szCs w:val="24"/>
                <w:lang w:eastAsia="ja-JP"/>
              </w:rPr>
            </w:pPr>
            <w:r w:rsidRPr="004D21B0">
              <w:rPr>
                <w:rFonts w:ascii="Arial" w:hAnsi="Arial" w:cs="Arial"/>
                <w:sz w:val="24"/>
                <w:szCs w:val="24"/>
                <w:lang w:eastAsia="ja-JP"/>
              </w:rPr>
              <w:t>3. Students will describe and recognize ethical research practices and behaviors</w:t>
            </w:r>
          </w:p>
          <w:p w:rsidR="004F45ED" w:rsidRPr="004D21B0" w:rsidRDefault="004F45ED" w:rsidP="004F45ED">
            <w:pPr>
              <w:widowControl w:val="0"/>
              <w:autoSpaceDE w:val="0"/>
              <w:autoSpaceDN w:val="0"/>
              <w:adjustRightInd w:val="0"/>
              <w:rPr>
                <w:rFonts w:ascii="Arial" w:hAnsi="Arial" w:cs="Arial"/>
                <w:sz w:val="24"/>
                <w:szCs w:val="24"/>
                <w:lang w:eastAsia="ja-JP"/>
              </w:rPr>
            </w:pPr>
            <w:r w:rsidRPr="004D21B0">
              <w:rPr>
                <w:rFonts w:ascii="Arial" w:hAnsi="Arial" w:cs="Arial"/>
                <w:sz w:val="24"/>
                <w:szCs w:val="24"/>
                <w:lang w:eastAsia="ja-JP"/>
              </w:rPr>
              <w:t>Students will be able to</w:t>
            </w:r>
          </w:p>
          <w:p w:rsidR="004F45ED" w:rsidRPr="004D21B0" w:rsidRDefault="004F45ED" w:rsidP="004F45ED">
            <w:pPr>
              <w:widowControl w:val="0"/>
              <w:numPr>
                <w:ilvl w:val="0"/>
                <w:numId w:val="19"/>
              </w:numPr>
              <w:autoSpaceDE w:val="0"/>
              <w:autoSpaceDN w:val="0"/>
              <w:adjustRightInd w:val="0"/>
              <w:contextualSpacing/>
              <w:rPr>
                <w:rFonts w:ascii="Arial" w:hAnsi="Arial" w:cs="Arial"/>
                <w:sz w:val="24"/>
                <w:szCs w:val="24"/>
                <w:lang w:eastAsia="ja-JP"/>
              </w:rPr>
            </w:pPr>
            <w:r w:rsidRPr="004D21B0">
              <w:rPr>
                <w:rFonts w:ascii="Arial" w:hAnsi="Arial" w:cs="Arial"/>
                <w:sz w:val="24"/>
                <w:szCs w:val="24"/>
                <w:lang w:eastAsia="ja-JP"/>
              </w:rPr>
              <w:t>explain the leading ethical guidelines in Anthropology as outlined by the American Anthropological Association</w:t>
            </w:r>
          </w:p>
          <w:p w:rsidR="004F45ED" w:rsidRPr="004D21B0" w:rsidRDefault="004F45ED" w:rsidP="004F45ED">
            <w:pPr>
              <w:widowControl w:val="0"/>
              <w:numPr>
                <w:ilvl w:val="0"/>
                <w:numId w:val="19"/>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explain</w:t>
            </w:r>
            <w:proofErr w:type="gramEnd"/>
            <w:r w:rsidRPr="004D21B0">
              <w:rPr>
                <w:rFonts w:ascii="Arial" w:hAnsi="Arial" w:cs="Arial"/>
                <w:sz w:val="24"/>
                <w:szCs w:val="24"/>
                <w:lang w:eastAsia="ja-JP"/>
              </w:rPr>
              <w:t xml:space="preserve"> the ethical guidelines associated with their chosen </w:t>
            </w:r>
            <w:proofErr w:type="spellStart"/>
            <w:r w:rsidRPr="004D21B0">
              <w:rPr>
                <w:rFonts w:ascii="Arial" w:hAnsi="Arial" w:cs="Arial"/>
                <w:sz w:val="24"/>
                <w:szCs w:val="24"/>
                <w:lang w:eastAsia="ja-JP"/>
              </w:rPr>
              <w:t>subdiscipline</w:t>
            </w:r>
            <w:proofErr w:type="spellEnd"/>
            <w:r w:rsidRPr="004D21B0">
              <w:rPr>
                <w:rFonts w:ascii="Arial" w:hAnsi="Arial" w:cs="Arial"/>
                <w:sz w:val="24"/>
                <w:szCs w:val="24"/>
                <w:lang w:eastAsia="ja-JP"/>
              </w:rPr>
              <w:t xml:space="preserve"> (e.g., the American Association of Physical Anthropology, the Society for American Archaeology, World Archaeological Congress, Register of Professional Archaeologists, Society for Applied Anthropology, and the Southwestern Anthropological Association).</w:t>
            </w:r>
          </w:p>
          <w:p w:rsidR="004F45ED" w:rsidRDefault="004F45ED" w:rsidP="004F45ED">
            <w:pPr>
              <w:widowControl w:val="0"/>
              <w:autoSpaceDE w:val="0"/>
              <w:autoSpaceDN w:val="0"/>
              <w:adjustRightInd w:val="0"/>
              <w:rPr>
                <w:rFonts w:ascii="Arial" w:hAnsi="Arial" w:cs="Arial"/>
                <w:sz w:val="24"/>
                <w:szCs w:val="24"/>
                <w:lang w:eastAsia="ja-JP"/>
              </w:rPr>
            </w:pPr>
          </w:p>
          <w:p w:rsidR="004F45ED" w:rsidRPr="004D21B0" w:rsidRDefault="004F45ED" w:rsidP="004F45ED">
            <w:pPr>
              <w:widowControl w:val="0"/>
              <w:autoSpaceDE w:val="0"/>
              <w:autoSpaceDN w:val="0"/>
              <w:adjustRightInd w:val="0"/>
              <w:rPr>
                <w:rFonts w:ascii="Arial" w:hAnsi="Arial" w:cs="Arial"/>
                <w:sz w:val="24"/>
                <w:szCs w:val="24"/>
                <w:lang w:eastAsia="ja-JP"/>
              </w:rPr>
            </w:pPr>
            <w:r w:rsidRPr="004D21B0">
              <w:rPr>
                <w:rFonts w:ascii="Arial" w:hAnsi="Arial" w:cs="Arial"/>
                <w:sz w:val="24"/>
                <w:szCs w:val="24"/>
                <w:lang w:eastAsia="ja-JP"/>
              </w:rPr>
              <w:t>4. Students will be well informed in anthropological perspectives and debates</w:t>
            </w:r>
          </w:p>
          <w:p w:rsidR="004F45ED" w:rsidRPr="004D21B0" w:rsidRDefault="004F45ED" w:rsidP="004F45ED">
            <w:pPr>
              <w:widowControl w:val="0"/>
              <w:autoSpaceDE w:val="0"/>
              <w:autoSpaceDN w:val="0"/>
              <w:adjustRightInd w:val="0"/>
              <w:rPr>
                <w:rFonts w:ascii="Arial" w:hAnsi="Arial" w:cs="Arial"/>
                <w:sz w:val="24"/>
                <w:szCs w:val="24"/>
                <w:lang w:eastAsia="ja-JP"/>
              </w:rPr>
            </w:pPr>
            <w:r w:rsidRPr="004D21B0">
              <w:rPr>
                <w:rFonts w:ascii="Arial" w:hAnsi="Arial" w:cs="Arial"/>
                <w:sz w:val="24"/>
                <w:szCs w:val="24"/>
                <w:lang w:eastAsia="ja-JP"/>
              </w:rPr>
              <w:lastRenderedPageBreak/>
              <w:t>Students will be able to</w:t>
            </w:r>
          </w:p>
          <w:p w:rsidR="004F45ED" w:rsidRPr="004D21B0" w:rsidRDefault="004F45ED" w:rsidP="004F45ED">
            <w:pPr>
              <w:widowControl w:val="0"/>
              <w:numPr>
                <w:ilvl w:val="0"/>
                <w:numId w:val="20"/>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discuss</w:t>
            </w:r>
            <w:proofErr w:type="gramEnd"/>
            <w:r w:rsidRPr="004D21B0">
              <w:rPr>
                <w:rFonts w:ascii="Arial" w:hAnsi="Arial" w:cs="Arial"/>
                <w:sz w:val="24"/>
                <w:szCs w:val="24"/>
                <w:lang w:eastAsia="ja-JP"/>
              </w:rPr>
              <w:t xml:space="preserve"> central contemporary anthropological debates.</w:t>
            </w:r>
          </w:p>
          <w:p w:rsidR="004F45ED" w:rsidRPr="004D21B0" w:rsidRDefault="004F45ED" w:rsidP="004F45ED">
            <w:pPr>
              <w:widowControl w:val="0"/>
              <w:numPr>
                <w:ilvl w:val="0"/>
                <w:numId w:val="20"/>
              </w:numPr>
              <w:autoSpaceDE w:val="0"/>
              <w:autoSpaceDN w:val="0"/>
              <w:adjustRightInd w:val="0"/>
              <w:contextualSpacing/>
              <w:rPr>
                <w:rFonts w:ascii="Arial" w:hAnsi="Arial" w:cs="Arial"/>
                <w:sz w:val="24"/>
                <w:szCs w:val="24"/>
                <w:lang w:eastAsia="ja-JP"/>
              </w:rPr>
            </w:pPr>
            <w:proofErr w:type="gramStart"/>
            <w:r w:rsidRPr="004D21B0">
              <w:rPr>
                <w:rFonts w:ascii="Arial" w:hAnsi="Arial" w:cs="Arial"/>
                <w:sz w:val="24"/>
                <w:szCs w:val="24"/>
                <w:lang w:eastAsia="ja-JP"/>
              </w:rPr>
              <w:t>compare</w:t>
            </w:r>
            <w:proofErr w:type="gramEnd"/>
            <w:r w:rsidRPr="004D21B0">
              <w:rPr>
                <w:rFonts w:ascii="Arial" w:hAnsi="Arial" w:cs="Arial"/>
                <w:sz w:val="24"/>
                <w:szCs w:val="24"/>
                <w:lang w:eastAsia="ja-JP"/>
              </w:rPr>
              <w:t xml:space="preserve"> contemporary anthropological perspectives.</w:t>
            </w:r>
          </w:p>
          <w:p w:rsidR="004F3222" w:rsidRPr="00AB49C0" w:rsidRDefault="004F3222" w:rsidP="00B9339A">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8E378F" w:rsidP="0065207F">
            <w:pPr>
              <w:pStyle w:val="Heading3"/>
              <w:spacing w:line="260" w:lineRule="auto"/>
              <w:outlineLvl w:val="2"/>
              <w:rPr>
                <w:rFonts w:ascii="Arial" w:hAnsi="Arial" w:cs="Arial"/>
                <w:szCs w:val="24"/>
              </w:rPr>
            </w:pPr>
            <w:r w:rsidRPr="008E378F">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880B67" w:rsidRPr="005821C8" w:rsidRDefault="00880B67"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AB49C0" w:rsidP="000F4823">
            <w:pPr>
              <w:pStyle w:val="Heading4"/>
              <w:outlineLvl w:val="3"/>
              <w:rPr>
                <w:rFonts w:ascii="Tahoma" w:hAnsi="Tahoma" w:cs="Tahoma"/>
                <w:sz w:val="24"/>
                <w:szCs w:val="24"/>
              </w:rPr>
            </w:pPr>
            <w:proofErr w:type="gramStart"/>
            <w:r>
              <w:rPr>
                <w:rFonts w:ascii="Tahoma" w:hAnsi="Tahoma" w:cs="Tahoma"/>
                <w:sz w:val="24"/>
                <w:szCs w:val="24"/>
              </w:rPr>
              <w:t>Anthropology</w:t>
            </w:r>
            <w:r w:rsidR="00A1039F">
              <w:rPr>
                <w:rFonts w:ascii="Tahoma" w:hAnsi="Tahoma" w:cs="Tahoma"/>
                <w:sz w:val="24"/>
                <w:szCs w:val="24"/>
              </w:rPr>
              <w:t xml:space="preserve">; </w:t>
            </w:r>
            <w:r w:rsidR="00C421AD">
              <w:rPr>
                <w:rFonts w:ascii="Tahoma" w:hAnsi="Tahoma" w:cs="Tahoma"/>
                <w:sz w:val="24"/>
                <w:szCs w:val="24"/>
              </w:rPr>
              <w:t>B.</w:t>
            </w:r>
            <w:r>
              <w:rPr>
                <w:rFonts w:ascii="Tahoma" w:hAnsi="Tahoma" w:cs="Tahoma"/>
                <w:sz w:val="24"/>
                <w:szCs w:val="24"/>
              </w:rPr>
              <w:t>A</w:t>
            </w:r>
            <w:r w:rsidR="00C421AD">
              <w:rPr>
                <w:rFonts w:ascii="Tahoma" w:hAnsi="Tahoma" w:cs="Tahoma"/>
                <w:sz w:val="24"/>
                <w:szCs w:val="24"/>
              </w:rPr>
              <w:t>.</w:t>
            </w:r>
            <w:proofErr w:type="gramEnd"/>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AB49C0" w:rsidRPr="00AB49C0" w:rsidRDefault="00AB49C0" w:rsidP="00AB49C0">
            <w:pPr>
              <w:rPr>
                <w:rFonts w:ascii="Tahoma" w:hAnsi="Tahoma" w:cs="Tahoma"/>
                <w:sz w:val="24"/>
                <w:szCs w:val="24"/>
              </w:rPr>
            </w:pPr>
            <w:r w:rsidRPr="00AB49C0">
              <w:rPr>
                <w:rFonts w:ascii="Tahoma" w:hAnsi="Tahoma" w:cs="Tahoma"/>
                <w:sz w:val="24"/>
                <w:szCs w:val="24"/>
              </w:rPr>
              <w:t>In addition to University Requirements:</w:t>
            </w:r>
          </w:p>
          <w:p w:rsidR="00AB49C0" w:rsidRPr="00AB49C0" w:rsidRDefault="00AB49C0" w:rsidP="00AB49C0">
            <w:pPr>
              <w:rPr>
                <w:rFonts w:ascii="Tahoma" w:hAnsi="Tahoma" w:cs="Tahoma"/>
                <w:sz w:val="24"/>
                <w:szCs w:val="24"/>
              </w:rPr>
            </w:pP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33-34 units of major requirements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At least 16 units of language requirements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18-21 units in a minor (18 units or more) or an emphasis (21 units)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Be aware that you may not use courses with an ANT prefix to satisfy liberal studies requirements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Elective courses, if needed, to reach an overall total of at least 120 units</w:t>
            </w:r>
          </w:p>
          <w:p w:rsidR="00AB49C0" w:rsidRPr="00AB49C0" w:rsidRDefault="00AB49C0" w:rsidP="00AB49C0">
            <w:pPr>
              <w:rPr>
                <w:rFonts w:ascii="Tahoma" w:hAnsi="Tahoma" w:cs="Tahoma"/>
                <w:sz w:val="24"/>
                <w:szCs w:val="24"/>
              </w:rPr>
            </w:pPr>
          </w:p>
          <w:p w:rsidR="00C421AD" w:rsidRDefault="00AB49C0" w:rsidP="00AB49C0">
            <w:pPr>
              <w:rPr>
                <w:rFonts w:ascii="Tahoma" w:hAnsi="Tahoma" w:cs="Tahoma"/>
                <w:sz w:val="24"/>
                <w:szCs w:val="24"/>
              </w:rPr>
            </w:pPr>
            <w:r w:rsidRPr="00AB49C0">
              <w:rPr>
                <w:rFonts w:ascii="Tahoma" w:hAnsi="Tahoma" w:cs="Tahoma"/>
                <w:sz w:val="24"/>
                <w:szCs w:val="24"/>
              </w:rPr>
              <w:t>Please note that you may be able to use some courses to meet more than one requirement. Contact your advisor for details.</w:t>
            </w:r>
          </w:p>
          <w:p w:rsidR="00AB49C0" w:rsidRDefault="00AB49C0" w:rsidP="00AB49C0">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AB49C0" w:rsidRPr="00AB49C0" w:rsidTr="00AB49C0">
              <w:trPr>
                <w:tblHeade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Minimum Units for Completion</w:t>
                  </w:r>
                </w:p>
              </w:tc>
              <w:tc>
                <w:tcPr>
                  <w:tcW w:w="2866"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120</w:t>
                  </w:r>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GPA</w:t>
                  </w:r>
                </w:p>
              </w:tc>
              <w:tc>
                <w:tcPr>
                  <w:tcW w:w="2866"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C</w:t>
                  </w:r>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Mathematics Required</w:t>
                  </w:r>
                </w:p>
              </w:tc>
              <w:tc>
                <w:tcPr>
                  <w:tcW w:w="2866" w:type="dxa"/>
                  <w:vAlign w:val="center"/>
                  <w:hideMark/>
                </w:tcPr>
                <w:p w:rsidR="00AB49C0" w:rsidRPr="00AB49C0" w:rsidRDefault="008E378F">
                  <w:pPr>
                    <w:rPr>
                      <w:rFonts w:ascii="Tahoma" w:hAnsi="Tahoma" w:cs="Tahoma"/>
                      <w:sz w:val="16"/>
                      <w:szCs w:val="16"/>
                    </w:rPr>
                  </w:pPr>
                  <w:hyperlink r:id="rId12" w:tgtFrame="_blank" w:history="1">
                    <w:r w:rsidR="00AB49C0" w:rsidRPr="00AB49C0">
                      <w:rPr>
                        <w:rStyle w:val="Hyperlink"/>
                        <w:rFonts w:ascii="Tahoma" w:hAnsi="Tahoma" w:cs="Tahoma"/>
                        <w:sz w:val="16"/>
                        <w:szCs w:val="16"/>
                      </w:rPr>
                      <w:t>STA 270</w:t>
                    </w:r>
                  </w:hyperlink>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Emphasis, Minor, Certificate</w:t>
                  </w:r>
                </w:p>
              </w:tc>
              <w:tc>
                <w:tcPr>
                  <w:tcW w:w="2866"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Required</w:t>
                  </w:r>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Foreign Language</w:t>
                  </w:r>
                </w:p>
              </w:tc>
              <w:tc>
                <w:tcPr>
                  <w:tcW w:w="2866"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Required</w:t>
                  </w:r>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Fieldwork Experience/Internship</w:t>
                  </w:r>
                </w:p>
              </w:tc>
              <w:tc>
                <w:tcPr>
                  <w:tcW w:w="2866"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Optional</w:t>
                  </w:r>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Research</w:t>
                  </w:r>
                </w:p>
              </w:tc>
              <w:tc>
                <w:tcPr>
                  <w:tcW w:w="2866"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Optional</w:t>
                  </w:r>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University Honors Program</w:t>
                  </w:r>
                </w:p>
              </w:tc>
              <w:tc>
                <w:tcPr>
                  <w:tcW w:w="2866"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Optional</w:t>
                  </w:r>
                </w:p>
              </w:tc>
            </w:tr>
            <w:tr w:rsidR="00AB49C0" w:rsidRPr="00AB49C0" w:rsidTr="00AB49C0">
              <w:trPr>
                <w:tblCellSpacing w:w="15" w:type="dxa"/>
              </w:trPr>
              <w:tc>
                <w:tcPr>
                  <w:tcW w:w="2560" w:type="dxa"/>
                  <w:vAlign w:val="center"/>
                  <w:hideMark/>
                </w:tcPr>
                <w:p w:rsidR="00AB49C0" w:rsidRPr="00AB49C0" w:rsidRDefault="00AB49C0">
                  <w:pPr>
                    <w:rPr>
                      <w:rFonts w:ascii="Tahoma" w:hAnsi="Tahoma" w:cs="Tahoma"/>
                      <w:sz w:val="16"/>
                      <w:szCs w:val="16"/>
                    </w:rPr>
                  </w:pPr>
                  <w:r w:rsidRPr="00AB49C0">
                    <w:rPr>
                      <w:rFonts w:ascii="Tahoma" w:hAnsi="Tahoma" w:cs="Tahoma"/>
                      <w:sz w:val="16"/>
                      <w:szCs w:val="16"/>
                    </w:rPr>
                    <w:t>Progression Plan</w:t>
                  </w:r>
                </w:p>
              </w:tc>
              <w:tc>
                <w:tcPr>
                  <w:tcW w:w="2866" w:type="dxa"/>
                  <w:vAlign w:val="center"/>
                  <w:hideMark/>
                </w:tcPr>
                <w:p w:rsidR="00AB49C0" w:rsidRPr="00AB49C0" w:rsidRDefault="008E378F">
                  <w:pPr>
                    <w:rPr>
                      <w:rFonts w:ascii="Tahoma" w:hAnsi="Tahoma" w:cs="Tahoma"/>
                      <w:sz w:val="16"/>
                      <w:szCs w:val="16"/>
                    </w:rPr>
                  </w:pPr>
                  <w:hyperlink r:id="rId13" w:anchor="ANTBA" w:tgtFrame="_blank" w:history="1">
                    <w:r w:rsidR="00AB49C0" w:rsidRPr="00AB49C0">
                      <w:rPr>
                        <w:rStyle w:val="Hyperlink"/>
                        <w:rFonts w:ascii="Tahoma" w:hAnsi="Tahoma" w:cs="Tahoma"/>
                        <w:sz w:val="16"/>
                        <w:szCs w:val="16"/>
                      </w:rPr>
                      <w:t>View Progression Plan</w:t>
                    </w:r>
                  </w:hyperlink>
                </w:p>
              </w:tc>
            </w:tr>
          </w:tbl>
          <w:p w:rsid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Major Requirements</w:t>
            </w:r>
          </w:p>
          <w:p w:rsidR="00AB49C0" w:rsidRPr="00AB49C0" w:rsidRDefault="00AB49C0" w:rsidP="00AB49C0">
            <w:pPr>
              <w:rPr>
                <w:rFonts w:ascii="Tahoma" w:hAnsi="Tahoma" w:cs="Tahoma"/>
                <w:sz w:val="24"/>
                <w:szCs w:val="24"/>
              </w:rPr>
            </w:pPr>
            <w:r w:rsidRPr="00AB49C0">
              <w:rPr>
                <w:rFonts w:ascii="Tahoma" w:hAnsi="Tahoma" w:cs="Tahoma"/>
                <w:sz w:val="24"/>
                <w:szCs w:val="24"/>
              </w:rPr>
              <w:t>Take the following 33 - 34 units with a Grade of "C" or better in each course:</w:t>
            </w:r>
          </w:p>
          <w:p w:rsid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ANT 101, ANT 102, ANT 103, ANT 104, ANT 309W, ANT 329, ANT 359W, ANT 379, ANT 407C, ANT 465 (30 units)</w:t>
            </w:r>
          </w:p>
          <w:p w:rsidR="00AB49C0" w:rsidRPr="00AB49C0" w:rsidRDefault="00AB49C0" w:rsidP="00AB49C0">
            <w:pPr>
              <w:rPr>
                <w:rFonts w:ascii="Tahoma" w:hAnsi="Tahoma" w:cs="Tahoma"/>
                <w:sz w:val="24"/>
                <w:szCs w:val="24"/>
              </w:rPr>
            </w:pPr>
            <w:r w:rsidRPr="00AB49C0">
              <w:rPr>
                <w:rFonts w:ascii="Tahoma" w:hAnsi="Tahoma" w:cs="Tahoma"/>
                <w:sz w:val="24"/>
                <w:szCs w:val="24"/>
              </w:rPr>
              <w:t xml:space="preserve"> Select one statistics course (3-4 units):</w:t>
            </w:r>
          </w:p>
          <w:p w:rsidR="00AB49C0" w:rsidRP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PSY 230</w:t>
            </w:r>
          </w:p>
          <w:p w:rsidR="00AB49C0" w:rsidRP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STA 270</w:t>
            </w:r>
          </w:p>
          <w:p w:rsid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SOC 365</w:t>
            </w:r>
          </w:p>
          <w:p w:rsidR="00AB49C0" w:rsidRDefault="00AB49C0" w:rsidP="00AB49C0">
            <w:pPr>
              <w:rPr>
                <w:rFonts w:ascii="Tahoma" w:hAnsi="Tahoma" w:cs="Tahoma"/>
                <w:i/>
                <w:sz w:val="24"/>
                <w:szCs w:val="24"/>
              </w:rPr>
            </w:pPr>
          </w:p>
          <w:p w:rsidR="00AB49C0" w:rsidRPr="00AB49C0" w:rsidRDefault="00AB49C0" w:rsidP="00AB49C0">
            <w:pPr>
              <w:rPr>
                <w:rFonts w:ascii="Tahoma" w:hAnsi="Tahoma" w:cs="Tahoma"/>
                <w:sz w:val="24"/>
                <w:szCs w:val="24"/>
              </w:rPr>
            </w:pPr>
            <w:r w:rsidRPr="00AB49C0">
              <w:rPr>
                <w:rFonts w:ascii="Tahoma" w:hAnsi="Tahoma" w:cs="Tahoma"/>
                <w:i/>
                <w:sz w:val="24"/>
                <w:szCs w:val="24"/>
              </w:rPr>
              <w:t>Emphasis or Minor</w:t>
            </w:r>
            <w:r w:rsidRPr="00AB49C0">
              <w:rPr>
                <w:rFonts w:ascii="Tahoma" w:hAnsi="Tahoma" w:cs="Tahoma"/>
                <w:sz w:val="24"/>
                <w:szCs w:val="24"/>
              </w:rPr>
              <w:t xml:space="preserve"> (Select One):</w:t>
            </w:r>
          </w:p>
          <w:p w:rsidR="00AB49C0" w:rsidRPr="00AB49C0" w:rsidRDefault="00AB49C0" w:rsidP="00AB49C0">
            <w:pPr>
              <w:rPr>
                <w:rFonts w:ascii="Tahoma" w:hAnsi="Tahoma" w:cs="Tahoma"/>
                <w:sz w:val="24"/>
                <w:szCs w:val="24"/>
              </w:rPr>
            </w:pPr>
            <w:r w:rsidRPr="00AB49C0">
              <w:rPr>
                <w:rFonts w:ascii="Tahoma" w:hAnsi="Tahoma" w:cs="Tahoma"/>
                <w:sz w:val="24"/>
                <w:szCs w:val="24"/>
              </w:rPr>
              <w:t>General Anthropology Emphasis (21 units)</w:t>
            </w:r>
          </w:p>
          <w:p w:rsidR="00AB49C0" w:rsidRPr="00AB49C0" w:rsidRDefault="00AB49C0" w:rsidP="00AB49C0">
            <w:pPr>
              <w:pStyle w:val="ListParagraph"/>
              <w:numPr>
                <w:ilvl w:val="0"/>
                <w:numId w:val="15"/>
              </w:numPr>
              <w:rPr>
                <w:rFonts w:ascii="Tahoma" w:hAnsi="Tahoma" w:cs="Tahoma"/>
                <w:sz w:val="24"/>
                <w:szCs w:val="24"/>
              </w:rPr>
            </w:pPr>
            <w:r w:rsidRPr="00AB49C0">
              <w:rPr>
                <w:rFonts w:ascii="Tahoma" w:hAnsi="Tahoma" w:cs="Tahoma"/>
                <w:sz w:val="24"/>
                <w:szCs w:val="24"/>
              </w:rPr>
              <w:lastRenderedPageBreak/>
              <w:t>ANT 205 or ANT 306 (3 units)</w:t>
            </w:r>
          </w:p>
          <w:p w:rsidR="00AB49C0" w:rsidRPr="00AB49C0" w:rsidRDefault="00AB49C0" w:rsidP="00AB49C0">
            <w:pPr>
              <w:pStyle w:val="ListParagraph"/>
              <w:numPr>
                <w:ilvl w:val="0"/>
                <w:numId w:val="15"/>
              </w:numPr>
              <w:rPr>
                <w:rFonts w:ascii="Tahoma" w:hAnsi="Tahoma" w:cs="Tahoma"/>
                <w:sz w:val="24"/>
                <w:szCs w:val="24"/>
              </w:rPr>
            </w:pPr>
            <w:r w:rsidRPr="00AB49C0">
              <w:rPr>
                <w:rFonts w:ascii="Tahoma" w:hAnsi="Tahoma" w:cs="Tahoma"/>
                <w:sz w:val="24"/>
                <w:szCs w:val="24"/>
              </w:rPr>
              <w:t>ANT 250, ANT 350, ANT 351 (9 units)</w:t>
            </w:r>
          </w:p>
          <w:p w:rsidR="00AB49C0" w:rsidRPr="00AB49C0" w:rsidRDefault="00AB49C0" w:rsidP="00AB49C0">
            <w:pPr>
              <w:rPr>
                <w:rFonts w:ascii="Tahoma" w:hAnsi="Tahoma" w:cs="Tahoma"/>
                <w:sz w:val="24"/>
                <w:szCs w:val="24"/>
              </w:rPr>
            </w:pPr>
            <w:r w:rsidRPr="00AB49C0">
              <w:rPr>
                <w:rFonts w:ascii="Tahoma" w:hAnsi="Tahoma" w:cs="Tahoma"/>
                <w:sz w:val="24"/>
                <w:szCs w:val="24"/>
              </w:rPr>
              <w:t>Select from the following (9 units):</w:t>
            </w:r>
          </w:p>
          <w:p w:rsidR="00AB49C0" w:rsidRPr="00AB49C0" w:rsidRDefault="00AB49C0" w:rsidP="00AB49C0">
            <w:pPr>
              <w:pStyle w:val="ListParagraph"/>
              <w:numPr>
                <w:ilvl w:val="0"/>
                <w:numId w:val="16"/>
              </w:numPr>
              <w:rPr>
                <w:rFonts w:ascii="Tahoma" w:hAnsi="Tahoma" w:cs="Tahoma"/>
                <w:sz w:val="24"/>
                <w:szCs w:val="24"/>
              </w:rPr>
            </w:pPr>
            <w:r w:rsidRPr="00AB49C0">
              <w:rPr>
                <w:rFonts w:ascii="Tahoma" w:hAnsi="Tahoma" w:cs="Tahoma"/>
                <w:sz w:val="24"/>
                <w:szCs w:val="24"/>
              </w:rPr>
              <w:t>ANT 105, ANT 106, ANT 109, ANT 209, ANT 211, ANT 253, ANT 270, ANT 271, ANT 301, ANT 302, ANT 303, ANT 340, ANT 355, ANT 365, ANT 370, ANT 377, ANT 379, ANT 404, ANT 406, ANT 409, ANT 414, ANT 439, ANT 460, ANT 470, ANT 480</w:t>
            </w:r>
          </w:p>
          <w:p w:rsid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Sociocultural Anthropology Emphasis (21 units)</w:t>
            </w:r>
          </w:p>
          <w:p w:rsidR="00AB49C0" w:rsidRPr="00AB49C0" w:rsidRDefault="00AB49C0" w:rsidP="00AB49C0">
            <w:pPr>
              <w:pStyle w:val="ListParagraph"/>
              <w:numPr>
                <w:ilvl w:val="0"/>
                <w:numId w:val="16"/>
              </w:numPr>
              <w:rPr>
                <w:rFonts w:ascii="Tahoma" w:hAnsi="Tahoma" w:cs="Tahoma"/>
                <w:sz w:val="24"/>
                <w:szCs w:val="24"/>
              </w:rPr>
            </w:pPr>
            <w:r w:rsidRPr="00AB49C0">
              <w:rPr>
                <w:rFonts w:ascii="Tahoma" w:hAnsi="Tahoma" w:cs="Tahoma"/>
                <w:sz w:val="24"/>
                <w:szCs w:val="24"/>
              </w:rPr>
              <w:t>ANT 205, ANT 209, ANT 306, ANT 409 (12 units)</w:t>
            </w:r>
          </w:p>
          <w:p w:rsidR="00AB49C0" w:rsidRPr="00AB49C0" w:rsidRDefault="00AB49C0" w:rsidP="00AB49C0">
            <w:pPr>
              <w:rPr>
                <w:rFonts w:ascii="Tahoma" w:hAnsi="Tahoma" w:cs="Tahoma"/>
                <w:sz w:val="24"/>
                <w:szCs w:val="24"/>
              </w:rPr>
            </w:pPr>
            <w:r w:rsidRPr="00AB49C0">
              <w:rPr>
                <w:rFonts w:ascii="Tahoma" w:hAnsi="Tahoma" w:cs="Tahoma"/>
                <w:sz w:val="24"/>
                <w:szCs w:val="24"/>
              </w:rPr>
              <w:t>Select from the following courses (9 units):</w:t>
            </w:r>
          </w:p>
          <w:p w:rsidR="00AB49C0" w:rsidRPr="00AB49C0" w:rsidRDefault="00AB49C0" w:rsidP="00AB49C0">
            <w:pPr>
              <w:pStyle w:val="ListParagraph"/>
              <w:numPr>
                <w:ilvl w:val="0"/>
                <w:numId w:val="16"/>
              </w:numPr>
              <w:rPr>
                <w:rFonts w:ascii="Tahoma" w:hAnsi="Tahoma" w:cs="Tahoma"/>
                <w:sz w:val="24"/>
                <w:szCs w:val="24"/>
              </w:rPr>
            </w:pPr>
            <w:r w:rsidRPr="00AB49C0">
              <w:rPr>
                <w:rFonts w:ascii="Tahoma" w:hAnsi="Tahoma" w:cs="Tahoma"/>
                <w:sz w:val="24"/>
                <w:szCs w:val="24"/>
              </w:rPr>
              <w:t>ANT 106, ANT 211, ANT 301, ANT 302, ANT 303, ANT 340, ANT 377, ANT 404, ANT 406, ANT 470, ANT 480</w:t>
            </w:r>
          </w:p>
          <w:p w:rsid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Archaeology Emphasis (21 units)</w:t>
            </w:r>
          </w:p>
          <w:p w:rsidR="00AB49C0" w:rsidRPr="00AB49C0" w:rsidRDefault="00AB49C0" w:rsidP="00AB49C0">
            <w:pPr>
              <w:pStyle w:val="ListParagraph"/>
              <w:numPr>
                <w:ilvl w:val="0"/>
                <w:numId w:val="16"/>
              </w:numPr>
              <w:rPr>
                <w:rFonts w:ascii="Tahoma" w:hAnsi="Tahoma" w:cs="Tahoma"/>
                <w:sz w:val="24"/>
                <w:szCs w:val="24"/>
              </w:rPr>
            </w:pPr>
            <w:r w:rsidRPr="00AB49C0">
              <w:rPr>
                <w:rFonts w:ascii="Tahoma" w:hAnsi="Tahoma" w:cs="Tahoma"/>
                <w:sz w:val="24"/>
                <w:szCs w:val="24"/>
              </w:rPr>
              <w:t>ANT 206, ANT 250, ANT 253, ANT 365 (12 units)</w:t>
            </w:r>
          </w:p>
          <w:p w:rsidR="00AB49C0" w:rsidRPr="00AB49C0" w:rsidRDefault="00AB49C0" w:rsidP="00AB49C0">
            <w:pPr>
              <w:rPr>
                <w:rFonts w:ascii="Tahoma" w:hAnsi="Tahoma" w:cs="Tahoma"/>
                <w:sz w:val="24"/>
                <w:szCs w:val="24"/>
              </w:rPr>
            </w:pPr>
            <w:r w:rsidRPr="00AB49C0">
              <w:rPr>
                <w:rFonts w:ascii="Tahoma" w:hAnsi="Tahoma" w:cs="Tahoma"/>
                <w:sz w:val="24"/>
                <w:szCs w:val="24"/>
              </w:rPr>
              <w:t>Select from the following courses (9 units):</w:t>
            </w:r>
          </w:p>
          <w:p w:rsidR="00AB49C0" w:rsidRPr="00AB49C0" w:rsidRDefault="00AB49C0" w:rsidP="00AB49C0">
            <w:pPr>
              <w:pStyle w:val="ListParagraph"/>
              <w:numPr>
                <w:ilvl w:val="0"/>
                <w:numId w:val="16"/>
              </w:numPr>
              <w:rPr>
                <w:rFonts w:ascii="Tahoma" w:hAnsi="Tahoma" w:cs="Tahoma"/>
                <w:sz w:val="24"/>
                <w:szCs w:val="24"/>
              </w:rPr>
            </w:pPr>
            <w:r w:rsidRPr="00AB49C0">
              <w:rPr>
                <w:rFonts w:ascii="Tahoma" w:hAnsi="Tahoma" w:cs="Tahoma"/>
                <w:sz w:val="24"/>
                <w:szCs w:val="24"/>
              </w:rPr>
              <w:t>ANT 106, ANT 350, ANT 351, ANT 355, ANT 408, ANT 460</w:t>
            </w:r>
          </w:p>
          <w:p w:rsid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For any of these emphases, you may, with faculty advisor approval, take ANT 408, ANT 485, ANT 497, or ANT 499 in addition to (or instead of) choosing courses from the 9 units listed in each emphasis area.</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Minor Requirements</w:t>
            </w:r>
          </w:p>
          <w:p w:rsidR="00AB49C0" w:rsidRPr="00AB49C0" w:rsidRDefault="00AB49C0" w:rsidP="00AB49C0">
            <w:pPr>
              <w:rPr>
                <w:rFonts w:ascii="Tahoma" w:hAnsi="Tahoma" w:cs="Tahoma"/>
                <w:sz w:val="24"/>
                <w:szCs w:val="24"/>
              </w:rPr>
            </w:pPr>
            <w:r w:rsidRPr="00AB49C0">
              <w:rPr>
                <w:rFonts w:ascii="Tahoma" w:hAnsi="Tahoma" w:cs="Tahoma"/>
                <w:sz w:val="24"/>
                <w:szCs w:val="24"/>
              </w:rPr>
              <w:t>If you choose a Minor (rather than an Emphasis):</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Foreign Language Requirement</w:t>
            </w:r>
          </w:p>
          <w:p w:rsidR="00AB49C0" w:rsidRPr="00AB49C0" w:rsidRDefault="00AB49C0" w:rsidP="00AB49C0">
            <w:pPr>
              <w:rPr>
                <w:rFonts w:ascii="Tahoma" w:hAnsi="Tahoma" w:cs="Tahoma"/>
                <w:sz w:val="24"/>
                <w:szCs w:val="24"/>
              </w:rPr>
            </w:pPr>
            <w:r w:rsidRPr="00AB49C0">
              <w:rPr>
                <w:rFonts w:ascii="Tahoma" w:hAnsi="Tahoma" w:cs="Tahoma"/>
                <w:sz w:val="24"/>
                <w:szCs w:val="24"/>
              </w:rPr>
              <w:t xml:space="preserve">You must demonstrate proficiency in a language other than English that is equivalent to four terms of university coursework in the same language. You may satisfy this requirement by taking language courses or by testing out of all or </w:t>
            </w:r>
            <w:r w:rsidRPr="00AB49C0">
              <w:rPr>
                <w:rFonts w:ascii="Tahoma" w:hAnsi="Tahoma" w:cs="Tahoma"/>
                <w:sz w:val="24"/>
                <w:szCs w:val="24"/>
              </w:rPr>
              <w:lastRenderedPageBreak/>
              <w:t>part of it by taking CLEP exams arranged by the Center for Business Outreach.</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General Electives</w:t>
            </w:r>
          </w:p>
          <w:p w:rsidR="00AB49C0" w:rsidRPr="00AB49C0" w:rsidRDefault="00AB49C0" w:rsidP="00AB49C0">
            <w:pPr>
              <w:rPr>
                <w:rFonts w:ascii="Tahoma" w:hAnsi="Tahoma" w:cs="Tahoma"/>
                <w:sz w:val="24"/>
                <w:szCs w:val="24"/>
              </w:rPr>
            </w:pPr>
            <w:r w:rsidRPr="00AB49C0">
              <w:rPr>
                <w:rFonts w:ascii="Tahoma" w:hAnsi="Tahoma" w:cs="Tahoma"/>
                <w:sz w:val="24"/>
                <w:szCs w:val="24"/>
              </w:rPr>
              <w:t xml:space="preserve">Additional coursework is required, if, after you have met the previously described requirements, you have not yet completed a total of 120 units of credit.  </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Additional Information</w:t>
            </w:r>
          </w:p>
          <w:p w:rsidR="00344D10" w:rsidRPr="00AB49C0" w:rsidRDefault="00AB49C0" w:rsidP="00AB49C0">
            <w:pPr>
              <w:rPr>
                <w:rFonts w:ascii="Tahoma" w:hAnsi="Tahoma" w:cs="Tahoma"/>
                <w:sz w:val="24"/>
                <w:szCs w:val="24"/>
              </w:rPr>
            </w:pPr>
            <w:r w:rsidRPr="00AB49C0">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AB49C0" w:rsidRDefault="00AB49C0" w:rsidP="00AB49C0">
            <w:pPr>
              <w:pStyle w:val="Heading4"/>
              <w:outlineLvl w:val="3"/>
              <w:rPr>
                <w:rFonts w:ascii="Tahoma" w:hAnsi="Tahoma" w:cs="Tahoma"/>
                <w:sz w:val="24"/>
                <w:szCs w:val="24"/>
              </w:rPr>
            </w:pPr>
            <w:proofErr w:type="gramStart"/>
            <w:r>
              <w:rPr>
                <w:rFonts w:ascii="Tahoma" w:hAnsi="Tahoma" w:cs="Tahoma"/>
                <w:sz w:val="24"/>
                <w:szCs w:val="24"/>
              </w:rPr>
              <w:t>Anthropology; B.A.</w:t>
            </w:r>
            <w:proofErr w:type="gramEnd"/>
            <w:r>
              <w:rPr>
                <w:rFonts w:ascii="Tahoma" w:hAnsi="Tahoma" w:cs="Tahoma"/>
                <w:sz w:val="24"/>
                <w:szCs w:val="24"/>
              </w:rPr>
              <w:t xml:space="preserve">   </w:t>
            </w:r>
          </w:p>
          <w:p w:rsidR="00AB49C0" w:rsidRPr="00E96742" w:rsidRDefault="00AB49C0" w:rsidP="00AB49C0"/>
          <w:p w:rsidR="00AB49C0" w:rsidRPr="00AB49C0" w:rsidRDefault="00AB49C0" w:rsidP="00AB49C0">
            <w:pPr>
              <w:rPr>
                <w:rFonts w:ascii="Tahoma" w:hAnsi="Tahoma" w:cs="Tahoma"/>
                <w:sz w:val="24"/>
                <w:szCs w:val="24"/>
              </w:rPr>
            </w:pPr>
            <w:r w:rsidRPr="00AB49C0">
              <w:rPr>
                <w:rFonts w:ascii="Tahoma" w:hAnsi="Tahoma" w:cs="Tahoma"/>
                <w:sz w:val="24"/>
                <w:szCs w:val="24"/>
              </w:rPr>
              <w:t>In addition to University Requirements:</w:t>
            </w:r>
          </w:p>
          <w:p w:rsidR="00AB49C0" w:rsidRPr="00AB49C0" w:rsidRDefault="00AB49C0" w:rsidP="00AB49C0">
            <w:pPr>
              <w:rPr>
                <w:rFonts w:ascii="Tahoma" w:hAnsi="Tahoma" w:cs="Tahoma"/>
                <w:sz w:val="24"/>
                <w:szCs w:val="24"/>
              </w:rPr>
            </w:pP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33-34 units of major requirements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At least 16 units of language requirements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18-21 units in a minor (18 units or more) or an emphasis (21 units)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Be aware that you may not use courses with an ANT prefix to satisfy liberal studies requirements</w:t>
            </w:r>
          </w:p>
          <w:p w:rsidR="00AB49C0" w:rsidRPr="00AB49C0" w:rsidRDefault="00AB49C0" w:rsidP="00AB49C0">
            <w:pPr>
              <w:pStyle w:val="ListParagraph"/>
              <w:numPr>
                <w:ilvl w:val="0"/>
                <w:numId w:val="13"/>
              </w:numPr>
              <w:rPr>
                <w:rFonts w:ascii="Tahoma" w:hAnsi="Tahoma" w:cs="Tahoma"/>
                <w:sz w:val="24"/>
                <w:szCs w:val="24"/>
              </w:rPr>
            </w:pPr>
            <w:r w:rsidRPr="00AB49C0">
              <w:rPr>
                <w:rFonts w:ascii="Tahoma" w:hAnsi="Tahoma" w:cs="Tahoma"/>
                <w:sz w:val="24"/>
                <w:szCs w:val="24"/>
              </w:rPr>
              <w:t>Elective courses, if needed, to reach an overall total of at least 120 units</w:t>
            </w:r>
          </w:p>
          <w:p w:rsidR="00AB49C0" w:rsidRPr="00AB49C0" w:rsidRDefault="00AB49C0" w:rsidP="00AB49C0">
            <w:pPr>
              <w:rPr>
                <w:rFonts w:ascii="Tahoma" w:hAnsi="Tahoma" w:cs="Tahoma"/>
                <w:sz w:val="24"/>
                <w:szCs w:val="24"/>
              </w:rPr>
            </w:pPr>
          </w:p>
          <w:p w:rsidR="00AB49C0" w:rsidRDefault="00AB49C0" w:rsidP="00AB49C0">
            <w:pPr>
              <w:rPr>
                <w:rFonts w:ascii="Tahoma" w:hAnsi="Tahoma" w:cs="Tahoma"/>
                <w:sz w:val="24"/>
                <w:szCs w:val="24"/>
              </w:rPr>
            </w:pPr>
            <w:r w:rsidRPr="00AB49C0">
              <w:rPr>
                <w:rFonts w:ascii="Tahoma" w:hAnsi="Tahoma" w:cs="Tahoma"/>
                <w:sz w:val="24"/>
                <w:szCs w:val="24"/>
              </w:rPr>
              <w:t>Please note that you may be able to use some courses to meet more than one requirement. Contact your advisor for details.</w:t>
            </w:r>
          </w:p>
          <w:p w:rsidR="00AB49C0" w:rsidRDefault="00AB49C0" w:rsidP="00AB49C0">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AB49C0" w:rsidRPr="00AB49C0" w:rsidTr="00AB49C0">
              <w:trPr>
                <w:tblHeade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Minimum Units for Completion</w:t>
                  </w:r>
                </w:p>
              </w:tc>
              <w:tc>
                <w:tcPr>
                  <w:tcW w:w="2866"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120</w:t>
                  </w:r>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GPA</w:t>
                  </w:r>
                </w:p>
              </w:tc>
              <w:tc>
                <w:tcPr>
                  <w:tcW w:w="2866"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C</w:t>
                  </w:r>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Mathematics Required</w:t>
                  </w:r>
                </w:p>
              </w:tc>
              <w:tc>
                <w:tcPr>
                  <w:tcW w:w="2866" w:type="dxa"/>
                  <w:vAlign w:val="center"/>
                  <w:hideMark/>
                </w:tcPr>
                <w:p w:rsidR="00AB49C0" w:rsidRPr="00AB49C0" w:rsidRDefault="008E378F" w:rsidP="00AB49C0">
                  <w:pPr>
                    <w:rPr>
                      <w:rFonts w:ascii="Tahoma" w:hAnsi="Tahoma" w:cs="Tahoma"/>
                      <w:sz w:val="16"/>
                      <w:szCs w:val="16"/>
                    </w:rPr>
                  </w:pPr>
                  <w:hyperlink r:id="rId14" w:tgtFrame="_blank" w:history="1">
                    <w:r w:rsidR="00AB49C0" w:rsidRPr="00AB49C0">
                      <w:rPr>
                        <w:rStyle w:val="Hyperlink"/>
                        <w:rFonts w:ascii="Tahoma" w:hAnsi="Tahoma" w:cs="Tahoma"/>
                        <w:sz w:val="16"/>
                        <w:szCs w:val="16"/>
                      </w:rPr>
                      <w:t>STA 270</w:t>
                    </w:r>
                  </w:hyperlink>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Emphasis, Minor, Certificate</w:t>
                  </w:r>
                </w:p>
              </w:tc>
              <w:tc>
                <w:tcPr>
                  <w:tcW w:w="2866"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Required</w:t>
                  </w:r>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Foreign Language</w:t>
                  </w:r>
                </w:p>
              </w:tc>
              <w:tc>
                <w:tcPr>
                  <w:tcW w:w="2866"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Required</w:t>
                  </w:r>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Fieldwork Experience/Internship</w:t>
                  </w:r>
                </w:p>
              </w:tc>
              <w:tc>
                <w:tcPr>
                  <w:tcW w:w="2866"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Optional</w:t>
                  </w:r>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Research</w:t>
                  </w:r>
                </w:p>
              </w:tc>
              <w:tc>
                <w:tcPr>
                  <w:tcW w:w="2866"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Optional</w:t>
                  </w:r>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University Honors Program</w:t>
                  </w:r>
                </w:p>
              </w:tc>
              <w:tc>
                <w:tcPr>
                  <w:tcW w:w="2866"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Optional</w:t>
                  </w:r>
                </w:p>
              </w:tc>
            </w:tr>
            <w:tr w:rsidR="00AB49C0" w:rsidRPr="00AB49C0" w:rsidTr="00AB49C0">
              <w:trPr>
                <w:tblCellSpacing w:w="15" w:type="dxa"/>
              </w:trPr>
              <w:tc>
                <w:tcPr>
                  <w:tcW w:w="2560" w:type="dxa"/>
                  <w:vAlign w:val="center"/>
                  <w:hideMark/>
                </w:tcPr>
                <w:p w:rsidR="00AB49C0" w:rsidRPr="00AB49C0" w:rsidRDefault="00AB49C0" w:rsidP="00AB49C0">
                  <w:pPr>
                    <w:rPr>
                      <w:rFonts w:ascii="Tahoma" w:hAnsi="Tahoma" w:cs="Tahoma"/>
                      <w:sz w:val="16"/>
                      <w:szCs w:val="16"/>
                    </w:rPr>
                  </w:pPr>
                  <w:r w:rsidRPr="00AB49C0">
                    <w:rPr>
                      <w:rFonts w:ascii="Tahoma" w:hAnsi="Tahoma" w:cs="Tahoma"/>
                      <w:sz w:val="16"/>
                      <w:szCs w:val="16"/>
                    </w:rPr>
                    <w:t>Progression Plan</w:t>
                  </w:r>
                </w:p>
              </w:tc>
              <w:tc>
                <w:tcPr>
                  <w:tcW w:w="2866" w:type="dxa"/>
                  <w:vAlign w:val="center"/>
                  <w:hideMark/>
                </w:tcPr>
                <w:p w:rsidR="00AB49C0" w:rsidRPr="00AB49C0" w:rsidRDefault="008E378F" w:rsidP="00AB49C0">
                  <w:pPr>
                    <w:rPr>
                      <w:rFonts w:ascii="Tahoma" w:hAnsi="Tahoma" w:cs="Tahoma"/>
                      <w:sz w:val="16"/>
                      <w:szCs w:val="16"/>
                    </w:rPr>
                  </w:pPr>
                  <w:hyperlink r:id="rId15" w:anchor="ANTBA" w:tgtFrame="_blank" w:history="1">
                    <w:r w:rsidR="00AB49C0" w:rsidRPr="00AB49C0">
                      <w:rPr>
                        <w:rStyle w:val="Hyperlink"/>
                        <w:rFonts w:ascii="Tahoma" w:hAnsi="Tahoma" w:cs="Tahoma"/>
                        <w:sz w:val="16"/>
                        <w:szCs w:val="16"/>
                      </w:rPr>
                      <w:t>View Progression Plan</w:t>
                    </w:r>
                  </w:hyperlink>
                </w:p>
              </w:tc>
            </w:tr>
          </w:tbl>
          <w:p w:rsid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Major Requirements</w:t>
            </w:r>
          </w:p>
          <w:p w:rsidR="00AB49C0" w:rsidRPr="00AB49C0" w:rsidRDefault="00AB49C0" w:rsidP="00AB49C0">
            <w:pPr>
              <w:rPr>
                <w:rFonts w:ascii="Tahoma" w:hAnsi="Tahoma" w:cs="Tahoma"/>
                <w:sz w:val="24"/>
                <w:szCs w:val="24"/>
              </w:rPr>
            </w:pPr>
            <w:r w:rsidRPr="00AB49C0">
              <w:rPr>
                <w:rFonts w:ascii="Tahoma" w:hAnsi="Tahoma" w:cs="Tahoma"/>
                <w:sz w:val="24"/>
                <w:szCs w:val="24"/>
              </w:rPr>
              <w:t>Take the following 33 - 34 units with a Grade of "C" or better in each course:</w:t>
            </w:r>
          </w:p>
          <w:p w:rsid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ANT 101, ANT 102, ANT 103, ANT 104, ANT 309W, ANT 329, ANT 359W, ANT 379, ANT 407C, ANT 465 (30 units)</w:t>
            </w:r>
          </w:p>
          <w:p w:rsidR="00AB49C0" w:rsidRPr="00AB49C0" w:rsidRDefault="00AB49C0" w:rsidP="00AB49C0">
            <w:pPr>
              <w:rPr>
                <w:rFonts w:ascii="Tahoma" w:hAnsi="Tahoma" w:cs="Tahoma"/>
                <w:sz w:val="24"/>
                <w:szCs w:val="24"/>
              </w:rPr>
            </w:pPr>
            <w:r w:rsidRPr="00AB49C0">
              <w:rPr>
                <w:rFonts w:ascii="Tahoma" w:hAnsi="Tahoma" w:cs="Tahoma"/>
                <w:sz w:val="24"/>
                <w:szCs w:val="24"/>
              </w:rPr>
              <w:t xml:space="preserve"> Select one statistics course (3-4 units):</w:t>
            </w:r>
          </w:p>
          <w:p w:rsidR="00AB49C0" w:rsidRP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PSY 230</w:t>
            </w:r>
          </w:p>
          <w:p w:rsidR="00AB49C0" w:rsidRP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STA 270</w:t>
            </w:r>
          </w:p>
          <w:p w:rsidR="00AB49C0" w:rsidRDefault="00AB49C0" w:rsidP="00AB49C0">
            <w:pPr>
              <w:pStyle w:val="ListParagraph"/>
              <w:numPr>
                <w:ilvl w:val="0"/>
                <w:numId w:val="14"/>
              </w:numPr>
              <w:rPr>
                <w:rFonts w:ascii="Tahoma" w:hAnsi="Tahoma" w:cs="Tahoma"/>
                <w:sz w:val="24"/>
                <w:szCs w:val="24"/>
              </w:rPr>
            </w:pPr>
            <w:r w:rsidRPr="00AB49C0">
              <w:rPr>
                <w:rFonts w:ascii="Tahoma" w:hAnsi="Tahoma" w:cs="Tahoma"/>
                <w:sz w:val="24"/>
                <w:szCs w:val="24"/>
              </w:rPr>
              <w:t>SOC 365</w:t>
            </w:r>
          </w:p>
          <w:p w:rsidR="00AB49C0" w:rsidRDefault="00AB49C0" w:rsidP="00AB49C0">
            <w:pPr>
              <w:rPr>
                <w:rFonts w:ascii="Tahoma" w:hAnsi="Tahoma" w:cs="Tahoma"/>
                <w:i/>
                <w:sz w:val="24"/>
                <w:szCs w:val="24"/>
              </w:rPr>
            </w:pPr>
          </w:p>
          <w:p w:rsidR="00AB49C0" w:rsidRPr="00AB49C0" w:rsidRDefault="00AB49C0" w:rsidP="00AB49C0">
            <w:pPr>
              <w:rPr>
                <w:rFonts w:ascii="Tahoma" w:hAnsi="Tahoma" w:cs="Tahoma"/>
                <w:sz w:val="24"/>
                <w:szCs w:val="24"/>
              </w:rPr>
            </w:pPr>
            <w:r w:rsidRPr="00AB49C0">
              <w:rPr>
                <w:rFonts w:ascii="Tahoma" w:hAnsi="Tahoma" w:cs="Tahoma"/>
                <w:i/>
                <w:sz w:val="24"/>
                <w:szCs w:val="24"/>
              </w:rPr>
              <w:t>Emphasis or Minor</w:t>
            </w:r>
            <w:r w:rsidRPr="00AB49C0">
              <w:rPr>
                <w:rFonts w:ascii="Tahoma" w:hAnsi="Tahoma" w:cs="Tahoma"/>
                <w:sz w:val="24"/>
                <w:szCs w:val="24"/>
              </w:rPr>
              <w:t xml:space="preserve"> (Select One):</w:t>
            </w:r>
          </w:p>
          <w:p w:rsidR="00AB49C0" w:rsidRPr="004F45ED" w:rsidRDefault="00AB49C0" w:rsidP="00AB49C0">
            <w:pPr>
              <w:rPr>
                <w:rFonts w:ascii="Tahoma" w:hAnsi="Tahoma" w:cs="Tahoma"/>
                <w:b/>
                <w:strike/>
                <w:color w:val="FF0000"/>
                <w:sz w:val="24"/>
                <w:szCs w:val="24"/>
              </w:rPr>
            </w:pPr>
            <w:r w:rsidRPr="004F45ED">
              <w:rPr>
                <w:rFonts w:ascii="Tahoma" w:hAnsi="Tahoma" w:cs="Tahoma"/>
                <w:b/>
                <w:strike/>
                <w:color w:val="FF0000"/>
                <w:sz w:val="24"/>
                <w:szCs w:val="24"/>
              </w:rPr>
              <w:t>General Anthropology Emphasis (21 units)</w:t>
            </w:r>
          </w:p>
          <w:p w:rsidR="00AB49C0" w:rsidRPr="004F45ED" w:rsidRDefault="00AB49C0" w:rsidP="00AB49C0">
            <w:pPr>
              <w:pStyle w:val="ListParagraph"/>
              <w:numPr>
                <w:ilvl w:val="0"/>
                <w:numId w:val="15"/>
              </w:numPr>
              <w:rPr>
                <w:rFonts w:ascii="Tahoma" w:hAnsi="Tahoma" w:cs="Tahoma"/>
                <w:b/>
                <w:strike/>
                <w:color w:val="FF0000"/>
                <w:sz w:val="24"/>
                <w:szCs w:val="24"/>
              </w:rPr>
            </w:pPr>
            <w:r w:rsidRPr="004F45ED">
              <w:rPr>
                <w:rFonts w:ascii="Tahoma" w:hAnsi="Tahoma" w:cs="Tahoma"/>
                <w:b/>
                <w:strike/>
                <w:color w:val="FF0000"/>
                <w:sz w:val="24"/>
                <w:szCs w:val="24"/>
              </w:rPr>
              <w:t>ANT 205 or ANT 306 (3 units)</w:t>
            </w:r>
          </w:p>
          <w:p w:rsidR="00AB49C0" w:rsidRPr="004F45ED" w:rsidRDefault="00AB49C0" w:rsidP="00AB49C0">
            <w:pPr>
              <w:pStyle w:val="ListParagraph"/>
              <w:numPr>
                <w:ilvl w:val="0"/>
                <w:numId w:val="15"/>
              </w:numPr>
              <w:rPr>
                <w:rFonts w:ascii="Tahoma" w:hAnsi="Tahoma" w:cs="Tahoma"/>
                <w:b/>
                <w:strike/>
                <w:color w:val="FF0000"/>
                <w:sz w:val="24"/>
                <w:szCs w:val="24"/>
              </w:rPr>
            </w:pPr>
            <w:r w:rsidRPr="004F45ED">
              <w:rPr>
                <w:rFonts w:ascii="Tahoma" w:hAnsi="Tahoma" w:cs="Tahoma"/>
                <w:b/>
                <w:strike/>
                <w:color w:val="FF0000"/>
                <w:sz w:val="24"/>
                <w:szCs w:val="24"/>
              </w:rPr>
              <w:t>ANT 250, ANT 350, ANT 351 (9 units)</w:t>
            </w:r>
          </w:p>
          <w:p w:rsidR="00AB49C0" w:rsidRPr="004F45ED" w:rsidRDefault="00AB49C0" w:rsidP="00AB49C0">
            <w:pPr>
              <w:rPr>
                <w:rFonts w:ascii="Tahoma" w:hAnsi="Tahoma" w:cs="Tahoma"/>
                <w:b/>
                <w:strike/>
                <w:color w:val="FF0000"/>
                <w:sz w:val="24"/>
                <w:szCs w:val="24"/>
              </w:rPr>
            </w:pPr>
            <w:r w:rsidRPr="004F45ED">
              <w:rPr>
                <w:rFonts w:ascii="Tahoma" w:hAnsi="Tahoma" w:cs="Tahoma"/>
                <w:b/>
                <w:strike/>
                <w:color w:val="FF0000"/>
                <w:sz w:val="24"/>
                <w:szCs w:val="24"/>
              </w:rPr>
              <w:lastRenderedPageBreak/>
              <w:t>Select from the following (9 units):</w:t>
            </w:r>
          </w:p>
          <w:p w:rsidR="00AB49C0" w:rsidRPr="004F45ED" w:rsidRDefault="00AB49C0" w:rsidP="00AB49C0">
            <w:pPr>
              <w:pStyle w:val="ListParagraph"/>
              <w:numPr>
                <w:ilvl w:val="0"/>
                <w:numId w:val="16"/>
              </w:numPr>
              <w:rPr>
                <w:rFonts w:ascii="Tahoma" w:hAnsi="Tahoma" w:cs="Tahoma"/>
                <w:b/>
                <w:strike/>
                <w:color w:val="FF0000"/>
                <w:sz w:val="24"/>
                <w:szCs w:val="24"/>
              </w:rPr>
            </w:pPr>
            <w:r w:rsidRPr="004F45ED">
              <w:rPr>
                <w:rFonts w:ascii="Tahoma" w:hAnsi="Tahoma" w:cs="Tahoma"/>
                <w:b/>
                <w:strike/>
                <w:color w:val="FF0000"/>
                <w:sz w:val="24"/>
                <w:szCs w:val="24"/>
              </w:rPr>
              <w:t>ANT 105, ANT 106, ANT 109, ANT 209, ANT 211, ANT 253, ANT 270, ANT 271, ANT 301, ANT 302, ANT 303, ANT 340, ANT 355, ANT 365, ANT 370, ANT 377, ANT 379, ANT 404, ANT 406, ANT 409, ANT 414, ANT 439, ANT 460, ANT 470, ANT 480</w:t>
            </w:r>
          </w:p>
          <w:p w:rsid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Sociocultural Anthropology Emphasis (21 units)</w:t>
            </w:r>
          </w:p>
          <w:p w:rsidR="00AB49C0" w:rsidRPr="00AB49C0" w:rsidRDefault="00AB49C0" w:rsidP="00AB49C0">
            <w:pPr>
              <w:pStyle w:val="ListParagraph"/>
              <w:numPr>
                <w:ilvl w:val="0"/>
                <w:numId w:val="16"/>
              </w:numPr>
              <w:rPr>
                <w:rFonts w:ascii="Tahoma" w:hAnsi="Tahoma" w:cs="Tahoma"/>
                <w:sz w:val="24"/>
                <w:szCs w:val="24"/>
              </w:rPr>
            </w:pPr>
            <w:r w:rsidRPr="00AB49C0">
              <w:rPr>
                <w:rFonts w:ascii="Tahoma" w:hAnsi="Tahoma" w:cs="Tahoma"/>
                <w:sz w:val="24"/>
                <w:szCs w:val="24"/>
              </w:rPr>
              <w:t xml:space="preserve">ANT 205, </w:t>
            </w:r>
            <w:r w:rsidRPr="00880B67">
              <w:rPr>
                <w:rFonts w:ascii="Tahoma" w:hAnsi="Tahoma" w:cs="Tahoma"/>
                <w:b/>
                <w:strike/>
                <w:color w:val="FF0000"/>
                <w:sz w:val="24"/>
                <w:szCs w:val="24"/>
              </w:rPr>
              <w:t>ANT 209,</w:t>
            </w:r>
            <w:r w:rsidRPr="00AB49C0">
              <w:rPr>
                <w:rFonts w:ascii="Tahoma" w:hAnsi="Tahoma" w:cs="Tahoma"/>
                <w:sz w:val="24"/>
                <w:szCs w:val="24"/>
              </w:rPr>
              <w:t xml:space="preserve"> </w:t>
            </w:r>
            <w:r w:rsidR="00880B67" w:rsidRPr="00880B67">
              <w:rPr>
                <w:rFonts w:ascii="Tahoma" w:hAnsi="Tahoma" w:cs="Tahoma"/>
                <w:b/>
                <w:sz w:val="24"/>
                <w:szCs w:val="24"/>
              </w:rPr>
              <w:t>ANT 301,</w:t>
            </w:r>
            <w:r w:rsidR="00880B67">
              <w:rPr>
                <w:rFonts w:ascii="Tahoma" w:hAnsi="Tahoma" w:cs="Tahoma"/>
                <w:sz w:val="24"/>
                <w:szCs w:val="24"/>
              </w:rPr>
              <w:t xml:space="preserve"> </w:t>
            </w:r>
            <w:r w:rsidRPr="00AB49C0">
              <w:rPr>
                <w:rFonts w:ascii="Tahoma" w:hAnsi="Tahoma" w:cs="Tahoma"/>
                <w:sz w:val="24"/>
                <w:szCs w:val="24"/>
              </w:rPr>
              <w:t>ANT 306, ANT 409 (12 units)</w:t>
            </w:r>
          </w:p>
          <w:p w:rsidR="00AB49C0" w:rsidRPr="00AB49C0" w:rsidRDefault="00AB49C0" w:rsidP="00AB49C0">
            <w:pPr>
              <w:rPr>
                <w:rFonts w:ascii="Tahoma" w:hAnsi="Tahoma" w:cs="Tahoma"/>
                <w:sz w:val="24"/>
                <w:szCs w:val="24"/>
              </w:rPr>
            </w:pPr>
            <w:r w:rsidRPr="00AB49C0">
              <w:rPr>
                <w:rFonts w:ascii="Tahoma" w:hAnsi="Tahoma" w:cs="Tahoma"/>
                <w:sz w:val="24"/>
                <w:szCs w:val="24"/>
              </w:rPr>
              <w:t>Select from the following courses (9 units):</w:t>
            </w:r>
          </w:p>
          <w:p w:rsidR="00880B67" w:rsidRPr="00880B67" w:rsidRDefault="00880B67" w:rsidP="00880B67">
            <w:pPr>
              <w:pStyle w:val="ListParagraph"/>
              <w:numPr>
                <w:ilvl w:val="0"/>
                <w:numId w:val="16"/>
              </w:numPr>
              <w:rPr>
                <w:sz w:val="24"/>
                <w:szCs w:val="24"/>
              </w:rPr>
            </w:pPr>
            <w:r w:rsidRPr="00880B67">
              <w:rPr>
                <w:rFonts w:ascii="Tahoma" w:hAnsi="Tahoma" w:cs="Tahoma"/>
                <w:b/>
                <w:sz w:val="24"/>
                <w:szCs w:val="24"/>
              </w:rPr>
              <w:t>ANT 105,</w:t>
            </w:r>
            <w:r w:rsidRPr="00880B67">
              <w:rPr>
                <w:rFonts w:ascii="Tahoma" w:hAnsi="Tahoma" w:cs="Tahoma"/>
                <w:sz w:val="24"/>
                <w:szCs w:val="24"/>
              </w:rPr>
              <w:t xml:space="preserve"> </w:t>
            </w:r>
            <w:r w:rsidRPr="00880B67">
              <w:rPr>
                <w:rFonts w:ascii="Tahoma" w:hAnsi="Tahoma" w:cs="Tahoma"/>
                <w:b/>
                <w:strike/>
                <w:color w:val="FF0000"/>
                <w:sz w:val="24"/>
                <w:szCs w:val="24"/>
              </w:rPr>
              <w:t>ANT 106,</w:t>
            </w:r>
            <w:r w:rsidRPr="00880B67">
              <w:rPr>
                <w:rFonts w:ascii="Tahoma" w:hAnsi="Tahoma" w:cs="Tahoma"/>
                <w:sz w:val="24"/>
                <w:szCs w:val="24"/>
              </w:rPr>
              <w:t xml:space="preserve"> </w:t>
            </w:r>
            <w:r w:rsidRPr="00880B67">
              <w:rPr>
                <w:rFonts w:ascii="Tahoma" w:hAnsi="Tahoma" w:cs="Tahoma"/>
                <w:b/>
                <w:sz w:val="24"/>
                <w:szCs w:val="24"/>
              </w:rPr>
              <w:t>ANT 109,</w:t>
            </w:r>
            <w:r w:rsidRPr="00880B67">
              <w:rPr>
                <w:rFonts w:ascii="Tahoma" w:hAnsi="Tahoma" w:cs="Tahoma"/>
                <w:sz w:val="24"/>
                <w:szCs w:val="24"/>
              </w:rPr>
              <w:t xml:space="preserve"> ANT 211, </w:t>
            </w:r>
            <w:r w:rsidRPr="00880B67">
              <w:rPr>
                <w:rFonts w:ascii="Tahoma" w:hAnsi="Tahoma" w:cs="Tahoma"/>
                <w:b/>
                <w:sz w:val="24"/>
                <w:szCs w:val="24"/>
              </w:rPr>
              <w:t xml:space="preserve">ANT 215, ANT 271, </w:t>
            </w:r>
            <w:r w:rsidRPr="00880B67">
              <w:rPr>
                <w:rFonts w:ascii="Tahoma" w:hAnsi="Tahoma" w:cs="Tahoma"/>
                <w:b/>
                <w:strike/>
                <w:color w:val="FF0000"/>
                <w:sz w:val="24"/>
                <w:szCs w:val="24"/>
              </w:rPr>
              <w:t>ANT 301, ANT 302,</w:t>
            </w:r>
            <w:r w:rsidRPr="00880B67">
              <w:rPr>
                <w:rFonts w:ascii="Tahoma" w:hAnsi="Tahoma" w:cs="Tahoma"/>
                <w:sz w:val="24"/>
                <w:szCs w:val="24"/>
              </w:rPr>
              <w:t xml:space="preserve"> ANT 303</w:t>
            </w:r>
            <w:r w:rsidRPr="00327FD4">
              <w:rPr>
                <w:rFonts w:ascii="Tahoma" w:hAnsi="Tahoma" w:cs="Tahoma"/>
                <w:b/>
                <w:sz w:val="24"/>
                <w:szCs w:val="24"/>
              </w:rPr>
              <w:t xml:space="preserve">, </w:t>
            </w:r>
            <w:r w:rsidR="00327FD4" w:rsidRPr="00327FD4">
              <w:rPr>
                <w:rFonts w:ascii="Tahoma" w:hAnsi="Tahoma" w:cs="Tahoma"/>
                <w:b/>
                <w:sz w:val="24"/>
                <w:szCs w:val="24"/>
              </w:rPr>
              <w:t>ANT 305,</w:t>
            </w:r>
            <w:r w:rsidR="00327FD4">
              <w:rPr>
                <w:rFonts w:ascii="Tahoma" w:hAnsi="Tahoma" w:cs="Tahoma"/>
                <w:sz w:val="24"/>
                <w:szCs w:val="24"/>
              </w:rPr>
              <w:t xml:space="preserve"> </w:t>
            </w:r>
            <w:r w:rsidRPr="00880B67">
              <w:rPr>
                <w:rFonts w:ascii="Tahoma" w:hAnsi="Tahoma" w:cs="Tahoma"/>
                <w:sz w:val="24"/>
                <w:szCs w:val="24"/>
              </w:rPr>
              <w:t xml:space="preserve">ANT 340, </w:t>
            </w:r>
            <w:r w:rsidRPr="00880B67">
              <w:rPr>
                <w:rFonts w:ascii="Tahoma" w:hAnsi="Tahoma" w:cs="Tahoma"/>
                <w:b/>
                <w:sz w:val="24"/>
                <w:szCs w:val="24"/>
              </w:rPr>
              <w:t>ANT 370,</w:t>
            </w:r>
            <w:r w:rsidRPr="00880B67">
              <w:rPr>
                <w:rFonts w:ascii="Tahoma" w:hAnsi="Tahoma" w:cs="Tahoma"/>
                <w:sz w:val="24"/>
                <w:szCs w:val="24"/>
              </w:rPr>
              <w:t xml:space="preserve"> ANT 377, ANT 404, ANT 406, </w:t>
            </w:r>
            <w:r w:rsidRPr="00880B67">
              <w:rPr>
                <w:rFonts w:ascii="Tahoma" w:hAnsi="Tahoma" w:cs="Tahoma"/>
                <w:b/>
                <w:strike/>
                <w:color w:val="FF0000"/>
                <w:sz w:val="24"/>
                <w:szCs w:val="24"/>
              </w:rPr>
              <w:t xml:space="preserve">ANT 470, </w:t>
            </w:r>
            <w:r w:rsidRPr="00880B67">
              <w:rPr>
                <w:rFonts w:ascii="Tahoma" w:hAnsi="Tahoma" w:cs="Tahoma"/>
                <w:sz w:val="24"/>
                <w:szCs w:val="24"/>
              </w:rPr>
              <w:t>ANT 480</w:t>
            </w:r>
          </w:p>
          <w:p w:rsid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Archaeology Emphasis (21 units)</w:t>
            </w:r>
          </w:p>
          <w:p w:rsidR="00880B67" w:rsidRPr="00880B67" w:rsidRDefault="00880B67" w:rsidP="00880B67">
            <w:pPr>
              <w:pStyle w:val="ListParagraph"/>
              <w:numPr>
                <w:ilvl w:val="0"/>
                <w:numId w:val="16"/>
              </w:numPr>
              <w:rPr>
                <w:rFonts w:ascii="Tahoma" w:hAnsi="Tahoma" w:cs="Tahoma"/>
                <w:sz w:val="24"/>
                <w:szCs w:val="24"/>
              </w:rPr>
            </w:pPr>
            <w:r w:rsidRPr="00880B67">
              <w:rPr>
                <w:rFonts w:ascii="Tahoma" w:hAnsi="Tahoma" w:cs="Tahoma"/>
                <w:sz w:val="24"/>
                <w:szCs w:val="24"/>
              </w:rPr>
              <w:t xml:space="preserve">ANT 206, ANT 250, </w:t>
            </w:r>
            <w:r w:rsidRPr="00880B67">
              <w:rPr>
                <w:rFonts w:ascii="Tahoma" w:hAnsi="Tahoma" w:cs="Tahoma"/>
                <w:b/>
                <w:strike/>
                <w:color w:val="FF0000"/>
                <w:sz w:val="24"/>
                <w:szCs w:val="24"/>
              </w:rPr>
              <w:t>ANT 253,</w:t>
            </w:r>
            <w:r w:rsidRPr="00880B67">
              <w:rPr>
                <w:rFonts w:ascii="Tahoma" w:hAnsi="Tahoma" w:cs="Tahoma"/>
                <w:sz w:val="24"/>
                <w:szCs w:val="24"/>
              </w:rPr>
              <w:t xml:space="preserve"> </w:t>
            </w:r>
            <w:r w:rsidRPr="00880B67">
              <w:rPr>
                <w:rFonts w:ascii="Tahoma" w:hAnsi="Tahoma" w:cs="Tahoma"/>
                <w:b/>
                <w:sz w:val="24"/>
                <w:szCs w:val="24"/>
              </w:rPr>
              <w:t>ANT 350,</w:t>
            </w:r>
            <w:r w:rsidRPr="00880B67">
              <w:rPr>
                <w:rFonts w:ascii="Tahoma" w:hAnsi="Tahoma" w:cs="Tahoma"/>
                <w:sz w:val="24"/>
                <w:szCs w:val="24"/>
              </w:rPr>
              <w:t xml:space="preserve"> </w:t>
            </w:r>
            <w:r w:rsidRPr="00880B67">
              <w:rPr>
                <w:rFonts w:ascii="Tahoma" w:hAnsi="Tahoma" w:cs="Tahoma"/>
                <w:b/>
                <w:sz w:val="24"/>
                <w:szCs w:val="24"/>
              </w:rPr>
              <w:t>ANT 351</w:t>
            </w:r>
            <w:r w:rsidRPr="00880B67">
              <w:rPr>
                <w:rFonts w:ascii="Tahoma" w:hAnsi="Tahoma" w:cs="Tahoma"/>
                <w:b/>
                <w:strike/>
                <w:color w:val="FF0000"/>
                <w:sz w:val="24"/>
                <w:szCs w:val="24"/>
              </w:rPr>
              <w:t>, ANT 365</w:t>
            </w:r>
            <w:r w:rsidRPr="00880B67">
              <w:rPr>
                <w:rFonts w:ascii="Tahoma" w:hAnsi="Tahoma" w:cs="Tahoma"/>
                <w:sz w:val="24"/>
                <w:szCs w:val="24"/>
              </w:rPr>
              <w:t xml:space="preserve"> (12 units)</w:t>
            </w:r>
          </w:p>
          <w:p w:rsidR="00880B67" w:rsidRPr="00880B67" w:rsidRDefault="00880B67" w:rsidP="00880B67">
            <w:pPr>
              <w:rPr>
                <w:rFonts w:ascii="Tahoma" w:hAnsi="Tahoma" w:cs="Tahoma"/>
                <w:sz w:val="24"/>
                <w:szCs w:val="24"/>
              </w:rPr>
            </w:pPr>
            <w:r w:rsidRPr="00880B67">
              <w:rPr>
                <w:rFonts w:ascii="Tahoma" w:hAnsi="Tahoma" w:cs="Tahoma"/>
                <w:sz w:val="24"/>
                <w:szCs w:val="24"/>
              </w:rPr>
              <w:t>Select from the following courses (9 units):</w:t>
            </w:r>
          </w:p>
          <w:p w:rsidR="00880B67" w:rsidRPr="00880B67" w:rsidRDefault="00880B67" w:rsidP="00880B67">
            <w:pPr>
              <w:pStyle w:val="ListParagraph"/>
              <w:numPr>
                <w:ilvl w:val="0"/>
                <w:numId w:val="16"/>
              </w:numPr>
              <w:rPr>
                <w:rFonts w:ascii="Tahoma" w:hAnsi="Tahoma" w:cs="Tahoma"/>
                <w:sz w:val="24"/>
                <w:szCs w:val="24"/>
              </w:rPr>
            </w:pPr>
            <w:r w:rsidRPr="00880B67">
              <w:rPr>
                <w:rFonts w:ascii="Tahoma" w:hAnsi="Tahoma" w:cs="Tahoma"/>
                <w:b/>
                <w:sz w:val="24"/>
                <w:szCs w:val="24"/>
              </w:rPr>
              <w:t>ANT 105,</w:t>
            </w:r>
            <w:r w:rsidRPr="00880B67">
              <w:rPr>
                <w:rFonts w:ascii="Tahoma" w:hAnsi="Tahoma" w:cs="Tahoma"/>
                <w:sz w:val="24"/>
                <w:szCs w:val="24"/>
              </w:rPr>
              <w:t xml:space="preserve"> ANT 106, </w:t>
            </w:r>
            <w:r w:rsidRPr="00880B67">
              <w:rPr>
                <w:rFonts w:ascii="Tahoma" w:hAnsi="Tahoma" w:cs="Tahoma"/>
                <w:b/>
                <w:sz w:val="24"/>
                <w:szCs w:val="24"/>
              </w:rPr>
              <w:t xml:space="preserve">ANT 253, ANT 270, </w:t>
            </w:r>
            <w:r w:rsidRPr="00880B67">
              <w:rPr>
                <w:rFonts w:ascii="Tahoma" w:hAnsi="Tahoma" w:cs="Tahoma"/>
                <w:b/>
                <w:strike/>
                <w:color w:val="FF0000"/>
                <w:sz w:val="24"/>
                <w:szCs w:val="24"/>
              </w:rPr>
              <w:t>ANT 350, ANT 351,</w:t>
            </w:r>
            <w:r w:rsidRPr="00880B67">
              <w:rPr>
                <w:rFonts w:ascii="Tahoma" w:hAnsi="Tahoma" w:cs="Tahoma"/>
                <w:sz w:val="24"/>
                <w:szCs w:val="24"/>
              </w:rPr>
              <w:t xml:space="preserve"> ANT 355, </w:t>
            </w:r>
            <w:r w:rsidRPr="00880B67">
              <w:rPr>
                <w:rFonts w:ascii="Tahoma" w:hAnsi="Tahoma" w:cs="Tahoma"/>
                <w:b/>
                <w:sz w:val="24"/>
                <w:szCs w:val="24"/>
              </w:rPr>
              <w:t>ANT 365,</w:t>
            </w:r>
            <w:r w:rsidRPr="00880B67">
              <w:rPr>
                <w:rFonts w:ascii="Tahoma" w:hAnsi="Tahoma" w:cs="Tahoma"/>
                <w:sz w:val="24"/>
                <w:szCs w:val="24"/>
              </w:rPr>
              <w:t xml:space="preserve"> </w:t>
            </w:r>
            <w:r w:rsidRPr="00880B67">
              <w:rPr>
                <w:rFonts w:ascii="Tahoma" w:hAnsi="Tahoma" w:cs="Tahoma"/>
                <w:b/>
                <w:sz w:val="24"/>
                <w:szCs w:val="24"/>
              </w:rPr>
              <w:t>ANT 370,</w:t>
            </w:r>
            <w:r w:rsidRPr="00880B67">
              <w:rPr>
                <w:rFonts w:ascii="Tahoma" w:hAnsi="Tahoma" w:cs="Tahoma"/>
                <w:sz w:val="24"/>
                <w:szCs w:val="24"/>
              </w:rPr>
              <w:t xml:space="preserve"> </w:t>
            </w:r>
            <w:r w:rsidRPr="00880B67">
              <w:rPr>
                <w:rFonts w:ascii="Tahoma" w:hAnsi="Tahoma" w:cs="Tahoma"/>
                <w:b/>
                <w:strike/>
                <w:color w:val="FF0000"/>
                <w:sz w:val="24"/>
                <w:szCs w:val="24"/>
              </w:rPr>
              <w:t>ANT 408,</w:t>
            </w:r>
            <w:r w:rsidRPr="00880B67">
              <w:rPr>
                <w:rFonts w:ascii="Tahoma" w:hAnsi="Tahoma" w:cs="Tahoma"/>
                <w:sz w:val="24"/>
                <w:szCs w:val="24"/>
              </w:rPr>
              <w:t xml:space="preserve"> </w:t>
            </w:r>
            <w:r w:rsidRPr="00880B67">
              <w:rPr>
                <w:rFonts w:ascii="Tahoma" w:hAnsi="Tahoma" w:cs="Tahoma"/>
                <w:b/>
                <w:sz w:val="24"/>
                <w:szCs w:val="24"/>
              </w:rPr>
              <w:t>ANT 410,</w:t>
            </w:r>
            <w:r w:rsidRPr="00880B67">
              <w:rPr>
                <w:rFonts w:ascii="Tahoma" w:hAnsi="Tahoma" w:cs="Tahoma"/>
                <w:sz w:val="24"/>
                <w:szCs w:val="24"/>
              </w:rPr>
              <w:t xml:space="preserve"> ANT 460</w:t>
            </w:r>
          </w:p>
          <w:p w:rsidR="00AB49C0" w:rsidRDefault="00AB49C0" w:rsidP="00AB49C0">
            <w:pPr>
              <w:rPr>
                <w:rFonts w:ascii="Tahoma" w:hAnsi="Tahoma" w:cs="Tahoma"/>
                <w:sz w:val="24"/>
                <w:szCs w:val="24"/>
              </w:rPr>
            </w:pPr>
          </w:p>
          <w:p w:rsidR="00091CE7" w:rsidRDefault="00AB49C0" w:rsidP="00AB49C0">
            <w:pPr>
              <w:rPr>
                <w:rFonts w:ascii="Tahoma" w:hAnsi="Tahoma" w:cs="Tahoma"/>
                <w:sz w:val="24"/>
                <w:szCs w:val="24"/>
              </w:rPr>
            </w:pPr>
            <w:r w:rsidRPr="00AB49C0">
              <w:rPr>
                <w:rFonts w:ascii="Tahoma" w:hAnsi="Tahoma" w:cs="Tahoma"/>
                <w:sz w:val="24"/>
                <w:szCs w:val="24"/>
              </w:rPr>
              <w:t xml:space="preserve">For any of these emphases, you may, with faculty advisor approval, take ANT 408, ANT 485, ANT 497, </w:t>
            </w:r>
            <w:r w:rsidR="00091CE7" w:rsidRPr="00091CE7">
              <w:rPr>
                <w:rFonts w:ascii="Tahoma" w:hAnsi="Tahoma" w:cs="Tahoma"/>
                <w:b/>
                <w:sz w:val="24"/>
                <w:szCs w:val="24"/>
              </w:rPr>
              <w:t>ANT 299, ANT 399,</w:t>
            </w:r>
            <w:r w:rsidR="00091CE7">
              <w:rPr>
                <w:rFonts w:ascii="Tahoma" w:hAnsi="Tahoma" w:cs="Tahoma"/>
                <w:sz w:val="24"/>
                <w:szCs w:val="24"/>
              </w:rPr>
              <w:t xml:space="preserve"> </w:t>
            </w:r>
            <w:r w:rsidRPr="00AB49C0">
              <w:rPr>
                <w:rFonts w:ascii="Tahoma" w:hAnsi="Tahoma" w:cs="Tahoma"/>
                <w:sz w:val="24"/>
                <w:szCs w:val="24"/>
              </w:rPr>
              <w:t xml:space="preserve">or ANT 499 in addition to </w:t>
            </w:r>
            <w:r w:rsidRPr="00091CE7">
              <w:rPr>
                <w:rFonts w:ascii="Tahoma" w:hAnsi="Tahoma" w:cs="Tahoma"/>
                <w:sz w:val="24"/>
                <w:szCs w:val="24"/>
              </w:rPr>
              <w:t>(or instead of)</w:t>
            </w:r>
            <w:r w:rsidRPr="00AB49C0">
              <w:rPr>
                <w:rFonts w:ascii="Tahoma" w:hAnsi="Tahoma" w:cs="Tahoma"/>
                <w:sz w:val="24"/>
                <w:szCs w:val="24"/>
              </w:rPr>
              <w:t xml:space="preserve"> choosing courses from the 9 units listed in each emphasis area.</w:t>
            </w:r>
          </w:p>
          <w:p w:rsidR="00091CE7" w:rsidRPr="00091CE7" w:rsidRDefault="007417BC" w:rsidP="00AB49C0">
            <w:pPr>
              <w:rPr>
                <w:rFonts w:ascii="Tahoma" w:hAnsi="Tahoma" w:cs="Tahoma"/>
                <w:b/>
                <w:sz w:val="24"/>
                <w:szCs w:val="24"/>
              </w:rPr>
            </w:pPr>
            <w:r>
              <w:rPr>
                <w:rFonts w:ascii="Tahoma" w:hAnsi="Tahoma" w:cs="Tahoma"/>
                <w:b/>
                <w:sz w:val="24"/>
                <w:szCs w:val="24"/>
              </w:rPr>
              <w:t>T</w:t>
            </w:r>
            <w:r w:rsidR="00091CE7" w:rsidRPr="00091CE7">
              <w:rPr>
                <w:rFonts w:ascii="Tahoma" w:hAnsi="Tahoma" w:cs="Tahoma"/>
                <w:b/>
                <w:sz w:val="24"/>
                <w:szCs w:val="24"/>
              </w:rPr>
              <w:t>he course content or topic(s) must be unique to</w:t>
            </w:r>
            <w:r w:rsidR="00091CE7">
              <w:rPr>
                <w:rFonts w:ascii="Tahoma" w:hAnsi="Tahoma" w:cs="Tahoma"/>
                <w:b/>
                <w:sz w:val="24"/>
                <w:szCs w:val="24"/>
              </w:rPr>
              <w:t xml:space="preserve"> either the Sociocultural Anthropology or Archaeology Emphasis, and </w:t>
            </w:r>
            <w:r w:rsidR="002B6109">
              <w:rPr>
                <w:rFonts w:ascii="Tahoma" w:hAnsi="Tahoma" w:cs="Tahoma"/>
                <w:b/>
                <w:sz w:val="24"/>
                <w:szCs w:val="24"/>
              </w:rPr>
              <w:t>can only be used for one emphasis.</w:t>
            </w:r>
            <w:r w:rsidR="00091CE7" w:rsidRPr="00091CE7">
              <w:rPr>
                <w:rFonts w:ascii="Tahoma" w:hAnsi="Tahoma" w:cs="Tahoma"/>
                <w:b/>
                <w:sz w:val="24"/>
                <w:szCs w:val="24"/>
              </w:rPr>
              <w:t xml:space="preserve">  </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Minor Requirements</w:t>
            </w:r>
          </w:p>
          <w:p w:rsidR="00AB49C0" w:rsidRPr="00AB49C0" w:rsidRDefault="00AB49C0" w:rsidP="00AB49C0">
            <w:pPr>
              <w:rPr>
                <w:rFonts w:ascii="Tahoma" w:hAnsi="Tahoma" w:cs="Tahoma"/>
                <w:sz w:val="24"/>
                <w:szCs w:val="24"/>
              </w:rPr>
            </w:pPr>
            <w:r w:rsidRPr="00AB49C0">
              <w:rPr>
                <w:rFonts w:ascii="Tahoma" w:hAnsi="Tahoma" w:cs="Tahoma"/>
                <w:sz w:val="24"/>
                <w:szCs w:val="24"/>
              </w:rPr>
              <w:t>If you choose a Minor (rather than an Emphasis):</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Foreign Language Requirement</w:t>
            </w:r>
          </w:p>
          <w:p w:rsidR="00AB49C0" w:rsidRPr="00AB49C0" w:rsidRDefault="00AB49C0" w:rsidP="00AB49C0">
            <w:pPr>
              <w:rPr>
                <w:rFonts w:ascii="Tahoma" w:hAnsi="Tahoma" w:cs="Tahoma"/>
                <w:sz w:val="24"/>
                <w:szCs w:val="24"/>
              </w:rPr>
            </w:pPr>
            <w:r w:rsidRPr="00AB49C0">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General Electives</w:t>
            </w:r>
          </w:p>
          <w:p w:rsidR="00AB49C0" w:rsidRPr="00AB49C0" w:rsidRDefault="00AB49C0" w:rsidP="00AB49C0">
            <w:pPr>
              <w:rPr>
                <w:rFonts w:ascii="Tahoma" w:hAnsi="Tahoma" w:cs="Tahoma"/>
                <w:sz w:val="24"/>
                <w:szCs w:val="24"/>
              </w:rPr>
            </w:pPr>
            <w:r w:rsidRPr="00AB49C0">
              <w:rPr>
                <w:rFonts w:ascii="Tahoma" w:hAnsi="Tahoma" w:cs="Tahoma"/>
                <w:sz w:val="24"/>
                <w:szCs w:val="24"/>
              </w:rPr>
              <w:t xml:space="preserve">Additional coursework is required, if, after you have met the previously described requirements, you have not yet completed a total of 120 units of credit.  </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sz w:val="24"/>
                <w:szCs w:val="24"/>
              </w:rPr>
            </w:pPr>
            <w:r w:rsidRPr="00AB49C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B49C0" w:rsidRPr="00AB49C0" w:rsidRDefault="00AB49C0" w:rsidP="00AB49C0">
            <w:pPr>
              <w:rPr>
                <w:rFonts w:ascii="Tahoma" w:hAnsi="Tahoma" w:cs="Tahoma"/>
                <w:sz w:val="24"/>
                <w:szCs w:val="24"/>
              </w:rPr>
            </w:pPr>
          </w:p>
          <w:p w:rsidR="00AB49C0" w:rsidRPr="00AB49C0" w:rsidRDefault="00AB49C0" w:rsidP="00AB49C0">
            <w:pPr>
              <w:rPr>
                <w:rFonts w:ascii="Tahoma" w:hAnsi="Tahoma" w:cs="Tahoma"/>
                <w:i/>
                <w:sz w:val="24"/>
                <w:szCs w:val="24"/>
              </w:rPr>
            </w:pPr>
            <w:r w:rsidRPr="00AB49C0">
              <w:rPr>
                <w:rFonts w:ascii="Tahoma" w:hAnsi="Tahoma" w:cs="Tahoma"/>
                <w:i/>
                <w:sz w:val="24"/>
                <w:szCs w:val="24"/>
              </w:rPr>
              <w:t>Additional Information</w:t>
            </w:r>
          </w:p>
          <w:p w:rsidR="00AB49C0" w:rsidRPr="00AB49C0" w:rsidRDefault="00AB49C0" w:rsidP="00AB49C0">
            <w:pPr>
              <w:rPr>
                <w:rFonts w:ascii="Tahoma" w:hAnsi="Tahoma" w:cs="Tahoma"/>
                <w:sz w:val="24"/>
                <w:szCs w:val="24"/>
              </w:rPr>
            </w:pPr>
            <w:r w:rsidRPr="00AB49C0">
              <w:rPr>
                <w:rFonts w:ascii="Tahoma" w:hAnsi="Tahoma" w:cs="Tahoma"/>
                <w:sz w:val="24"/>
                <w:szCs w:val="24"/>
              </w:rPr>
              <w:t>Be aware that some courses may have prerequisites that you must also take. For prerequisite information click on the course or see your advisor.</w:t>
            </w:r>
          </w:p>
          <w:p w:rsidR="00A1039F" w:rsidRPr="00344D10" w:rsidRDefault="00A1039F" w:rsidP="00A1039F">
            <w:pPr>
              <w:rPr>
                <w:rFonts w:ascii="Tahoma" w:hAnsi="Tahoma" w:cs="Tahoma"/>
                <w:sz w:val="24"/>
                <w:szCs w:val="24"/>
              </w:rPr>
            </w:pPr>
          </w:p>
          <w:p w:rsidR="000F4823" w:rsidRDefault="000F4823" w:rsidP="0098781F">
            <w:pPr>
              <w:rPr>
                <w:rFonts w:ascii="Tahoma" w:hAnsi="Tahoma" w:cs="Tahoma"/>
                <w:b/>
                <w:i/>
                <w:color w:val="365F91" w:themeColor="accent1" w:themeShade="BF"/>
                <w:sz w:val="24"/>
                <w:szCs w:val="24"/>
              </w:rPr>
            </w:pP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B25904" w:rsidRDefault="00B25904" w:rsidP="00B25904">
      <w:pPr>
        <w:shd w:val="clear" w:color="auto" w:fill="D9D9D9" w:themeFill="background1" w:themeFillShade="D9"/>
        <w:rPr>
          <w:rFonts w:ascii="Arial" w:hAnsi="Arial" w:cs="Arial"/>
          <w:b/>
          <w:sz w:val="24"/>
          <w:szCs w:val="24"/>
        </w:rPr>
      </w:pPr>
      <w:r>
        <w:rPr>
          <w:rFonts w:ascii="Arial" w:hAnsi="Arial" w:cs="Arial"/>
          <w:b/>
          <w:sz w:val="24"/>
          <w:szCs w:val="24"/>
        </w:rPr>
        <w:t xml:space="preserve">Our old emphasis in General Anthropology overlapped with the other emphases in violation of the University’s rule about 15 unique units in each emphasis. The Anthropology faculty, wanting to give dedicated Anthropology majors a structured choice in their field of study, approved the new Archaeology and Socio-Cultural Emphases that have 15 unique units between them. The emphasis classes chosen better mirror each other and give the student </w:t>
      </w:r>
      <w:proofErr w:type="gramStart"/>
      <w:r>
        <w:rPr>
          <w:rFonts w:ascii="Arial" w:hAnsi="Arial" w:cs="Arial"/>
          <w:b/>
          <w:sz w:val="24"/>
          <w:szCs w:val="24"/>
        </w:rPr>
        <w:t>a grounding</w:t>
      </w:r>
      <w:proofErr w:type="gramEnd"/>
      <w:r>
        <w:rPr>
          <w:rFonts w:ascii="Arial" w:hAnsi="Arial" w:cs="Arial"/>
          <w:b/>
          <w:sz w:val="24"/>
          <w:szCs w:val="24"/>
        </w:rPr>
        <w:t xml:space="preserve"> in two of the </w:t>
      </w:r>
      <w:proofErr w:type="spellStart"/>
      <w:r>
        <w:rPr>
          <w:rFonts w:ascii="Arial" w:hAnsi="Arial" w:cs="Arial"/>
          <w:b/>
          <w:sz w:val="24"/>
          <w:szCs w:val="24"/>
        </w:rPr>
        <w:t>subdisciplines</w:t>
      </w:r>
      <w:proofErr w:type="spellEnd"/>
      <w:r>
        <w:rPr>
          <w:rFonts w:ascii="Arial" w:hAnsi="Arial" w:cs="Arial"/>
          <w:b/>
          <w:sz w:val="24"/>
          <w:szCs w:val="24"/>
        </w:rPr>
        <w:t xml:space="preserve"> in Anthropology. The core four classes in each emphasis are a method and theory class (ANT 211/ANT 250) and the rest play to our strengths in Southwestern Anthropology/Archaeology (ANT 205/206, ANT 350 and 351/ANT 301 and 306). The only classes that overlap in these emphases are ANT 105 Anthropology </w:t>
      </w:r>
      <w:proofErr w:type="spellStart"/>
      <w:r>
        <w:rPr>
          <w:rFonts w:ascii="Arial" w:hAnsi="Arial" w:cs="Arial"/>
          <w:b/>
          <w:sz w:val="24"/>
          <w:szCs w:val="24"/>
        </w:rPr>
        <w:t>Today</w:t>
      </w:r>
      <w:proofErr w:type="gramStart"/>
      <w:r>
        <w:rPr>
          <w:rFonts w:ascii="Arial" w:hAnsi="Arial" w:cs="Arial"/>
          <w:b/>
          <w:sz w:val="24"/>
          <w:szCs w:val="24"/>
        </w:rPr>
        <w:t>:Global</w:t>
      </w:r>
      <w:proofErr w:type="spellEnd"/>
      <w:proofErr w:type="gramEnd"/>
      <w:r>
        <w:rPr>
          <w:rFonts w:ascii="Arial" w:hAnsi="Arial" w:cs="Arial"/>
          <w:b/>
          <w:sz w:val="24"/>
          <w:szCs w:val="24"/>
        </w:rPr>
        <w:t xml:space="preserve"> Issues, and 370, Human Ecology as these classes especially incorporate all four of the </w:t>
      </w:r>
      <w:proofErr w:type="spellStart"/>
      <w:r>
        <w:rPr>
          <w:rFonts w:ascii="Arial" w:hAnsi="Arial" w:cs="Arial"/>
          <w:b/>
          <w:sz w:val="24"/>
          <w:szCs w:val="24"/>
        </w:rPr>
        <w:t>subdisciplinary</w:t>
      </w:r>
      <w:proofErr w:type="spellEnd"/>
      <w:r>
        <w:rPr>
          <w:rFonts w:ascii="Arial" w:hAnsi="Arial" w:cs="Arial"/>
          <w:b/>
          <w:sz w:val="24"/>
          <w:szCs w:val="24"/>
        </w:rPr>
        <w:t xml:space="preserve"> methods, theories, and issues (Arch, Socio-Cultural, Biological, and Linguistic). We give the students flexibility in using experiential learning classes and new </w:t>
      </w:r>
      <w:r>
        <w:rPr>
          <w:rFonts w:ascii="Arial" w:hAnsi="Arial" w:cs="Arial"/>
          <w:b/>
          <w:sz w:val="24"/>
          <w:szCs w:val="24"/>
        </w:rPr>
        <w:lastRenderedPageBreak/>
        <w:t>classes as electives in their emphasis. These emphases will prepare students for jobs in NGOs, Museums, and private industry, as well as graduate school in Anthropology. We note that the core major classes are not changing and all Anthropology majors, regardless of emphasis or outside minor, will get a solid grounding in the four sub</w:t>
      </w:r>
      <w:r w:rsidR="00346306">
        <w:rPr>
          <w:rFonts w:ascii="Arial" w:hAnsi="Arial" w:cs="Arial"/>
          <w:b/>
          <w:sz w:val="24"/>
          <w:szCs w:val="24"/>
        </w:rPr>
        <w:t xml:space="preserve"> </w:t>
      </w:r>
      <w:r>
        <w:rPr>
          <w:rFonts w:ascii="Arial" w:hAnsi="Arial" w:cs="Arial"/>
          <w:b/>
          <w:sz w:val="24"/>
          <w:szCs w:val="24"/>
        </w:rPr>
        <w:t>disciplines of Anthropology. We currently do not have enough classes or faculty to offer emphases in Linguistic Anthropology or Biological Anthropology at the B.A. level.</w:t>
      </w:r>
    </w:p>
    <w:p w:rsidR="008F62B2" w:rsidRDefault="00AB49C0" w:rsidP="008F62B2">
      <w:pPr>
        <w:shd w:val="clear" w:color="auto" w:fill="D9D9D9" w:themeFill="background1" w:themeFillShade="D9"/>
        <w:rPr>
          <w:rFonts w:ascii="Arial" w:hAnsi="Arial" w:cs="Arial"/>
          <w:b/>
          <w:sz w:val="24"/>
          <w:szCs w:val="24"/>
        </w:rPr>
      </w:pPr>
      <w:r w:rsidRPr="00AB49C0">
        <w:rPr>
          <w:rFonts w:ascii="Arial" w:hAnsi="Arial" w:cs="Arial"/>
          <w:b/>
          <w:bCs/>
          <w:color w:val="FF0000"/>
          <w:sz w:val="24"/>
          <w:szCs w:val="24"/>
        </w:rPr>
        <w:t xml:space="preserve"> </w:t>
      </w:r>
      <w:r w:rsidR="009D4DA8">
        <w:rPr>
          <w:rFonts w:ascii="Arial" w:hAnsi="Arial" w:cs="Arial"/>
          <w:b/>
          <w:bCs/>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E378F"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E378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E378F"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8E378F">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8E378F">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E378F">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Pr>
          <w:rFonts w:ascii="Arial" w:hAnsi="Arial" w:cs="Arial"/>
          <w:sz w:val="24"/>
          <w:szCs w:val="24"/>
        </w:rPr>
        <w:fldChar w:fldCharType="end"/>
      </w:r>
      <w:r w:rsidRPr="002B1A53">
        <w:rPr>
          <w:rFonts w:ascii="Arial" w:hAnsi="Arial" w:cs="Arial"/>
          <w:sz w:val="24"/>
          <w:szCs w:val="24"/>
        </w:rPr>
        <w:t xml:space="preserve">      No </w:t>
      </w:r>
      <w:r w:rsidR="008E378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8E378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2B1A53">
        <w:rPr>
          <w:rFonts w:ascii="Arial" w:hAnsi="Arial" w:cs="Arial"/>
          <w:sz w:val="24"/>
          <w:szCs w:val="24"/>
        </w:rPr>
        <w:fldChar w:fldCharType="end"/>
      </w:r>
      <w:r w:rsidRPr="002B1A53">
        <w:rPr>
          <w:rFonts w:ascii="Arial" w:hAnsi="Arial" w:cs="Arial"/>
          <w:sz w:val="24"/>
          <w:szCs w:val="24"/>
        </w:rPr>
        <w:t xml:space="preserve">      No </w:t>
      </w:r>
      <w:r w:rsidR="008E378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E378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2B1A53">
        <w:rPr>
          <w:rFonts w:ascii="Arial" w:hAnsi="Arial" w:cs="Arial"/>
          <w:sz w:val="24"/>
          <w:szCs w:val="24"/>
        </w:rPr>
        <w:fldChar w:fldCharType="end"/>
      </w:r>
      <w:r w:rsidRPr="002B1A53">
        <w:rPr>
          <w:rFonts w:ascii="Arial" w:hAnsi="Arial" w:cs="Arial"/>
          <w:sz w:val="24"/>
          <w:szCs w:val="24"/>
        </w:rPr>
        <w:t xml:space="preserve">      No </w:t>
      </w:r>
      <w:r w:rsidR="008E378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E378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2B1A53">
        <w:rPr>
          <w:rFonts w:ascii="Arial" w:hAnsi="Arial" w:cs="Arial"/>
          <w:sz w:val="24"/>
          <w:szCs w:val="24"/>
        </w:rPr>
        <w:fldChar w:fldCharType="end"/>
      </w:r>
      <w:r w:rsidRPr="002B1A53">
        <w:rPr>
          <w:rFonts w:ascii="Arial" w:hAnsi="Arial" w:cs="Arial"/>
          <w:sz w:val="24"/>
          <w:szCs w:val="24"/>
        </w:rPr>
        <w:t xml:space="preserve">      No </w:t>
      </w:r>
      <w:r w:rsidR="008E378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25904" w:rsidP="008277D0">
            <w:pPr>
              <w:rPr>
                <w:rFonts w:ascii="Arial" w:hAnsi="Arial" w:cs="Arial"/>
                <w:b/>
                <w:sz w:val="24"/>
                <w:szCs w:val="24"/>
              </w:rPr>
            </w:pPr>
            <w:r>
              <w:rPr>
                <w:rFonts w:ascii="Arial" w:hAnsi="Arial" w:cs="Arial"/>
                <w:b/>
                <w:sz w:val="24"/>
                <w:szCs w:val="24"/>
              </w:rPr>
              <w:t>11/1</w:t>
            </w:r>
            <w:r w:rsidR="008277D0">
              <w:rPr>
                <w:rFonts w:ascii="Arial" w:hAnsi="Arial" w:cs="Arial"/>
                <w:b/>
                <w:sz w:val="24"/>
                <w:szCs w:val="24"/>
              </w:rPr>
              <w:t>3</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E378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r w:rsidRPr="00313AE8">
        <w:rPr>
          <w:rFonts w:ascii="Arial" w:hAnsi="Arial" w:cs="Arial"/>
          <w:sz w:val="24"/>
          <w:szCs w:val="24"/>
        </w:rPr>
        <w:t xml:space="preserve">     No  </w:t>
      </w:r>
      <w:r w:rsidR="008E378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E378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E378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E378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r w:rsidRPr="00313AE8">
        <w:rPr>
          <w:rFonts w:ascii="Arial" w:hAnsi="Arial" w:cs="Arial"/>
          <w:sz w:val="24"/>
          <w:szCs w:val="24"/>
        </w:rPr>
        <w:t xml:space="preserve">     No  </w:t>
      </w:r>
      <w:r w:rsidR="008E378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E378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E378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E378F">
        <w:rPr>
          <w:rFonts w:ascii="Arial" w:hAnsi="Arial" w:cs="Arial"/>
          <w:sz w:val="24"/>
          <w:szCs w:val="24"/>
        </w:rPr>
      </w:r>
      <w:r w:rsidR="008E378F">
        <w:rPr>
          <w:rFonts w:ascii="Arial" w:hAnsi="Arial" w:cs="Arial"/>
          <w:sz w:val="24"/>
          <w:szCs w:val="24"/>
        </w:rPr>
        <w:fldChar w:fldCharType="separate"/>
      </w:r>
      <w:r w:rsidR="008E378F"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67" w:rsidRDefault="00880B67" w:rsidP="00233561">
      <w:r>
        <w:separator/>
      </w:r>
    </w:p>
  </w:endnote>
  <w:endnote w:type="continuationSeparator" w:id="0">
    <w:p w:rsidR="00880B67" w:rsidRDefault="00880B6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67" w:rsidRDefault="00880B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67" w:rsidRDefault="008E378F">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880B67">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67" w:rsidRDefault="00880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67" w:rsidRDefault="00880B67" w:rsidP="00233561">
      <w:r>
        <w:separator/>
      </w:r>
    </w:p>
  </w:footnote>
  <w:footnote w:type="continuationSeparator" w:id="0">
    <w:p w:rsidR="00880B67" w:rsidRDefault="00880B67"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67" w:rsidRDefault="00880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67" w:rsidRDefault="00880B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67" w:rsidRDefault="00880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CD5"/>
    <w:multiLevelType w:val="hybridMultilevel"/>
    <w:tmpl w:val="2C262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DD6C89"/>
    <w:multiLevelType w:val="hybridMultilevel"/>
    <w:tmpl w:val="0F66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E107C8"/>
    <w:multiLevelType w:val="hybridMultilevel"/>
    <w:tmpl w:val="60A2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CC78F3"/>
    <w:multiLevelType w:val="hybridMultilevel"/>
    <w:tmpl w:val="B07AC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16"/>
  </w:num>
  <w:num w:numId="5">
    <w:abstractNumId w:val="11"/>
  </w:num>
  <w:num w:numId="6">
    <w:abstractNumId w:val="6"/>
  </w:num>
  <w:num w:numId="7">
    <w:abstractNumId w:val="18"/>
  </w:num>
  <w:num w:numId="8">
    <w:abstractNumId w:val="17"/>
  </w:num>
  <w:num w:numId="9">
    <w:abstractNumId w:val="9"/>
  </w:num>
  <w:num w:numId="10">
    <w:abstractNumId w:val="10"/>
  </w:num>
  <w:num w:numId="11">
    <w:abstractNumId w:val="7"/>
  </w:num>
  <w:num w:numId="12">
    <w:abstractNumId w:val="4"/>
  </w:num>
  <w:num w:numId="13">
    <w:abstractNumId w:val="14"/>
  </w:num>
  <w:num w:numId="14">
    <w:abstractNumId w:val="3"/>
  </w:num>
  <w:num w:numId="15">
    <w:abstractNumId w:val="15"/>
  </w:num>
  <w:num w:numId="16">
    <w:abstractNumId w:val="2"/>
  </w:num>
  <w:num w:numId="17">
    <w:abstractNumId w:val="8"/>
  </w:num>
  <w:num w:numId="18">
    <w:abstractNumId w:val="5"/>
  </w:num>
  <w:num w:numId="19">
    <w:abstractNumId w:val="12"/>
  </w:num>
  <w:num w:numId="20">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91CE7"/>
    <w:rsid w:val="000A3ADE"/>
    <w:rsid w:val="000B2CE9"/>
    <w:rsid w:val="000D0D4F"/>
    <w:rsid w:val="000F4823"/>
    <w:rsid w:val="00100C2D"/>
    <w:rsid w:val="00103A43"/>
    <w:rsid w:val="00111B8E"/>
    <w:rsid w:val="00146941"/>
    <w:rsid w:val="00167158"/>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B6109"/>
    <w:rsid w:val="002C2BA7"/>
    <w:rsid w:val="002D768B"/>
    <w:rsid w:val="003151BF"/>
    <w:rsid w:val="00327FD4"/>
    <w:rsid w:val="00332F9A"/>
    <w:rsid w:val="0034234E"/>
    <w:rsid w:val="00344D10"/>
    <w:rsid w:val="0034531C"/>
    <w:rsid w:val="00346306"/>
    <w:rsid w:val="00350A98"/>
    <w:rsid w:val="00366F0A"/>
    <w:rsid w:val="003840CC"/>
    <w:rsid w:val="003A6967"/>
    <w:rsid w:val="003D017F"/>
    <w:rsid w:val="003D59D8"/>
    <w:rsid w:val="00400980"/>
    <w:rsid w:val="00430E14"/>
    <w:rsid w:val="00440707"/>
    <w:rsid w:val="004436E8"/>
    <w:rsid w:val="00444B12"/>
    <w:rsid w:val="004652CE"/>
    <w:rsid w:val="004A4315"/>
    <w:rsid w:val="004F3222"/>
    <w:rsid w:val="004F45ED"/>
    <w:rsid w:val="004F7394"/>
    <w:rsid w:val="0050399D"/>
    <w:rsid w:val="00504F93"/>
    <w:rsid w:val="00523703"/>
    <w:rsid w:val="00527409"/>
    <w:rsid w:val="00552434"/>
    <w:rsid w:val="005735CD"/>
    <w:rsid w:val="0058038B"/>
    <w:rsid w:val="005B53F3"/>
    <w:rsid w:val="005C46C1"/>
    <w:rsid w:val="005C7D6A"/>
    <w:rsid w:val="005E15CA"/>
    <w:rsid w:val="005E4D2D"/>
    <w:rsid w:val="005E5238"/>
    <w:rsid w:val="0062365E"/>
    <w:rsid w:val="0065207F"/>
    <w:rsid w:val="006A3149"/>
    <w:rsid w:val="006C069B"/>
    <w:rsid w:val="006F05DF"/>
    <w:rsid w:val="006F14EB"/>
    <w:rsid w:val="006F5FFA"/>
    <w:rsid w:val="00716ABB"/>
    <w:rsid w:val="007417BC"/>
    <w:rsid w:val="00753AFA"/>
    <w:rsid w:val="00761DF6"/>
    <w:rsid w:val="0077023D"/>
    <w:rsid w:val="007A1971"/>
    <w:rsid w:val="007A45A6"/>
    <w:rsid w:val="007B143C"/>
    <w:rsid w:val="007D1975"/>
    <w:rsid w:val="007D1B84"/>
    <w:rsid w:val="00811C35"/>
    <w:rsid w:val="00813CBA"/>
    <w:rsid w:val="0081690C"/>
    <w:rsid w:val="008277D0"/>
    <w:rsid w:val="00880B67"/>
    <w:rsid w:val="00893A71"/>
    <w:rsid w:val="008E378F"/>
    <w:rsid w:val="008F40EF"/>
    <w:rsid w:val="008F62B2"/>
    <w:rsid w:val="00910769"/>
    <w:rsid w:val="009213C1"/>
    <w:rsid w:val="009428E5"/>
    <w:rsid w:val="009565C5"/>
    <w:rsid w:val="00967B62"/>
    <w:rsid w:val="00971EBF"/>
    <w:rsid w:val="00971F61"/>
    <w:rsid w:val="009857E6"/>
    <w:rsid w:val="0098781F"/>
    <w:rsid w:val="009B04EB"/>
    <w:rsid w:val="009B3949"/>
    <w:rsid w:val="009C1083"/>
    <w:rsid w:val="009C75F7"/>
    <w:rsid w:val="009D263E"/>
    <w:rsid w:val="009D4DA8"/>
    <w:rsid w:val="009F73DB"/>
    <w:rsid w:val="00A1039F"/>
    <w:rsid w:val="00A27C28"/>
    <w:rsid w:val="00A40DC3"/>
    <w:rsid w:val="00A9284E"/>
    <w:rsid w:val="00AA5472"/>
    <w:rsid w:val="00AB49C0"/>
    <w:rsid w:val="00AB7DBA"/>
    <w:rsid w:val="00AD50F2"/>
    <w:rsid w:val="00AD6D73"/>
    <w:rsid w:val="00B05C45"/>
    <w:rsid w:val="00B079BE"/>
    <w:rsid w:val="00B14B0F"/>
    <w:rsid w:val="00B25904"/>
    <w:rsid w:val="00B841EA"/>
    <w:rsid w:val="00B9339A"/>
    <w:rsid w:val="00BA27EA"/>
    <w:rsid w:val="00BA55E7"/>
    <w:rsid w:val="00BB2CF6"/>
    <w:rsid w:val="00BC135B"/>
    <w:rsid w:val="00BE0E14"/>
    <w:rsid w:val="00C33312"/>
    <w:rsid w:val="00C3660C"/>
    <w:rsid w:val="00C421AD"/>
    <w:rsid w:val="00C42CC0"/>
    <w:rsid w:val="00C56A0D"/>
    <w:rsid w:val="00C6101A"/>
    <w:rsid w:val="00CA6369"/>
    <w:rsid w:val="00CC1300"/>
    <w:rsid w:val="00CD7A67"/>
    <w:rsid w:val="00CE4E0C"/>
    <w:rsid w:val="00CF30DD"/>
    <w:rsid w:val="00D0285C"/>
    <w:rsid w:val="00D1166C"/>
    <w:rsid w:val="00D27B18"/>
    <w:rsid w:val="00D633D3"/>
    <w:rsid w:val="00D928DB"/>
    <w:rsid w:val="00DA02C7"/>
    <w:rsid w:val="00DD1AD9"/>
    <w:rsid w:val="00DF51D6"/>
    <w:rsid w:val="00DF6505"/>
    <w:rsid w:val="00DF65DA"/>
    <w:rsid w:val="00E3390A"/>
    <w:rsid w:val="00E71D8E"/>
    <w:rsid w:val="00E93E74"/>
    <w:rsid w:val="00EA38F7"/>
    <w:rsid w:val="00EB126C"/>
    <w:rsid w:val="00EC2F62"/>
    <w:rsid w:val="00EE0213"/>
    <w:rsid w:val="00EE2807"/>
    <w:rsid w:val="00F013A5"/>
    <w:rsid w:val="00F043C0"/>
    <w:rsid w:val="00F04E14"/>
    <w:rsid w:val="00F1711F"/>
    <w:rsid w:val="00F2564A"/>
    <w:rsid w:val="00F54A7C"/>
    <w:rsid w:val="00F570EA"/>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C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8088&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8088&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E4788-38D9-49E9-9B29-36A64FAF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cp:lastPrinted>2013-11-13T16:21:00Z</cp:lastPrinted>
  <dcterms:created xsi:type="dcterms:W3CDTF">2013-10-08T20:45:00Z</dcterms:created>
  <dcterms:modified xsi:type="dcterms:W3CDTF">2013-11-13T21:04:00Z</dcterms:modified>
</cp:coreProperties>
</file>