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bookmarkStart w:id="1" w:name="Check3"/>
          <w:p w:rsidR="001E6BA1" w:rsidRDefault="00AE651B" w:rsidP="00626D8F">
            <w:r w:rsidRPr="00BE787F">
              <w:rPr>
                <w:rFonts w:ascii="Arial" w:hAnsi="Arial" w:cs="Arial"/>
                <w:b/>
              </w:rPr>
              <w:fldChar w:fldCharType="begin">
                <w:ffData>
                  <w:name w:val="Check3"/>
                  <w:enabled/>
                  <w:calcOnExit w:val="0"/>
                  <w:checkBox>
                    <w:sizeAuto/>
                    <w:default w:val="0"/>
                  </w:checkBox>
                </w:ffData>
              </w:fldChar>
            </w:r>
            <w:r w:rsidR="001E6BA1" w:rsidRPr="00BE787F">
              <w:rPr>
                <w:rFonts w:ascii="Arial" w:hAnsi="Arial" w:cs="Arial"/>
                <w:b/>
              </w:rPr>
              <w:instrText xml:space="preserve"> FORMCHECKBOX </w:instrText>
            </w:r>
            <w:r>
              <w:rPr>
                <w:rFonts w:ascii="Arial" w:hAnsi="Arial" w:cs="Arial"/>
                <w:b/>
              </w:rPr>
            </w:r>
            <w:r>
              <w:rPr>
                <w:rFonts w:ascii="Arial" w:hAnsi="Arial" w:cs="Arial"/>
                <w:b/>
              </w:rPr>
              <w:fldChar w:fldCharType="separate"/>
            </w:r>
            <w:r w:rsidRPr="00BE787F">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B71D1D" w:rsidP="0086680C">
            <w:pPr>
              <w:pStyle w:val="BodyText"/>
              <w:rPr>
                <w:rFonts w:ascii="Arial" w:hAnsi="Arial" w:cs="Arial"/>
                <w:b/>
                <w:sz w:val="24"/>
              </w:rPr>
            </w:pPr>
            <w:r>
              <w:rPr>
                <w:rFonts w:ascii="Arial" w:hAnsi="Arial" w:cs="Arial"/>
                <w:b/>
                <w:sz w:val="24"/>
              </w:rPr>
              <w:t>GSP</w:t>
            </w:r>
            <w:r w:rsidR="00252CE6">
              <w:rPr>
                <w:rFonts w:ascii="Arial" w:hAnsi="Arial" w:cs="Arial"/>
                <w:b/>
                <w:sz w:val="24"/>
              </w:rPr>
              <w:t xml:space="preserve"> </w:t>
            </w:r>
            <w:r>
              <w:rPr>
                <w:rFonts w:ascii="Arial" w:hAnsi="Arial" w:cs="Arial"/>
                <w:b/>
                <w:sz w:val="24"/>
              </w:rPr>
              <w:t>259</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B71D1D" w:rsidP="006A3881">
            <w:pPr>
              <w:pStyle w:val="BodyText"/>
              <w:rPr>
                <w:rFonts w:ascii="Arial" w:hAnsi="Arial" w:cs="Arial"/>
                <w:b/>
                <w:sz w:val="24"/>
              </w:rPr>
            </w:pPr>
            <w:r w:rsidRPr="00B71D1D">
              <w:rPr>
                <w:rFonts w:ascii="Arial" w:hAnsi="Arial" w:cs="Arial"/>
                <w:b/>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52CE6" w:rsidRDefault="00252CE6" w:rsidP="004008DA">
            <w:pPr>
              <w:pStyle w:val="Heading1"/>
              <w:outlineLvl w:val="0"/>
              <w:rPr>
                <w:rFonts w:ascii="Arial" w:hAnsi="Arial" w:cs="Arial"/>
                <w:bCs w:val="0"/>
                <w:sz w:val="24"/>
              </w:rPr>
            </w:pPr>
          </w:p>
          <w:p w:rsidR="006A3881" w:rsidRPr="00B71D1D" w:rsidRDefault="00B71D1D" w:rsidP="004008DA">
            <w:pPr>
              <w:pStyle w:val="Heading1"/>
              <w:outlineLvl w:val="0"/>
              <w:rPr>
                <w:rFonts w:ascii="Arial" w:hAnsi="Arial" w:cs="Arial"/>
                <w:bCs w:val="0"/>
                <w:sz w:val="24"/>
              </w:rPr>
            </w:pPr>
            <w:r>
              <w:rPr>
                <w:rFonts w:ascii="Arial" w:hAnsi="Arial" w:cs="Arial"/>
                <w:bCs w:val="0"/>
                <w:sz w:val="24"/>
              </w:rPr>
              <w:t>SBS</w:t>
            </w:r>
          </w:p>
        </w:tc>
        <w:tc>
          <w:tcPr>
            <w:tcW w:w="2340"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B71D1D" w:rsidRDefault="00B71D1D" w:rsidP="004008DA">
            <w:pPr>
              <w:pStyle w:val="Heading1"/>
              <w:outlineLvl w:val="0"/>
              <w:rPr>
                <w:rFonts w:ascii="Arial" w:hAnsi="Arial" w:cs="Arial"/>
                <w:bCs w:val="0"/>
                <w:sz w:val="24"/>
              </w:rPr>
            </w:pPr>
            <w:r w:rsidRPr="00B71D1D">
              <w:rPr>
                <w:rFonts w:ascii="Arial" w:hAnsi="Arial" w:cs="Arial"/>
                <w:bCs w:val="0"/>
                <w:sz w:val="24"/>
              </w:rPr>
              <w:t>Geography, Planning, and Recreation</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5A1F20" w:rsidRDefault="005A1F20" w:rsidP="004008DA">
            <w:pPr>
              <w:rPr>
                <w:rFonts w:ascii="Arial" w:hAnsi="Arial" w:cs="Arial"/>
              </w:rPr>
            </w:pPr>
          </w:p>
          <w:p w:rsidR="008C0DD3"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8C0DD3">
              <w:rPr>
                <w:rFonts w:ascii="Arial" w:hAnsi="Arial" w:cs="Arial"/>
                <w:sz w:val="24"/>
                <w:szCs w:val="24"/>
              </w:rPr>
              <w:t xml:space="preserve">The goal of this course is to acquaint you with </w:t>
            </w:r>
          </w:p>
          <w:p w:rsidR="008C0DD3"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8C0DD3">
              <w:rPr>
                <w:rFonts w:ascii="Arial" w:hAnsi="Arial" w:cs="Arial"/>
                <w:sz w:val="24"/>
                <w:szCs w:val="24"/>
              </w:rPr>
              <w:t>the scientific study of landscapes.  You will learn</w:t>
            </w:r>
          </w:p>
          <w:p w:rsidR="008C0DD3"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8C0DD3">
              <w:rPr>
                <w:rFonts w:ascii="Arial" w:hAnsi="Arial" w:cs="Arial"/>
                <w:sz w:val="24"/>
                <w:szCs w:val="24"/>
              </w:rPr>
              <w:t xml:space="preserve"> to describe landforms and interpret the origin of</w:t>
            </w:r>
          </w:p>
          <w:p w:rsidR="008C0DD3"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8C0DD3">
              <w:rPr>
                <w:rFonts w:ascii="Arial" w:hAnsi="Arial" w:cs="Arial"/>
                <w:sz w:val="24"/>
                <w:szCs w:val="24"/>
              </w:rPr>
              <w:t>Earth’s surface features and materials.  You will gain an understanding of the surficial processes</w:t>
            </w:r>
          </w:p>
          <w:p w:rsidR="008C0DD3"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8C0DD3">
              <w:rPr>
                <w:rFonts w:ascii="Arial" w:hAnsi="Arial" w:cs="Arial"/>
                <w:sz w:val="24"/>
                <w:szCs w:val="24"/>
              </w:rPr>
              <w:t xml:space="preserve"> that shape the landscape, especially: fluvial, </w:t>
            </w:r>
          </w:p>
          <w:p w:rsidR="008C0DD3" w:rsidRPr="008C0DD3"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8C0DD3">
              <w:rPr>
                <w:rFonts w:ascii="Arial" w:hAnsi="Arial" w:cs="Arial"/>
                <w:sz w:val="24"/>
                <w:szCs w:val="24"/>
              </w:rPr>
              <w:t>eolian, hillslopes, and glacial processes.</w:t>
            </w:r>
          </w:p>
          <w:p w:rsidR="003E4FBF" w:rsidRDefault="003E4FBF" w:rsidP="00BD0A8C"/>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014F05">
              <w:rPr>
                <w:rFonts w:ascii="Arial" w:hAnsi="Arial" w:cs="Arial"/>
                <w:sz w:val="24"/>
                <w:szCs w:val="24"/>
              </w:rPr>
              <w:t xml:space="preserve">The goal of this course is to acquaint </w:t>
            </w:r>
            <w:r w:rsidRPr="00014F05">
              <w:rPr>
                <w:rFonts w:ascii="Arial" w:hAnsi="Arial" w:cs="Arial"/>
                <w:b/>
                <w:strike/>
                <w:color w:val="FF0000"/>
                <w:sz w:val="24"/>
                <w:szCs w:val="24"/>
              </w:rPr>
              <w:t>you</w:t>
            </w:r>
            <w:r>
              <w:rPr>
                <w:rFonts w:ascii="Arial" w:hAnsi="Arial" w:cs="Arial"/>
                <w:sz w:val="24"/>
                <w:szCs w:val="24"/>
              </w:rPr>
              <w:t xml:space="preserve"> </w:t>
            </w: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proofErr w:type="gramStart"/>
            <w:r w:rsidRPr="00014F05">
              <w:rPr>
                <w:rFonts w:ascii="Arial" w:hAnsi="Arial" w:cs="Arial"/>
                <w:b/>
                <w:sz w:val="24"/>
                <w:szCs w:val="24"/>
              </w:rPr>
              <w:t>students</w:t>
            </w:r>
            <w:proofErr w:type="gramEnd"/>
            <w:r w:rsidRPr="00014F05">
              <w:rPr>
                <w:rFonts w:ascii="Arial" w:hAnsi="Arial" w:cs="Arial"/>
                <w:sz w:val="24"/>
                <w:szCs w:val="24"/>
              </w:rPr>
              <w:t xml:space="preserve"> with the scientific study of landscapes.  Upon completion of this course, students will be able to describe landforms and interpret the</w:t>
            </w: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014F05">
              <w:rPr>
                <w:rFonts w:ascii="Arial" w:hAnsi="Arial" w:cs="Arial"/>
                <w:sz w:val="24"/>
                <w:szCs w:val="24"/>
              </w:rPr>
              <w:t xml:space="preserve"> </w:t>
            </w:r>
            <w:proofErr w:type="gramStart"/>
            <w:r w:rsidRPr="00014F05">
              <w:rPr>
                <w:rFonts w:ascii="Arial" w:hAnsi="Arial" w:cs="Arial"/>
                <w:sz w:val="24"/>
                <w:szCs w:val="24"/>
              </w:rPr>
              <w:t>origin</w:t>
            </w:r>
            <w:proofErr w:type="gramEnd"/>
            <w:r w:rsidRPr="00014F05">
              <w:rPr>
                <w:rFonts w:ascii="Arial" w:hAnsi="Arial" w:cs="Arial"/>
                <w:sz w:val="24"/>
                <w:szCs w:val="24"/>
              </w:rPr>
              <w:t xml:space="preserve"> of Earth’s surface features and materials.  </w:t>
            </w: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014F05">
              <w:rPr>
                <w:rFonts w:ascii="Arial" w:hAnsi="Arial" w:cs="Arial"/>
                <w:sz w:val="24"/>
                <w:szCs w:val="24"/>
              </w:rPr>
              <w:t>Students will gain an understanding of the</w:t>
            </w:r>
          </w:p>
          <w:p w:rsidR="00014F05" w:rsidRP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sz w:val="24"/>
                <w:szCs w:val="24"/>
              </w:rPr>
            </w:pPr>
            <w:r w:rsidRPr="00014F05">
              <w:rPr>
                <w:rFonts w:ascii="Arial" w:hAnsi="Arial" w:cs="Arial"/>
                <w:sz w:val="24"/>
                <w:szCs w:val="24"/>
              </w:rPr>
              <w:t xml:space="preserve"> </w:t>
            </w:r>
            <w:proofErr w:type="spellStart"/>
            <w:proofErr w:type="gramStart"/>
            <w:r w:rsidRPr="00014F05">
              <w:rPr>
                <w:rFonts w:ascii="Arial" w:hAnsi="Arial" w:cs="Arial"/>
                <w:sz w:val="24"/>
                <w:szCs w:val="24"/>
              </w:rPr>
              <w:t>surficial</w:t>
            </w:r>
            <w:proofErr w:type="spellEnd"/>
            <w:proofErr w:type="gramEnd"/>
            <w:r w:rsidRPr="00014F05">
              <w:rPr>
                <w:rFonts w:ascii="Arial" w:hAnsi="Arial" w:cs="Arial"/>
                <w:sz w:val="24"/>
                <w:szCs w:val="24"/>
              </w:rPr>
              <w:t xml:space="preserve"> processes that shape the landscape, especially: fluvial, </w:t>
            </w:r>
            <w:proofErr w:type="spellStart"/>
            <w:r w:rsidRPr="00014F05">
              <w:rPr>
                <w:rFonts w:ascii="Arial" w:hAnsi="Arial" w:cs="Arial"/>
                <w:sz w:val="24"/>
                <w:szCs w:val="24"/>
              </w:rPr>
              <w:t>eolian</w:t>
            </w:r>
            <w:proofErr w:type="spellEnd"/>
            <w:r w:rsidRPr="00014F05">
              <w:rPr>
                <w:rFonts w:ascii="Arial" w:hAnsi="Arial" w:cs="Arial"/>
                <w:sz w:val="24"/>
                <w:szCs w:val="24"/>
              </w:rPr>
              <w:t xml:space="preserve">, </w:t>
            </w:r>
            <w:proofErr w:type="spellStart"/>
            <w:r w:rsidRPr="00014F05">
              <w:rPr>
                <w:rFonts w:ascii="Arial" w:hAnsi="Arial" w:cs="Arial"/>
                <w:sz w:val="24"/>
                <w:szCs w:val="24"/>
              </w:rPr>
              <w:t>hillslopes</w:t>
            </w:r>
            <w:proofErr w:type="spellEnd"/>
            <w:r w:rsidRPr="00014F05">
              <w:rPr>
                <w:rFonts w:ascii="Arial" w:hAnsi="Arial" w:cs="Arial"/>
                <w:sz w:val="24"/>
                <w:szCs w:val="24"/>
              </w:rPr>
              <w:t>, and glacial processes.</w:t>
            </w:r>
          </w:p>
          <w:p w:rsidR="001E6BA1" w:rsidRDefault="001E6BA1" w:rsidP="00014F05"/>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8C0DD3" w:rsidRDefault="008C0DD3" w:rsidP="00B71D1D">
            <w:pPr>
              <w:widowControl w:val="0"/>
              <w:autoSpaceDE w:val="0"/>
              <w:autoSpaceDN w:val="0"/>
              <w:adjustRightInd w:val="0"/>
              <w:rPr>
                <w:rFonts w:ascii="Tahoma" w:eastAsiaTheme="minorHAnsi" w:hAnsi="Tahoma" w:cs="Tahoma"/>
                <w:b/>
                <w:color w:val="1F497D" w:themeColor="text2"/>
                <w:sz w:val="24"/>
                <w:szCs w:val="24"/>
              </w:rPr>
            </w:pPr>
          </w:p>
          <w:p w:rsidR="008C0DD3" w:rsidRPr="008C0DD3" w:rsidRDefault="00B71D1D" w:rsidP="00B71D1D">
            <w:pPr>
              <w:widowControl w:val="0"/>
              <w:autoSpaceDE w:val="0"/>
              <w:autoSpaceDN w:val="0"/>
              <w:adjustRightInd w:val="0"/>
              <w:rPr>
                <w:rFonts w:ascii="Tahoma" w:eastAsiaTheme="minorHAnsi" w:hAnsi="Tahoma" w:cs="Tahoma"/>
                <w:b/>
                <w:color w:val="1F497D" w:themeColor="text2"/>
                <w:sz w:val="24"/>
                <w:szCs w:val="24"/>
              </w:rPr>
            </w:pPr>
            <w:r w:rsidRPr="008C0DD3">
              <w:rPr>
                <w:rFonts w:ascii="Tahoma" w:eastAsiaTheme="minorHAnsi" w:hAnsi="Tahoma" w:cs="Tahoma"/>
                <w:b/>
                <w:color w:val="1F497D" w:themeColor="text2"/>
                <w:sz w:val="24"/>
                <w:szCs w:val="24"/>
              </w:rPr>
              <w:t xml:space="preserve">GSP 259 – </w:t>
            </w:r>
            <w:r w:rsidR="008C0DD3" w:rsidRPr="008C0DD3">
              <w:rPr>
                <w:rFonts w:ascii="Tahoma" w:eastAsiaTheme="minorHAnsi" w:hAnsi="Tahoma" w:cs="Tahoma"/>
                <w:b/>
                <w:color w:val="1F497D" w:themeColor="text2"/>
                <w:sz w:val="24"/>
                <w:szCs w:val="24"/>
              </w:rPr>
              <w:t xml:space="preserve">LANDFORMS AND REGIONS (3) </w:t>
            </w:r>
          </w:p>
          <w:p w:rsidR="00252CE6" w:rsidRPr="008C0DD3" w:rsidRDefault="00B71D1D" w:rsidP="00B71D1D">
            <w:pPr>
              <w:widowControl w:val="0"/>
              <w:autoSpaceDE w:val="0"/>
              <w:autoSpaceDN w:val="0"/>
              <w:adjustRightInd w:val="0"/>
              <w:rPr>
                <w:rFonts w:ascii="Tahoma" w:eastAsiaTheme="minorHAnsi" w:hAnsi="Tahoma" w:cs="Tahoma"/>
                <w:color w:val="2F2F2F"/>
                <w:sz w:val="24"/>
                <w:szCs w:val="24"/>
              </w:rPr>
            </w:pPr>
            <w:r w:rsidRPr="008C0DD3">
              <w:rPr>
                <w:rFonts w:ascii="Tahoma" w:eastAsiaTheme="minorHAnsi" w:hAnsi="Tahoma" w:cs="Tahoma"/>
                <w:color w:val="2F2F2F"/>
                <w:sz w:val="24"/>
                <w:szCs w:val="24"/>
              </w:rPr>
              <w:t xml:space="preserve">Description: Geographic approach to interactions between the earth's crust, climate, and water, emphasizing the spatial arrangement of surface features. Letter grade only. Course fee required. </w:t>
            </w:r>
          </w:p>
          <w:p w:rsidR="00252CE6" w:rsidRPr="008C0DD3" w:rsidRDefault="00B71D1D" w:rsidP="00B71D1D">
            <w:pPr>
              <w:widowControl w:val="0"/>
              <w:autoSpaceDE w:val="0"/>
              <w:autoSpaceDN w:val="0"/>
              <w:adjustRightInd w:val="0"/>
              <w:rPr>
                <w:rFonts w:ascii="Tahoma" w:eastAsiaTheme="minorHAnsi" w:hAnsi="Tahoma" w:cs="Tahoma"/>
                <w:color w:val="2F2F2F"/>
                <w:sz w:val="24"/>
                <w:szCs w:val="24"/>
              </w:rPr>
            </w:pPr>
            <w:r w:rsidRPr="008C0DD3">
              <w:rPr>
                <w:rFonts w:ascii="Tahoma" w:eastAsiaTheme="minorHAnsi" w:hAnsi="Tahoma" w:cs="Tahoma"/>
                <w:color w:val="2F2F2F"/>
                <w:sz w:val="24"/>
                <w:szCs w:val="24"/>
              </w:rPr>
              <w:t xml:space="preserve">Prerequisite: any introductory science course. </w:t>
            </w:r>
          </w:p>
          <w:p w:rsidR="00252CE6" w:rsidRPr="008C0DD3" w:rsidRDefault="00252CE6" w:rsidP="00B71D1D">
            <w:pPr>
              <w:widowControl w:val="0"/>
              <w:autoSpaceDE w:val="0"/>
              <w:autoSpaceDN w:val="0"/>
              <w:adjustRightInd w:val="0"/>
              <w:rPr>
                <w:rFonts w:ascii="Tahoma" w:eastAsiaTheme="minorHAnsi" w:hAnsi="Tahoma" w:cs="Tahoma"/>
                <w:color w:val="2F2F2F"/>
                <w:sz w:val="24"/>
                <w:szCs w:val="24"/>
              </w:rPr>
            </w:pPr>
          </w:p>
          <w:p w:rsidR="00B71D1D" w:rsidRPr="008C0DD3" w:rsidRDefault="00B71D1D" w:rsidP="00B71D1D">
            <w:pPr>
              <w:widowControl w:val="0"/>
              <w:autoSpaceDE w:val="0"/>
              <w:autoSpaceDN w:val="0"/>
              <w:adjustRightInd w:val="0"/>
              <w:rPr>
                <w:rFonts w:ascii="Tahoma" w:eastAsiaTheme="minorHAnsi" w:hAnsi="Tahoma" w:cs="Tahoma"/>
                <w:color w:val="2F2F2F"/>
                <w:sz w:val="24"/>
                <w:szCs w:val="24"/>
              </w:rPr>
            </w:pPr>
            <w:r w:rsidRPr="008C0DD3">
              <w:rPr>
                <w:rFonts w:ascii="Tahoma" w:eastAsiaTheme="minorHAnsi" w:hAnsi="Tahoma" w:cs="Tahoma"/>
                <w:color w:val="2F2F2F"/>
                <w:sz w:val="24"/>
                <w:szCs w:val="24"/>
              </w:rPr>
              <w:lastRenderedPageBreak/>
              <w:t>Units: 3</w:t>
            </w:r>
          </w:p>
          <w:p w:rsidR="00B71D1D" w:rsidRPr="00B71D1D" w:rsidRDefault="00B71D1D" w:rsidP="004008DA">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B71D1D" w:rsidRPr="008C0DD3" w:rsidRDefault="00B71D1D" w:rsidP="00B71D1D">
            <w:pPr>
              <w:widowControl w:val="0"/>
              <w:autoSpaceDE w:val="0"/>
              <w:autoSpaceDN w:val="0"/>
              <w:adjustRightInd w:val="0"/>
              <w:rPr>
                <w:rFonts w:ascii="Tahoma" w:eastAsiaTheme="minorHAnsi" w:hAnsi="Tahoma" w:cs="Tahoma"/>
                <w:b/>
                <w:color w:val="2F2F2F"/>
                <w:sz w:val="24"/>
                <w:szCs w:val="24"/>
              </w:rPr>
            </w:pPr>
            <w:r w:rsidRPr="008C0DD3">
              <w:rPr>
                <w:rFonts w:ascii="Tahoma" w:eastAsiaTheme="minorHAnsi" w:hAnsi="Tahoma" w:cs="Tahoma"/>
                <w:color w:val="2F2F2F"/>
                <w:sz w:val="24"/>
                <w:szCs w:val="24"/>
              </w:rPr>
              <w:t xml:space="preserve">GSP 259 – </w:t>
            </w:r>
            <w:r w:rsidRPr="008C0DD3">
              <w:rPr>
                <w:rFonts w:ascii="Tahoma" w:eastAsiaTheme="minorHAnsi" w:hAnsi="Tahoma" w:cs="Tahoma"/>
                <w:b/>
                <w:strike/>
                <w:color w:val="FF0000"/>
                <w:sz w:val="24"/>
                <w:szCs w:val="24"/>
              </w:rPr>
              <w:t>Landforms And Regions</w:t>
            </w:r>
            <w:r w:rsidRPr="008C0DD3">
              <w:rPr>
                <w:rFonts w:ascii="Tahoma" w:eastAsiaTheme="minorHAnsi" w:hAnsi="Tahoma" w:cs="Tahoma"/>
                <w:b/>
                <w:color w:val="2F2F2F"/>
                <w:sz w:val="24"/>
                <w:szCs w:val="24"/>
              </w:rPr>
              <w:t xml:space="preserve"> </w:t>
            </w:r>
            <w:r w:rsidRPr="008C0DD3">
              <w:rPr>
                <w:rFonts w:ascii="Tahoma" w:eastAsiaTheme="minorHAnsi" w:hAnsi="Tahoma" w:cs="Tahoma"/>
                <w:b/>
                <w:color w:val="2F2F2F"/>
                <w:sz w:val="24"/>
                <w:szCs w:val="24"/>
                <w:highlight w:val="yellow"/>
              </w:rPr>
              <w:t>Principles of Geomorphology</w:t>
            </w:r>
          </w:p>
          <w:p w:rsidR="00252CE6" w:rsidRPr="008C0DD3" w:rsidRDefault="00B71D1D" w:rsidP="00B71D1D">
            <w:pPr>
              <w:widowControl w:val="0"/>
              <w:autoSpaceDE w:val="0"/>
              <w:autoSpaceDN w:val="0"/>
              <w:adjustRightInd w:val="0"/>
              <w:rPr>
                <w:rFonts w:ascii="Tahoma" w:eastAsiaTheme="minorHAnsi" w:hAnsi="Tahoma" w:cs="Tahoma"/>
                <w:b/>
                <w:strike/>
                <w:color w:val="FF0000"/>
                <w:sz w:val="24"/>
                <w:szCs w:val="24"/>
              </w:rPr>
            </w:pPr>
            <w:r w:rsidRPr="008C0DD3">
              <w:rPr>
                <w:rFonts w:ascii="Tahoma" w:eastAsiaTheme="minorHAnsi" w:hAnsi="Tahoma" w:cs="Tahoma"/>
                <w:color w:val="2F2F2F"/>
                <w:sz w:val="24"/>
                <w:szCs w:val="24"/>
              </w:rPr>
              <w:t xml:space="preserve">Description: </w:t>
            </w:r>
            <w:r w:rsidRPr="008C0DD3">
              <w:rPr>
                <w:rFonts w:ascii="Tahoma" w:eastAsiaTheme="minorHAnsi" w:hAnsi="Tahoma" w:cs="Tahoma"/>
                <w:b/>
                <w:strike/>
                <w:color w:val="FF0000"/>
                <w:sz w:val="24"/>
                <w:szCs w:val="24"/>
              </w:rPr>
              <w:t xml:space="preserve">Geographic approach to interactions between the earth's crust, climate, and water, emphasizing the spatial arrangement of surface features. </w:t>
            </w:r>
            <w:r w:rsidRPr="008C0DD3">
              <w:rPr>
                <w:rFonts w:ascii="Tahoma" w:eastAsiaTheme="minorHAnsi" w:hAnsi="Tahoma" w:cs="Tahoma"/>
                <w:b/>
                <w:color w:val="2F2F2F"/>
                <w:sz w:val="24"/>
                <w:szCs w:val="24"/>
              </w:rPr>
              <w:t xml:space="preserve">Interpretation of the development, </w:t>
            </w:r>
            <w:r w:rsidRPr="008C0DD3">
              <w:rPr>
                <w:rFonts w:ascii="Tahoma" w:eastAsiaTheme="minorHAnsi" w:hAnsi="Tahoma" w:cs="Tahoma"/>
                <w:b/>
                <w:color w:val="2F2F2F"/>
                <w:sz w:val="24"/>
                <w:szCs w:val="24"/>
              </w:rPr>
              <w:lastRenderedPageBreak/>
              <w:t xml:space="preserve">history, and significance of landforms. </w:t>
            </w:r>
            <w:r w:rsidR="00736D31" w:rsidRPr="008C0DD3">
              <w:rPr>
                <w:rFonts w:ascii="Tahoma" w:eastAsiaTheme="minorHAnsi" w:hAnsi="Tahoma" w:cs="Tahoma"/>
                <w:b/>
                <w:color w:val="2F2F2F"/>
                <w:sz w:val="24"/>
                <w:szCs w:val="24"/>
              </w:rPr>
              <w:t xml:space="preserve">Cross List with GLG 259.  </w:t>
            </w:r>
            <w:r w:rsidRPr="008C0DD3">
              <w:rPr>
                <w:rFonts w:ascii="Tahoma" w:eastAsiaTheme="minorHAnsi" w:hAnsi="Tahoma" w:cs="Tahoma"/>
                <w:color w:val="2F2F2F"/>
                <w:sz w:val="24"/>
                <w:szCs w:val="24"/>
              </w:rPr>
              <w:t xml:space="preserve">Letter grade only. Course fee required. </w:t>
            </w:r>
            <w:r w:rsidRPr="008C0DD3">
              <w:rPr>
                <w:rFonts w:ascii="Tahoma" w:eastAsiaTheme="minorHAnsi" w:hAnsi="Tahoma" w:cs="Tahoma"/>
                <w:b/>
                <w:strike/>
                <w:color w:val="FF0000"/>
                <w:sz w:val="24"/>
                <w:szCs w:val="24"/>
              </w:rPr>
              <w:t xml:space="preserve">Prerequisite: any introductory science course </w:t>
            </w:r>
          </w:p>
          <w:p w:rsidR="00252CE6" w:rsidRPr="008C0DD3" w:rsidRDefault="00252CE6" w:rsidP="00B71D1D">
            <w:pPr>
              <w:widowControl w:val="0"/>
              <w:autoSpaceDE w:val="0"/>
              <w:autoSpaceDN w:val="0"/>
              <w:adjustRightInd w:val="0"/>
              <w:rPr>
                <w:rFonts w:ascii="Tahoma" w:eastAsiaTheme="minorHAnsi" w:hAnsi="Tahoma" w:cs="Tahoma"/>
                <w:color w:val="2F2F2F"/>
                <w:sz w:val="24"/>
                <w:szCs w:val="24"/>
              </w:rPr>
            </w:pPr>
          </w:p>
          <w:p w:rsidR="00B71D1D" w:rsidRPr="008C0DD3" w:rsidRDefault="00B71D1D" w:rsidP="00B71D1D">
            <w:pPr>
              <w:widowControl w:val="0"/>
              <w:autoSpaceDE w:val="0"/>
              <w:autoSpaceDN w:val="0"/>
              <w:adjustRightInd w:val="0"/>
              <w:rPr>
                <w:rFonts w:ascii="Tahoma" w:eastAsiaTheme="minorHAnsi" w:hAnsi="Tahoma" w:cs="Tahoma"/>
                <w:color w:val="2F2F2F"/>
                <w:sz w:val="24"/>
                <w:szCs w:val="24"/>
              </w:rPr>
            </w:pPr>
            <w:r w:rsidRPr="008C0DD3">
              <w:rPr>
                <w:rFonts w:ascii="Tahoma" w:eastAsiaTheme="minorHAnsi" w:hAnsi="Tahoma" w:cs="Tahoma"/>
                <w:color w:val="2F2F2F"/>
                <w:sz w:val="24"/>
                <w:szCs w:val="24"/>
              </w:rPr>
              <w:t>Units: 3</w:t>
            </w:r>
          </w:p>
          <w:p w:rsidR="00252CE6" w:rsidRPr="008C0DD3" w:rsidRDefault="00252CE6" w:rsidP="00B71D1D">
            <w:pPr>
              <w:widowControl w:val="0"/>
              <w:autoSpaceDE w:val="0"/>
              <w:autoSpaceDN w:val="0"/>
              <w:adjustRightInd w:val="0"/>
              <w:rPr>
                <w:rFonts w:ascii="Tahoma" w:eastAsiaTheme="minorHAnsi" w:hAnsi="Tahoma" w:cs="Tahoma"/>
                <w:color w:val="2F2F2F"/>
                <w:sz w:val="24"/>
                <w:szCs w:val="24"/>
              </w:rPr>
            </w:pPr>
          </w:p>
          <w:p w:rsidR="00252CE6" w:rsidRPr="005A1F20" w:rsidRDefault="00252CE6" w:rsidP="005A1F20">
            <w:pPr>
              <w:widowControl w:val="0"/>
              <w:autoSpaceDE w:val="0"/>
              <w:autoSpaceDN w:val="0"/>
              <w:adjustRightInd w:val="0"/>
              <w:rPr>
                <w:rFonts w:ascii="Arial" w:eastAsiaTheme="minorHAnsi" w:hAnsi="Arial" w:cs="Arial"/>
                <w:b/>
                <w:color w:val="2F2F2F"/>
              </w:rPr>
            </w:pPr>
            <w:r w:rsidRPr="008C0DD3">
              <w:rPr>
                <w:rFonts w:ascii="Tahoma" w:eastAsiaTheme="minorHAnsi" w:hAnsi="Tahoma" w:cs="Tahoma"/>
                <w:b/>
                <w:color w:val="2F2F2F"/>
                <w:sz w:val="24"/>
                <w:szCs w:val="24"/>
              </w:rPr>
              <w:t xml:space="preserve">Prerequisite: </w:t>
            </w:r>
            <w:r w:rsidR="005A1F20" w:rsidRPr="008C0DD3">
              <w:rPr>
                <w:rFonts w:ascii="Tahoma" w:eastAsiaTheme="minorHAnsi" w:hAnsi="Tahoma" w:cs="Tahoma"/>
                <w:b/>
                <w:color w:val="2F2F2F"/>
                <w:sz w:val="24"/>
                <w:szCs w:val="24"/>
              </w:rPr>
              <w:t xml:space="preserve"> [GLG 101 or (GLG 100 or GLG 112 with a grade of B or better)] or GSP 150.</w:t>
            </w:r>
            <w:r w:rsidR="005A1F20" w:rsidRPr="005A1F20">
              <w:rPr>
                <w:rFonts w:ascii="Arial" w:eastAsiaTheme="minorHAnsi" w:hAnsi="Arial" w:cs="Arial"/>
                <w:b/>
                <w:color w:val="2F2F2F"/>
              </w:rPr>
              <w:t xml:space="preserve">   </w:t>
            </w: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644C02" w:rsidRDefault="00B71D1D" w:rsidP="009F08E6">
      <w:pPr>
        <w:shd w:val="clear" w:color="auto" w:fill="D9D9D9" w:themeFill="background1" w:themeFillShade="D9"/>
        <w:rPr>
          <w:rFonts w:ascii="Arial" w:hAnsi="Arial" w:cs="Arial"/>
          <w:bCs/>
        </w:rPr>
      </w:pPr>
      <w:r>
        <w:rPr>
          <w:rFonts w:ascii="Arial" w:hAnsi="Arial" w:cs="Arial"/>
          <w:bCs/>
        </w:rPr>
        <w:t>Re-naming and minor modification of content to align with proposed cross-listed course GLG 259</w:t>
      </w:r>
    </w:p>
    <w:p w:rsidR="005A1F20" w:rsidRPr="002B15C0" w:rsidRDefault="005A1F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611F75" w:rsidRDefault="000D6658">
            <w:pPr>
              <w:rPr>
                <w:rFonts w:ascii="Arial" w:hAnsi="Arial" w:cs="Arial"/>
                <w:b/>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611F75" w:rsidRDefault="00611F75" w:rsidP="0086680C">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5A1F20" w:rsidRDefault="005A1F20" w:rsidP="005A1F20">
            <w:pPr>
              <w:spacing w:before="11" w:after="11"/>
              <w:rPr>
                <w:sz w:val="24"/>
                <w:szCs w:val="24"/>
              </w:rPr>
            </w:pPr>
            <w:r w:rsidRPr="005A1F20">
              <w:rPr>
                <w:rFonts w:ascii="Arial" w:hAnsi="Arial" w:cs="Arial"/>
                <w:color w:val="3C3C3C"/>
                <w:sz w:val="24"/>
                <w:szCs w:val="24"/>
              </w:rPr>
              <w:t>LANDFORMS AND REGIONS</w:t>
            </w:r>
            <w:r w:rsidRPr="005A1F20">
              <w:rPr>
                <w:sz w:val="24"/>
                <w:szCs w:val="24"/>
              </w:rPr>
              <w:t xml:space="preserve"> </w:t>
            </w:r>
          </w:p>
        </w:tc>
        <w:tc>
          <w:tcPr>
            <w:tcW w:w="5310" w:type="dxa"/>
          </w:tcPr>
          <w:p w:rsidR="0009620D" w:rsidRPr="000D6658" w:rsidRDefault="000D6658" w:rsidP="005A1F20">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r w:rsidR="005A1F20" w:rsidRPr="005A1F20">
              <w:rPr>
                <w:rFonts w:ascii="Arial" w:hAnsi="Arial" w:cs="Arial"/>
                <w:b/>
                <w:sz w:val="24"/>
                <w:szCs w:val="24"/>
              </w:rPr>
              <w:t>PRINCIPLES OF GEOMORPHOLOGY</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5A1F20" w:rsidRDefault="005A1F20" w:rsidP="005A1F20">
            <w:pPr>
              <w:spacing w:before="11" w:after="11"/>
              <w:rPr>
                <w:sz w:val="24"/>
                <w:szCs w:val="24"/>
              </w:rPr>
            </w:pPr>
            <w:r w:rsidRPr="005A1F20">
              <w:rPr>
                <w:rFonts w:ascii="Arial" w:hAnsi="Arial" w:cs="Arial"/>
                <w:color w:val="3C3C3C"/>
                <w:sz w:val="24"/>
                <w:szCs w:val="24"/>
              </w:rPr>
              <w:t>LANDFORMS AND REGIONS</w:t>
            </w:r>
            <w:r w:rsidRPr="005A1F20">
              <w:rPr>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5A1F20" w:rsidRDefault="005A1F20">
            <w:pPr>
              <w:rPr>
                <w:rFonts w:ascii="Arial" w:hAnsi="Arial" w:cs="Arial"/>
                <w:b/>
                <w:sz w:val="24"/>
                <w:szCs w:val="24"/>
              </w:rPr>
            </w:pPr>
            <w:r w:rsidRPr="005A1F20">
              <w:rPr>
                <w:rFonts w:ascii="Arial" w:hAnsi="Arial" w:cs="Arial"/>
                <w:b/>
                <w:sz w:val="24"/>
                <w:szCs w:val="24"/>
              </w:rPr>
              <w:t>PRINCIPLES OF GEOMORPHOLOGY</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AE651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0D6658">
              <w:rPr>
                <w:rFonts w:ascii="Arial" w:hAnsi="Arial" w:cs="Arial"/>
                <w:bCs/>
              </w:rPr>
              <w:fldChar w:fldCharType="end"/>
            </w:r>
            <w:r w:rsidRPr="000D6658">
              <w:rPr>
                <w:rFonts w:ascii="Arial" w:hAnsi="Arial" w:cs="Arial"/>
                <w:bCs/>
              </w:rPr>
              <w:t xml:space="preserve"> pass/fail </w:t>
            </w:r>
            <w:bookmarkStart w:id="3" w:name="Check24"/>
            <w:r w:rsidR="00AE651B"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0D6658">
              <w:rPr>
                <w:rFonts w:ascii="Arial" w:hAnsi="Arial" w:cs="Arial"/>
                <w:bCs/>
              </w:rPr>
              <w:fldChar w:fldCharType="end"/>
            </w:r>
            <w:bookmarkEnd w:id="3"/>
            <w:r w:rsidRPr="000D6658">
              <w:rPr>
                <w:rFonts w:ascii="Arial" w:hAnsi="Arial" w:cs="Arial"/>
                <w:bCs/>
              </w:rPr>
              <w:t xml:space="preserve">  or both   </w:t>
            </w:r>
            <w:r w:rsidR="00AE651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AE651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0D6658">
              <w:rPr>
                <w:rFonts w:ascii="Arial" w:hAnsi="Arial" w:cs="Arial"/>
                <w:bCs/>
              </w:rPr>
              <w:fldChar w:fldCharType="end"/>
            </w:r>
            <w:r w:rsidRPr="000D6658">
              <w:rPr>
                <w:rFonts w:ascii="Arial" w:hAnsi="Arial" w:cs="Arial"/>
                <w:bCs/>
              </w:rPr>
              <w:t xml:space="preserve">  pass/fail </w:t>
            </w:r>
            <w:bookmarkStart w:id="4" w:name="Check25"/>
            <w:r w:rsidR="00AE651B"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0D6658">
              <w:rPr>
                <w:rFonts w:ascii="Arial" w:hAnsi="Arial" w:cs="Arial"/>
                <w:bCs/>
              </w:rPr>
              <w:fldChar w:fldCharType="end"/>
            </w:r>
            <w:bookmarkEnd w:id="4"/>
            <w:r w:rsidRPr="000D6658">
              <w:rPr>
                <w:rFonts w:ascii="Arial" w:hAnsi="Arial" w:cs="Arial"/>
                <w:bCs/>
              </w:rPr>
              <w:t xml:space="preserve"> or both   </w:t>
            </w:r>
            <w:r w:rsidR="00AE651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r w:rsidRPr="00A16CA3">
              <w:rPr>
                <w:rFonts w:ascii="Arial" w:hAnsi="Arial" w:cs="Arial"/>
                <w:b/>
                <w:sz w:val="24"/>
                <w:szCs w:val="24"/>
              </w:rPr>
              <w:t>NONE</w:t>
            </w: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86680C">
            <w:pPr>
              <w:rPr>
                <w:rFonts w:ascii="Arial" w:hAnsi="Arial" w:cs="Arial"/>
                <w:sz w:val="24"/>
                <w:szCs w:val="24"/>
              </w:rPr>
            </w:pPr>
            <w:r w:rsidRPr="005A1F20">
              <w:rPr>
                <w:rFonts w:ascii="Arial" w:eastAsiaTheme="minorHAnsi" w:hAnsi="Arial" w:cs="Arial"/>
                <w:b/>
                <w:color w:val="2F2F2F"/>
                <w:sz w:val="24"/>
                <w:szCs w:val="24"/>
              </w:rPr>
              <w:t xml:space="preserve">[GLG 101 or (GLG 100 or GLG 112 with a grade of B or better)] or GSP 150.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6680C" w:rsidRDefault="000D6658">
            <w:pPr>
              <w:rPr>
                <w:rFonts w:ascii="Arial" w:hAnsi="Arial" w:cs="Arial"/>
                <w:b/>
              </w:rPr>
            </w:pPr>
          </w:p>
        </w:tc>
        <w:tc>
          <w:tcPr>
            <w:tcW w:w="5310" w:type="dxa"/>
          </w:tcPr>
          <w:p w:rsidR="000D6658" w:rsidRP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r w:rsidRPr="00A16CA3">
              <w:rPr>
                <w:rFonts w:ascii="Arial" w:hAnsi="Arial" w:cs="Arial"/>
                <w:b/>
                <w:sz w:val="24"/>
                <w:szCs w:val="24"/>
              </w:rPr>
              <w:t>N</w:t>
            </w:r>
            <w:r w:rsidR="005A1F20" w:rsidRPr="00A16CA3">
              <w:rPr>
                <w:rFonts w:ascii="Arial" w:hAnsi="Arial" w:cs="Arial"/>
                <w:b/>
                <w:sz w:val="24"/>
                <w:szCs w:val="24"/>
              </w:rPr>
              <w:t>ONE</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9E2D45">
            <w:pPr>
              <w:rPr>
                <w:rFonts w:ascii="Arial" w:hAnsi="Arial" w:cs="Arial"/>
                <w:sz w:val="24"/>
                <w:szCs w:val="24"/>
              </w:rPr>
            </w:pPr>
            <w:r w:rsidRPr="005A1F20">
              <w:rPr>
                <w:rFonts w:ascii="Arial" w:hAnsi="Arial" w:cs="Arial"/>
                <w:b/>
                <w:sz w:val="24"/>
                <w:szCs w:val="24"/>
              </w:rPr>
              <w:t>GLG 259</w:t>
            </w: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AE651B">
        <w:rPr>
          <w:rFonts w:ascii="Arial" w:hAnsi="Arial" w:cs="Arial"/>
          <w:bCs/>
        </w:rPr>
        <w:fldChar w:fldCharType="begin">
          <w:ffData>
            <w:name w:val="Check28"/>
            <w:enabled/>
            <w:calcOnExit w:val="0"/>
            <w:checkBox>
              <w:sizeAuto/>
              <w:default w:val="1"/>
            </w:checkBox>
          </w:ffData>
        </w:fldChar>
      </w:r>
      <w:bookmarkStart w:id="5" w:name="Check28"/>
      <w:r w:rsidR="00191DF6">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bookmarkStart w:id="6" w:name="Check29"/>
      <w:r w:rsidR="00AE651B">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AE651B">
        <w:rPr>
          <w:rFonts w:ascii="Arial" w:hAnsi="Arial" w:cs="Arial"/>
          <w:bCs/>
          <w:sz w:val="22"/>
          <w:szCs w:val="22"/>
        </w:rPr>
      </w:r>
      <w:r w:rsidR="00AE651B">
        <w:rPr>
          <w:rFonts w:ascii="Arial" w:hAnsi="Arial" w:cs="Arial"/>
          <w:bCs/>
          <w:sz w:val="22"/>
          <w:szCs w:val="22"/>
        </w:rPr>
        <w:fldChar w:fldCharType="separate"/>
      </w:r>
      <w:r w:rsidR="00AE651B">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BD0A8C" w:rsidRDefault="00BD0A8C" w:rsidP="00BD0A8C">
      <w:pPr>
        <w:shd w:val="clear" w:color="auto" w:fill="D9D9D9" w:themeFill="background1" w:themeFillShade="D9"/>
        <w:rPr>
          <w:rFonts w:ascii="Arial" w:hAnsi="Arial" w:cs="Arial"/>
          <w:bCs/>
        </w:rPr>
      </w:pPr>
      <w:r>
        <w:rPr>
          <w:rFonts w:ascii="Arial" w:hAnsi="Arial" w:cs="Arial"/>
          <w:bCs/>
        </w:rPr>
        <w:t xml:space="preserve">This course is required for the Geospatial Sciences Emphasis of the Geographic Science and Community Planning BS and for the Physical Geography Minor.  </w:t>
      </w: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AE651B">
        <w:rPr>
          <w:rFonts w:ascii="Arial" w:hAnsi="Arial" w:cs="Arial"/>
          <w:bCs/>
        </w:rPr>
        <w:fldChar w:fldCharType="begin">
          <w:ffData>
            <w:name w:val=""/>
            <w:enabled/>
            <w:calcOnExit w:val="0"/>
            <w:checkBox>
              <w:sizeAuto/>
              <w:default w:val="0"/>
            </w:checkBox>
          </w:ffData>
        </w:fldChar>
      </w:r>
      <w:r w:rsidR="00A16CA3">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Pr>
          <w:rFonts w:ascii="Arial" w:hAnsi="Arial" w:cs="Arial"/>
          <w:bCs/>
        </w:rPr>
        <w:fldChar w:fldCharType="end"/>
      </w:r>
      <w:r w:rsidR="0009620D" w:rsidRPr="0009620D">
        <w:rPr>
          <w:rFonts w:ascii="Arial" w:hAnsi="Arial" w:cs="Arial"/>
          <w:bCs/>
        </w:rPr>
        <w:t xml:space="preserve">        No </w:t>
      </w:r>
      <w:r w:rsidR="00AE651B">
        <w:rPr>
          <w:rFonts w:ascii="Arial" w:hAnsi="Arial" w:cs="Arial"/>
          <w:bCs/>
        </w:rPr>
        <w:fldChar w:fldCharType="begin">
          <w:ffData>
            <w:name w:val=""/>
            <w:enabled/>
            <w:calcOnExit w:val="0"/>
            <w:checkBox>
              <w:sizeAuto/>
              <w:default w:val="1"/>
            </w:checkBox>
          </w:ffData>
        </w:fldChar>
      </w:r>
      <w:r w:rsidR="00C664D3">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191DF6" w:rsidRDefault="00191DF6" w:rsidP="00191DF6">
      <w:pPr>
        <w:shd w:val="clear" w:color="auto" w:fill="D9D9D9" w:themeFill="background1" w:themeFillShade="D9"/>
        <w:rPr>
          <w:rFonts w:ascii="Arial" w:hAnsi="Arial" w:cs="Arial"/>
          <w:bCs/>
        </w:rPr>
      </w:pPr>
      <w:r>
        <w:rPr>
          <w:rFonts w:ascii="Arial" w:hAnsi="Arial" w:cs="Arial"/>
          <w:bCs/>
        </w:rPr>
        <w:t>Cross-listing the course will not impact either of these plans.</w:t>
      </w:r>
    </w:p>
    <w:p w:rsidR="00644C02" w:rsidRDefault="00644C02" w:rsidP="009F08E6">
      <w:pPr>
        <w:shd w:val="clear" w:color="auto" w:fill="D9D9D9" w:themeFill="background1" w:themeFillShade="D9"/>
        <w:rPr>
          <w:rFonts w:ascii="Arial" w:hAnsi="Arial" w:cs="Arial"/>
          <w:bCs/>
        </w:rPr>
      </w:pPr>
    </w:p>
    <w:p w:rsidR="009F08E6" w:rsidRPr="00644C02"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AE651B">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Pr>
          <w:rFonts w:ascii="Arial" w:hAnsi="Arial" w:cs="Arial"/>
          <w:bCs/>
        </w:rPr>
        <w:fldChar w:fldCharType="end"/>
      </w:r>
      <w:r w:rsidR="000D6658" w:rsidRPr="000E59CF">
        <w:rPr>
          <w:rFonts w:ascii="Arial" w:hAnsi="Arial" w:cs="Arial"/>
          <w:bCs/>
        </w:rPr>
        <w:t xml:space="preserve">       No </w:t>
      </w:r>
      <w:r w:rsidR="00AE651B">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AE651B" w:rsidRPr="00271ACC">
        <w:rPr>
          <w:rFonts w:ascii="Arial" w:hAnsi="Arial" w:cs="Arial"/>
          <w:bCs/>
        </w:rPr>
        <w:fldChar w:fldCharType="begin">
          <w:ffData>
            <w:name w:val=""/>
            <w:enabled/>
            <w:calcOnExit w:val="0"/>
            <w:checkBox>
              <w:sizeAuto/>
              <w:default w:val="0"/>
            </w:checkBox>
          </w:ffData>
        </w:fldChar>
      </w:r>
      <w:r w:rsidR="000D6658"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AE651B">
        <w:rPr>
          <w:rFonts w:ascii="Arial" w:hAnsi="Arial" w:cs="Arial"/>
          <w:bCs/>
        </w:rPr>
        <w:fldChar w:fldCharType="begin">
          <w:ffData>
            <w:name w:val=""/>
            <w:enabled/>
            <w:calcOnExit w:val="0"/>
            <w:checkBox>
              <w:sizeAuto/>
              <w:default w:val="1"/>
            </w:checkBox>
          </w:ffData>
        </w:fldChar>
      </w:r>
      <w:r w:rsidR="005A1F20">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AE651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000D6658" w:rsidRPr="00271ACC">
        <w:rPr>
          <w:rFonts w:ascii="Arial" w:hAnsi="Arial" w:cs="Arial"/>
          <w:bCs/>
        </w:rPr>
        <w:t xml:space="preserve">      Diversity </w:t>
      </w:r>
      <w:r w:rsidR="00AE651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000D6658" w:rsidRPr="00271ACC">
        <w:rPr>
          <w:rFonts w:ascii="Arial" w:hAnsi="Arial" w:cs="Arial"/>
          <w:bCs/>
        </w:rPr>
        <w:t xml:space="preserve">        Both  </w:t>
      </w:r>
      <w:r w:rsidR="00AE651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AE651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AE651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AE651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Pr="00271ACC">
        <w:rPr>
          <w:rFonts w:ascii="Arial" w:hAnsi="Arial" w:cs="Arial"/>
          <w:bCs/>
        </w:rPr>
        <w:t xml:space="preserve">      Diversity </w:t>
      </w:r>
      <w:r w:rsidR="00AE651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Pr="00271ACC">
        <w:rPr>
          <w:rFonts w:ascii="Arial" w:hAnsi="Arial" w:cs="Arial"/>
          <w:bCs/>
        </w:rPr>
        <w:t xml:space="preserve">        Both  </w:t>
      </w:r>
      <w:r w:rsidR="00AE651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E651B">
        <w:rPr>
          <w:rFonts w:ascii="Arial" w:hAnsi="Arial" w:cs="Arial"/>
          <w:bCs/>
        </w:rPr>
      </w:r>
      <w:r w:rsidR="00AE651B">
        <w:rPr>
          <w:rFonts w:ascii="Arial" w:hAnsi="Arial" w:cs="Arial"/>
          <w:bCs/>
        </w:rPr>
        <w:fldChar w:fldCharType="separate"/>
      </w:r>
      <w:r w:rsidR="00AE651B"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AE651B"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986D6F">
        <w:rPr>
          <w:rFonts w:ascii="Arial" w:hAnsi="Arial" w:cs="Arial"/>
        </w:rPr>
        <w:fldChar w:fldCharType="end"/>
      </w:r>
      <w:bookmarkEnd w:id="7"/>
      <w:r w:rsidRPr="00986D6F">
        <w:rPr>
          <w:rFonts w:ascii="Arial" w:hAnsi="Arial" w:cs="Arial"/>
        </w:rPr>
        <w:t xml:space="preserve">       No </w:t>
      </w:r>
      <w:r w:rsidR="00AE651B">
        <w:rPr>
          <w:rFonts w:ascii="Arial" w:hAnsi="Arial" w:cs="Arial"/>
        </w:rPr>
        <w:fldChar w:fldCharType="begin">
          <w:ffData>
            <w:name w:val="Check33"/>
            <w:enabled/>
            <w:calcOnExit w:val="0"/>
            <w:checkBox>
              <w:sizeAuto/>
              <w:default w:val="1"/>
            </w:checkBox>
          </w:ffData>
        </w:fldChar>
      </w:r>
      <w:bookmarkStart w:id="8" w:name="Check33"/>
      <w:r w:rsidR="00644C02">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AE651B"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945FC2">
        <w:rPr>
          <w:rFonts w:ascii="Arial" w:hAnsi="Arial" w:cs="Arial"/>
        </w:rPr>
        <w:fldChar w:fldCharType="end"/>
      </w:r>
      <w:r w:rsidRPr="00945FC2">
        <w:rPr>
          <w:rFonts w:ascii="Arial" w:hAnsi="Arial" w:cs="Arial"/>
        </w:rPr>
        <w:t xml:space="preserve">       No </w:t>
      </w:r>
      <w:r w:rsidR="00AE651B">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252CE6" w:rsidP="00480E06">
            <w:pPr>
              <w:rPr>
                <w:rFonts w:ascii="Arial" w:hAnsi="Arial" w:cs="Arial"/>
                <w:b/>
                <w:sz w:val="24"/>
                <w:szCs w:val="24"/>
              </w:rPr>
            </w:pPr>
            <w:r w:rsidRPr="00252CE6">
              <w:rPr>
                <w:rFonts w:ascii="Arial" w:hAnsi="Arial" w:cs="Arial"/>
                <w:b/>
                <w:sz w:val="24"/>
                <w:szCs w:val="24"/>
              </w:rPr>
              <w:t>09/</w:t>
            </w:r>
            <w:r w:rsidR="00480E06">
              <w:rPr>
                <w:rFonts w:ascii="Arial" w:hAnsi="Arial" w:cs="Arial"/>
                <w:b/>
                <w:sz w:val="24"/>
                <w:szCs w:val="24"/>
              </w:rPr>
              <w:t>29</w:t>
            </w:r>
            <w:r w:rsidRPr="00252CE6">
              <w:rPr>
                <w:rFonts w:ascii="Arial" w:hAnsi="Arial" w:cs="Arial"/>
                <w:b/>
                <w:sz w:val="24"/>
                <w:szCs w:val="24"/>
              </w:rPr>
              <w:t>/2013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shd w:val="clear" w:color="auto" w:fill="DDD9C3" w:themeFill="background2" w:themeFillShade="E6"/>
          </w:tcPr>
          <w:p w:rsidR="00B41366" w:rsidRDefault="00B41366" w:rsidP="000927BA">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E651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r w:rsidRPr="00313AE8">
        <w:rPr>
          <w:rFonts w:ascii="Arial" w:hAnsi="Arial" w:cs="Arial"/>
        </w:rPr>
        <w:t xml:space="preserve">     No  </w:t>
      </w:r>
      <w:r w:rsidR="00AE651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E651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E651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E651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r w:rsidRPr="00313AE8">
        <w:rPr>
          <w:rFonts w:ascii="Arial" w:hAnsi="Arial" w:cs="Arial"/>
        </w:rPr>
        <w:t xml:space="preserve">     No  </w:t>
      </w:r>
      <w:r w:rsidR="00AE651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E651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E651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E651B">
        <w:rPr>
          <w:rFonts w:ascii="Arial" w:hAnsi="Arial" w:cs="Arial"/>
        </w:rPr>
      </w:r>
      <w:r w:rsidR="00AE651B">
        <w:rPr>
          <w:rFonts w:ascii="Arial" w:hAnsi="Arial" w:cs="Arial"/>
        </w:rPr>
        <w:fldChar w:fldCharType="separate"/>
      </w:r>
      <w:r w:rsidR="00AE651B" w:rsidRPr="00313AE8">
        <w:rPr>
          <w:rFonts w:ascii="Arial" w:hAnsi="Arial" w:cs="Arial"/>
        </w:rPr>
        <w:fldChar w:fldCharType="end"/>
      </w:r>
    </w:p>
    <w:p w:rsidR="000279B7" w:rsidRDefault="000279B7"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Pr="005A1F20" w:rsidRDefault="00715C28" w:rsidP="00B41366">
      <w:pPr>
        <w:rPr>
          <w:rFonts w:ascii="Arial" w:hAnsi="Arial" w:cs="Arial"/>
          <w:b/>
          <w:u w:val="single"/>
        </w:rPr>
      </w:pPr>
      <w:r w:rsidRPr="005A1F20">
        <w:rPr>
          <w:rFonts w:ascii="Arial" w:hAnsi="Arial" w:cs="Arial"/>
          <w:b/>
          <w:highlight w:val="yellow"/>
          <w:u w:val="single"/>
        </w:rPr>
        <w:t xml:space="preserve">CURRENT </w:t>
      </w:r>
      <w:r w:rsidR="005A1F20" w:rsidRPr="005A1F20">
        <w:rPr>
          <w:rFonts w:ascii="Arial" w:hAnsi="Arial" w:cs="Arial"/>
          <w:b/>
          <w:highlight w:val="yellow"/>
          <w:u w:val="single"/>
        </w:rPr>
        <w:t>SYLLABUS:</w:t>
      </w:r>
      <w:r w:rsidR="005A1F20" w:rsidRPr="005A1F20">
        <w:rPr>
          <w:rFonts w:ascii="Arial" w:hAnsi="Arial" w:cs="Arial"/>
          <w:b/>
          <w:u w:val="single"/>
        </w:rPr>
        <w:t xml:space="preserve"> </w:t>
      </w:r>
    </w:p>
    <w:p w:rsidR="00715C28" w:rsidRDefault="00715C28" w:rsidP="00B41366">
      <w:pPr>
        <w:rPr>
          <w:rFonts w:ascii="Arial" w:hAnsi="Arial" w:cs="Arial"/>
        </w:rPr>
      </w:pPr>
    </w:p>
    <w:p w:rsidR="008C0DD3" w:rsidRDefault="008C0DD3" w:rsidP="00B41366">
      <w:pPr>
        <w:rPr>
          <w:rFonts w:ascii="Arial" w:hAnsi="Arial" w:cs="Arial"/>
        </w:rPr>
      </w:pPr>
    </w:p>
    <w:p w:rsidR="008C0DD3" w:rsidRDefault="008C0DD3" w:rsidP="008C0DD3">
      <w:pPr>
        <w:autoSpaceDE w:val="0"/>
        <w:autoSpaceDN w:val="0"/>
        <w:adjustRightInd w:val="0"/>
        <w:jc w:val="center"/>
        <w:rPr>
          <w:rFonts w:ascii="Times-Bold" w:eastAsiaTheme="minorHAnsi" w:hAnsi="Times-Bold" w:cs="Times-Bold"/>
          <w:b/>
          <w:bCs/>
        </w:rPr>
      </w:pPr>
      <w:r>
        <w:rPr>
          <w:rFonts w:ascii="Times-Bold" w:eastAsiaTheme="minorHAnsi" w:hAnsi="Times-Bold" w:cs="Times-Bold"/>
          <w:b/>
          <w:bCs/>
        </w:rPr>
        <w:t>GSP 259 – LANDFORMS AND PHYSIOGRAPHIC REGIONS</w:t>
      </w:r>
    </w:p>
    <w:p w:rsidR="008C0DD3" w:rsidRDefault="008C0DD3" w:rsidP="008C0DD3">
      <w:pPr>
        <w:autoSpaceDE w:val="0"/>
        <w:autoSpaceDN w:val="0"/>
        <w:adjustRightInd w:val="0"/>
        <w:jc w:val="center"/>
        <w:rPr>
          <w:rFonts w:ascii="Times-Bold" w:eastAsiaTheme="minorHAnsi" w:hAnsi="Times-Bold" w:cs="Times-Bold"/>
          <w:b/>
          <w:bCs/>
        </w:rPr>
      </w:pPr>
      <w:r>
        <w:rPr>
          <w:rFonts w:ascii="Times-Bold" w:eastAsiaTheme="minorHAnsi" w:hAnsi="Times-Bold" w:cs="Times-Bold"/>
          <w:b/>
          <w:bCs/>
        </w:rPr>
        <w:t xml:space="preserve">SYLLABUS - </w:t>
      </w:r>
      <w:proofErr w:type="gramStart"/>
      <w:r>
        <w:rPr>
          <w:rFonts w:ascii="Times-Bold" w:eastAsiaTheme="minorHAnsi" w:hAnsi="Times-Bold" w:cs="Times-Bold"/>
          <w:b/>
          <w:bCs/>
        </w:rPr>
        <w:t>Spring</w:t>
      </w:r>
      <w:proofErr w:type="gramEnd"/>
      <w:r>
        <w:rPr>
          <w:rFonts w:ascii="Times-Bold" w:eastAsiaTheme="minorHAnsi" w:hAnsi="Times-Bold" w:cs="Times-Bold"/>
          <w:b/>
          <w:bCs/>
        </w:rPr>
        <w:t xml:space="preserve"> 2013</w:t>
      </w: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Credit hours: </w:t>
      </w:r>
      <w:r>
        <w:rPr>
          <w:rFonts w:ascii="Times-Roman" w:eastAsiaTheme="minorHAnsi" w:hAnsi="Times-Roman" w:cs="Times-Roman"/>
        </w:rPr>
        <w:t>3</w:t>
      </w: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Instructor: </w:t>
      </w:r>
      <w:r>
        <w:rPr>
          <w:rFonts w:ascii="Times-Roman" w:eastAsiaTheme="minorHAnsi" w:hAnsi="Times-Roman" w:cs="Times-Roman"/>
        </w:rPr>
        <w:t>Erik Schiefer</w:t>
      </w: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Department: </w:t>
      </w:r>
      <w:r>
        <w:rPr>
          <w:rFonts w:ascii="Times-Roman" w:eastAsiaTheme="minorHAnsi" w:hAnsi="Times-Roman" w:cs="Times-Roman"/>
        </w:rPr>
        <w:t>Geography, Planning, and Recreation at Northern Arizona University, Flagstaff</w:t>
      </w: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Office: </w:t>
      </w:r>
      <w:r>
        <w:rPr>
          <w:rFonts w:ascii="Times-Roman" w:eastAsiaTheme="minorHAnsi" w:hAnsi="Times-Roman" w:cs="Times-Roman"/>
        </w:rPr>
        <w:t>Social and Behavioral Sciences (SBS) West building, room 242</w:t>
      </w: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Office hours: </w:t>
      </w:r>
      <w:proofErr w:type="spellStart"/>
      <w:r>
        <w:rPr>
          <w:rFonts w:ascii="Times-Roman" w:eastAsiaTheme="minorHAnsi" w:hAnsi="Times-Roman" w:cs="Times-Roman"/>
        </w:rPr>
        <w:t>Tu</w:t>
      </w:r>
      <w:proofErr w:type="spellEnd"/>
      <w:r>
        <w:rPr>
          <w:rFonts w:ascii="Times-Roman" w:eastAsiaTheme="minorHAnsi" w:hAnsi="Times-Roman" w:cs="Times-Roman"/>
        </w:rPr>
        <w:t xml:space="preserve"> </w:t>
      </w:r>
      <w:proofErr w:type="spellStart"/>
      <w:r>
        <w:rPr>
          <w:rFonts w:ascii="Times-Roman" w:eastAsiaTheme="minorHAnsi" w:hAnsi="Times-Roman" w:cs="Times-Roman"/>
        </w:rPr>
        <w:t>Th</w:t>
      </w:r>
      <w:proofErr w:type="spellEnd"/>
      <w:r>
        <w:rPr>
          <w:rFonts w:ascii="Times-Roman" w:eastAsiaTheme="minorHAnsi" w:hAnsi="Times-Roman" w:cs="Times-Roman"/>
        </w:rPr>
        <w:t xml:space="preserve"> 2-3pm</w:t>
      </w: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Phone: </w:t>
      </w:r>
      <w:r>
        <w:rPr>
          <w:rFonts w:ascii="Times-Roman" w:eastAsiaTheme="minorHAnsi" w:hAnsi="Times-Roman" w:cs="Times-Roman"/>
        </w:rPr>
        <w:t>928-523-6535</w:t>
      </w: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E-mail: </w:t>
      </w:r>
      <w:r>
        <w:rPr>
          <w:rFonts w:ascii="Times-Roman" w:eastAsiaTheme="minorHAnsi" w:hAnsi="Times-Roman" w:cs="Times-Roman"/>
        </w:rPr>
        <w:t>Erik.Schiefer@nau.edu</w:t>
      </w:r>
    </w:p>
    <w:p w:rsidR="008C0DD3" w:rsidRDefault="008C0DD3" w:rsidP="008C0DD3">
      <w:pPr>
        <w:autoSpaceDE w:val="0"/>
        <w:autoSpaceDN w:val="0"/>
        <w:adjustRightInd w:val="0"/>
        <w:rPr>
          <w:rFonts w:ascii="Times-Bold" w:eastAsiaTheme="minorHAnsi" w:hAnsi="Times-Bold" w:cs="Times-Bold"/>
          <w:b/>
          <w:bCs/>
        </w:rPr>
      </w:pP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Course Prerequisites: </w:t>
      </w:r>
      <w:r>
        <w:rPr>
          <w:rFonts w:ascii="Times-Roman" w:eastAsiaTheme="minorHAnsi" w:hAnsi="Times-Roman" w:cs="Times-Roman"/>
        </w:rPr>
        <w:t>Any introductory science course.</w:t>
      </w:r>
    </w:p>
    <w:p w:rsidR="008C0DD3" w:rsidRDefault="008C0DD3" w:rsidP="008C0DD3">
      <w:pPr>
        <w:autoSpaceDE w:val="0"/>
        <w:autoSpaceDN w:val="0"/>
        <w:adjustRightInd w:val="0"/>
        <w:rPr>
          <w:rFonts w:ascii="Times-Bold" w:eastAsiaTheme="minorHAnsi" w:hAnsi="Times-Bold" w:cs="Times-Bold"/>
          <w:b/>
          <w:bCs/>
        </w:rPr>
      </w:pPr>
    </w:p>
    <w:p w:rsidR="008C0DD3" w:rsidRDefault="008C0DD3" w:rsidP="008C0DD3">
      <w:pPr>
        <w:autoSpaceDE w:val="0"/>
        <w:autoSpaceDN w:val="0"/>
        <w:adjustRightInd w:val="0"/>
        <w:rPr>
          <w:rFonts w:ascii="Times-Roman" w:eastAsiaTheme="minorHAnsi" w:hAnsi="Times-Roman" w:cs="Times-Roman"/>
        </w:rPr>
      </w:pPr>
      <w:r>
        <w:rPr>
          <w:rFonts w:ascii="Times-Bold" w:eastAsiaTheme="minorHAnsi" w:hAnsi="Times-Bold" w:cs="Times-Bold"/>
          <w:b/>
          <w:bCs/>
        </w:rPr>
        <w:t xml:space="preserve">Course Fee: </w:t>
      </w:r>
      <w:r>
        <w:rPr>
          <w:rFonts w:ascii="Times-Roman" w:eastAsiaTheme="minorHAnsi" w:hAnsi="Times-Roman" w:cs="Times-Roman"/>
        </w:rPr>
        <w:t>None.</w:t>
      </w:r>
    </w:p>
    <w:p w:rsidR="008C0DD3" w:rsidRDefault="008C0DD3" w:rsidP="008C0DD3">
      <w:pPr>
        <w:autoSpaceDE w:val="0"/>
        <w:autoSpaceDN w:val="0"/>
        <w:adjustRightInd w:val="0"/>
        <w:rPr>
          <w:rFonts w:ascii="Times-Bold" w:eastAsiaTheme="minorHAnsi" w:hAnsi="Times-Bold" w:cs="Times-Bold"/>
          <w:b/>
          <w:bCs/>
        </w:rPr>
      </w:pPr>
    </w:p>
    <w:p w:rsidR="008C0DD3" w:rsidRDefault="008C0DD3" w:rsidP="008C0DD3">
      <w:pPr>
        <w:autoSpaceDE w:val="0"/>
        <w:autoSpaceDN w:val="0"/>
        <w:adjustRightInd w:val="0"/>
        <w:rPr>
          <w:rFonts w:ascii="Times-Bold" w:eastAsiaTheme="minorHAnsi" w:hAnsi="Times-Bold" w:cs="Times-Bold"/>
          <w:b/>
          <w:bCs/>
        </w:rPr>
      </w:pPr>
      <w:r>
        <w:rPr>
          <w:rFonts w:ascii="Times-Bold" w:eastAsiaTheme="minorHAnsi" w:hAnsi="Times-Bold" w:cs="Times-Bold"/>
          <w:b/>
          <w:bCs/>
        </w:rPr>
        <w:t>Course Description:</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This course provides an introduction to landforms and earth surface processes responsible for landform development. In other words, this is an introductory course in Geomorphology. A geographic</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approach is used to explore spatial and temporal interactions between the earth’s solid surface and the major geomorphic forces that act upon it, including tectonics, gravity, climate, humans, and flowing water, air, and ice. The course presents a global perspective, but with there will be some emphasis placed on the North American continent. Temporal scales ranging from millions of years to seconds and spatial scales ranging from continents and mountain systems to sand ripples and grooved bedrock.</w:t>
      </w:r>
    </w:p>
    <w:p w:rsidR="008C0DD3" w:rsidRDefault="008C0DD3" w:rsidP="008C0DD3">
      <w:pPr>
        <w:autoSpaceDE w:val="0"/>
        <w:autoSpaceDN w:val="0"/>
        <w:adjustRightInd w:val="0"/>
        <w:rPr>
          <w:rFonts w:ascii="Times-Roman" w:eastAsiaTheme="minorHAnsi" w:hAnsi="Times-Roman" w:cs="Times-Roman"/>
        </w:rPr>
      </w:pPr>
    </w:p>
    <w:p w:rsidR="008C0DD3"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b/>
        </w:rPr>
        <w:t>Course Objectives:</w:t>
      </w:r>
      <w:r w:rsidRPr="00715C28">
        <w:rPr>
          <w:rFonts w:ascii="Arial" w:hAnsi="Arial" w:cs="Arial"/>
        </w:rPr>
        <w:t xml:space="preserve">  </w:t>
      </w:r>
    </w:p>
    <w:p w:rsidR="008C0DD3" w:rsidRPr="00715C28" w:rsidRDefault="008C0DD3" w:rsidP="008C0DD3">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 xml:space="preserve">The goal of this course is to acquaint you with the scientific study of landscapes.  You will learn to describe landforms and interpret the origin of Earth’s surface features and materials.  You will gain an understanding of the </w:t>
      </w:r>
      <w:proofErr w:type="spellStart"/>
      <w:r w:rsidRPr="00715C28">
        <w:rPr>
          <w:rFonts w:ascii="Arial" w:hAnsi="Arial" w:cs="Arial"/>
        </w:rPr>
        <w:t>surficial</w:t>
      </w:r>
      <w:proofErr w:type="spellEnd"/>
      <w:r w:rsidRPr="00715C28">
        <w:rPr>
          <w:rFonts w:ascii="Arial" w:hAnsi="Arial" w:cs="Arial"/>
        </w:rPr>
        <w:t xml:space="preserve"> processes that shape the landscape, especially: fluvial, </w:t>
      </w:r>
      <w:proofErr w:type="spellStart"/>
      <w:r w:rsidRPr="00715C28">
        <w:rPr>
          <w:rFonts w:ascii="Arial" w:hAnsi="Arial" w:cs="Arial"/>
        </w:rPr>
        <w:t>eolian</w:t>
      </w:r>
      <w:proofErr w:type="spellEnd"/>
      <w:r w:rsidRPr="00715C28">
        <w:rPr>
          <w:rFonts w:ascii="Arial" w:hAnsi="Arial" w:cs="Arial"/>
        </w:rPr>
        <w:t xml:space="preserve">, </w:t>
      </w:r>
      <w:proofErr w:type="spellStart"/>
      <w:r w:rsidRPr="00715C28">
        <w:rPr>
          <w:rFonts w:ascii="Arial" w:hAnsi="Arial" w:cs="Arial"/>
        </w:rPr>
        <w:t>hillslopes</w:t>
      </w:r>
      <w:proofErr w:type="spellEnd"/>
      <w:r w:rsidRPr="00715C28">
        <w:rPr>
          <w:rFonts w:ascii="Arial" w:hAnsi="Arial" w:cs="Arial"/>
        </w:rPr>
        <w:t>, and glacial processes.</w:t>
      </w:r>
    </w:p>
    <w:p w:rsidR="008C0DD3" w:rsidRDefault="008C0DD3" w:rsidP="008C0DD3">
      <w:pPr>
        <w:autoSpaceDE w:val="0"/>
        <w:autoSpaceDN w:val="0"/>
        <w:adjustRightInd w:val="0"/>
        <w:rPr>
          <w:rFonts w:ascii="Times-Roman" w:eastAsiaTheme="minorHAnsi" w:hAnsi="Times-Roman" w:cs="Times-Roman"/>
        </w:rPr>
      </w:pPr>
    </w:p>
    <w:p w:rsidR="008C0DD3" w:rsidRDefault="008C0DD3" w:rsidP="008C0DD3">
      <w:pPr>
        <w:autoSpaceDE w:val="0"/>
        <w:autoSpaceDN w:val="0"/>
        <w:adjustRightInd w:val="0"/>
        <w:rPr>
          <w:rFonts w:ascii="Times-Bold" w:eastAsiaTheme="minorHAnsi" w:hAnsi="Times-Bold" w:cs="Times-Bold"/>
          <w:b/>
          <w:bCs/>
        </w:rPr>
      </w:pPr>
      <w:r>
        <w:rPr>
          <w:rFonts w:ascii="Times-Bold" w:eastAsiaTheme="minorHAnsi" w:hAnsi="Times-Bold" w:cs="Times-Bold"/>
          <w:b/>
          <w:bCs/>
        </w:rPr>
        <w:t>Course Structure:</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 xml:space="preserve">Lectures </w:t>
      </w:r>
      <w:proofErr w:type="spellStart"/>
      <w:r>
        <w:rPr>
          <w:rFonts w:ascii="Times-Roman" w:eastAsiaTheme="minorHAnsi" w:hAnsi="Times-Roman" w:cs="Times-Roman"/>
        </w:rPr>
        <w:t>Tu</w:t>
      </w:r>
      <w:proofErr w:type="spellEnd"/>
      <w:r>
        <w:rPr>
          <w:rFonts w:ascii="Times-Roman" w:eastAsiaTheme="minorHAnsi" w:hAnsi="Times-Roman" w:cs="Times-Roman"/>
        </w:rPr>
        <w:t xml:space="preserve"> </w:t>
      </w:r>
      <w:proofErr w:type="spellStart"/>
      <w:r>
        <w:rPr>
          <w:rFonts w:ascii="Times-Roman" w:eastAsiaTheme="minorHAnsi" w:hAnsi="Times-Roman" w:cs="Times-Roman"/>
        </w:rPr>
        <w:t>Th</w:t>
      </w:r>
      <w:proofErr w:type="spellEnd"/>
      <w:r>
        <w:rPr>
          <w:rFonts w:ascii="Times-Roman" w:eastAsiaTheme="minorHAnsi" w:hAnsi="Times-Roman" w:cs="Times-Roman"/>
        </w:rPr>
        <w:t xml:space="preserve"> 4:00-5:15PM in SBS West, room 204</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There is no laboratory session for this course. A series of short assignments will be assigned</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throughout the course which must be completed outside of the scheduled lecture time.</w:t>
      </w:r>
    </w:p>
    <w:p w:rsidR="008C0DD3" w:rsidRDefault="008C0DD3" w:rsidP="008C0DD3">
      <w:pPr>
        <w:autoSpaceDE w:val="0"/>
        <w:autoSpaceDN w:val="0"/>
        <w:adjustRightInd w:val="0"/>
        <w:rPr>
          <w:rFonts w:ascii="Times-Bold" w:eastAsiaTheme="minorHAnsi" w:hAnsi="Times-Bold" w:cs="Times-Bold"/>
          <w:b/>
          <w:bCs/>
        </w:rPr>
      </w:pPr>
    </w:p>
    <w:p w:rsidR="008C0DD3" w:rsidRDefault="008C0DD3" w:rsidP="008C0DD3">
      <w:pPr>
        <w:autoSpaceDE w:val="0"/>
        <w:autoSpaceDN w:val="0"/>
        <w:adjustRightInd w:val="0"/>
        <w:rPr>
          <w:rFonts w:ascii="Times-Bold" w:eastAsiaTheme="minorHAnsi" w:hAnsi="Times-Bold" w:cs="Times-Bold"/>
          <w:b/>
          <w:bCs/>
        </w:rPr>
      </w:pPr>
      <w:r>
        <w:rPr>
          <w:rFonts w:ascii="Times-Bold" w:eastAsiaTheme="minorHAnsi" w:hAnsi="Times-Bold" w:cs="Times-Bold"/>
          <w:b/>
          <w:bCs/>
        </w:rPr>
        <w:t>Textbooks and Required Materials:</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There is no required textbook for this course. For many of the classes, handouts will be provided.</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 xml:space="preserve">Lecture outlines (not complete notes) and diagrams presented in class will be posted on the </w:t>
      </w:r>
      <w:proofErr w:type="gramStart"/>
      <w:r>
        <w:rPr>
          <w:rFonts w:ascii="Times-Roman" w:eastAsiaTheme="minorHAnsi" w:hAnsi="Times-Roman" w:cs="Times-Roman"/>
        </w:rPr>
        <w:t>course’s</w:t>
      </w:r>
      <w:proofErr w:type="gramEnd"/>
    </w:p>
    <w:p w:rsidR="008C0DD3" w:rsidRDefault="008C0DD3" w:rsidP="008C0DD3">
      <w:pPr>
        <w:autoSpaceDE w:val="0"/>
        <w:autoSpaceDN w:val="0"/>
        <w:adjustRightInd w:val="0"/>
        <w:rPr>
          <w:rFonts w:ascii="Times-Roman" w:eastAsiaTheme="minorHAnsi" w:hAnsi="Times-Roman" w:cs="Times-Roman"/>
        </w:rPr>
      </w:pPr>
      <w:proofErr w:type="gramStart"/>
      <w:r>
        <w:rPr>
          <w:rFonts w:ascii="Times-Roman" w:eastAsiaTheme="minorHAnsi" w:hAnsi="Times-Roman" w:cs="Times-Roman"/>
        </w:rPr>
        <w:t>Bb Learn website during the term.</w:t>
      </w:r>
      <w:proofErr w:type="gramEnd"/>
      <w:r>
        <w:rPr>
          <w:rFonts w:ascii="Times-Roman" w:eastAsiaTheme="minorHAnsi" w:hAnsi="Times-Roman" w:cs="Times-Roman"/>
        </w:rPr>
        <w:t xml:space="preserve"> Attendance is required so that you will be able to complete</w:t>
      </w:r>
    </w:p>
    <w:p w:rsidR="008C0DD3" w:rsidRDefault="008C0DD3" w:rsidP="008C0DD3">
      <w:pPr>
        <w:autoSpaceDE w:val="0"/>
        <w:autoSpaceDN w:val="0"/>
        <w:adjustRightInd w:val="0"/>
        <w:rPr>
          <w:rFonts w:ascii="Times-Roman" w:eastAsiaTheme="minorHAnsi" w:hAnsi="Times-Roman" w:cs="Times-Roman"/>
        </w:rPr>
      </w:pPr>
      <w:proofErr w:type="gramStart"/>
      <w:r>
        <w:rPr>
          <w:rFonts w:ascii="Times-Roman" w:eastAsiaTheme="minorHAnsi" w:hAnsi="Times-Roman" w:cs="Times-Roman"/>
        </w:rPr>
        <w:t>handouts</w:t>
      </w:r>
      <w:proofErr w:type="gramEnd"/>
      <w:r>
        <w:rPr>
          <w:rFonts w:ascii="Times-Roman" w:eastAsiaTheme="minorHAnsi" w:hAnsi="Times-Roman" w:cs="Times-Roman"/>
        </w:rPr>
        <w:t xml:space="preserve"> and take notes. You are responsible for understanding handout and lecture materials for class tests as specified by the course instructor. To complete class assignments, you will need to have access to a computer with internet and the most recent version of Google Earth.</w:t>
      </w:r>
    </w:p>
    <w:p w:rsidR="008C0DD3" w:rsidRDefault="008C0DD3" w:rsidP="008C0DD3">
      <w:pPr>
        <w:autoSpaceDE w:val="0"/>
        <w:autoSpaceDN w:val="0"/>
        <w:adjustRightInd w:val="0"/>
        <w:rPr>
          <w:rFonts w:ascii="Times-Roman" w:eastAsiaTheme="minorHAnsi" w:hAnsi="Times-Roman" w:cs="Times-Roman"/>
        </w:rPr>
      </w:pPr>
    </w:p>
    <w:p w:rsidR="008C0DD3" w:rsidRDefault="008C0DD3" w:rsidP="008C0DD3">
      <w:pPr>
        <w:autoSpaceDE w:val="0"/>
        <w:autoSpaceDN w:val="0"/>
        <w:adjustRightInd w:val="0"/>
        <w:rPr>
          <w:rFonts w:ascii="Times-Bold" w:eastAsiaTheme="minorHAnsi" w:hAnsi="Times-Bold" w:cs="Times-Bold"/>
          <w:b/>
          <w:bCs/>
        </w:rPr>
      </w:pPr>
      <w:r>
        <w:rPr>
          <w:rFonts w:ascii="Times-Bold" w:eastAsiaTheme="minorHAnsi" w:hAnsi="Times-Bold" w:cs="Times-Bold"/>
          <w:b/>
          <w:bCs/>
        </w:rPr>
        <w:t>Course Evaluation:</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Test One 15% - in lecture on Feb 7th</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Test Two 15% - in lecture on March 7th</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Test Three 15% - in lecture on April 4th</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lastRenderedPageBreak/>
        <w:t xml:space="preserve">Test Four 15% - as scheduled by NAU for </w:t>
      </w:r>
      <w:proofErr w:type="gramStart"/>
      <w:r>
        <w:rPr>
          <w:rFonts w:ascii="Times-Roman" w:eastAsiaTheme="minorHAnsi" w:hAnsi="Times-Roman" w:cs="Times-Roman"/>
        </w:rPr>
        <w:t>Spring</w:t>
      </w:r>
      <w:proofErr w:type="gramEnd"/>
      <w:r>
        <w:rPr>
          <w:rFonts w:ascii="Times-Roman" w:eastAsiaTheme="minorHAnsi" w:hAnsi="Times-Roman" w:cs="Times-Roman"/>
        </w:rPr>
        <w:t xml:space="preserve"> 2013 Final Exams in May</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Tests are not cumulative (i.e. only cover materials presented since the previous test)</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Class assignments 30% - to be completed outside of the scheduled lecture times</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Attendance/participation 10%</w:t>
      </w:r>
    </w:p>
    <w:p w:rsidR="00B458C1" w:rsidRDefault="00B458C1" w:rsidP="008C0DD3">
      <w:pPr>
        <w:autoSpaceDE w:val="0"/>
        <w:autoSpaceDN w:val="0"/>
        <w:adjustRightInd w:val="0"/>
        <w:rPr>
          <w:rFonts w:ascii="Times-Bold" w:eastAsiaTheme="minorHAnsi" w:hAnsi="Times-Bold" w:cs="Times-Bold"/>
          <w:b/>
          <w:bCs/>
        </w:rPr>
      </w:pPr>
    </w:p>
    <w:p w:rsidR="008C0DD3" w:rsidRDefault="008C0DD3" w:rsidP="008C0DD3">
      <w:pPr>
        <w:autoSpaceDE w:val="0"/>
        <w:autoSpaceDN w:val="0"/>
        <w:adjustRightInd w:val="0"/>
        <w:rPr>
          <w:rFonts w:ascii="Times-Bold" w:eastAsiaTheme="minorHAnsi" w:hAnsi="Times-Bold" w:cs="Times-Bold"/>
          <w:b/>
          <w:bCs/>
        </w:rPr>
      </w:pPr>
      <w:r>
        <w:rPr>
          <w:rFonts w:ascii="Times-Bold" w:eastAsiaTheme="minorHAnsi" w:hAnsi="Times-Bold" w:cs="Times-Bold"/>
          <w:b/>
          <w:bCs/>
        </w:rPr>
        <w:t>Administrative Drop:</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Students who are missing classes at the beginning of the semester will be automatically dropped from the course.</w:t>
      </w:r>
    </w:p>
    <w:p w:rsidR="008C0DD3" w:rsidRDefault="008C0DD3" w:rsidP="008C0DD3">
      <w:pPr>
        <w:autoSpaceDE w:val="0"/>
        <w:autoSpaceDN w:val="0"/>
        <w:adjustRightInd w:val="0"/>
        <w:rPr>
          <w:rFonts w:ascii="Times-Bold" w:eastAsiaTheme="minorHAnsi" w:hAnsi="Times-Bold" w:cs="Times-Bold"/>
          <w:b/>
          <w:bCs/>
        </w:rPr>
      </w:pPr>
    </w:p>
    <w:p w:rsidR="008C0DD3" w:rsidRDefault="008C0DD3" w:rsidP="008C0DD3">
      <w:pPr>
        <w:autoSpaceDE w:val="0"/>
        <w:autoSpaceDN w:val="0"/>
        <w:adjustRightInd w:val="0"/>
        <w:rPr>
          <w:rFonts w:ascii="Times-Bold" w:eastAsiaTheme="minorHAnsi" w:hAnsi="Times-Bold" w:cs="Times-Bold"/>
          <w:b/>
          <w:bCs/>
        </w:rPr>
      </w:pPr>
      <w:r>
        <w:rPr>
          <w:rFonts w:ascii="Times-Bold" w:eastAsiaTheme="minorHAnsi" w:hAnsi="Times-Bold" w:cs="Times-Bold"/>
          <w:b/>
          <w:bCs/>
        </w:rPr>
        <w:t>Late Policy:</w:t>
      </w:r>
    </w:p>
    <w:p w:rsidR="008C0DD3" w:rsidRDefault="008C0DD3" w:rsidP="008C0DD3">
      <w:pPr>
        <w:autoSpaceDE w:val="0"/>
        <w:autoSpaceDN w:val="0"/>
        <w:adjustRightInd w:val="0"/>
        <w:rPr>
          <w:rFonts w:ascii="Times-Roman" w:eastAsiaTheme="minorHAnsi" w:hAnsi="Times-Roman" w:cs="Times-Roman"/>
        </w:rPr>
      </w:pPr>
      <w:r>
        <w:rPr>
          <w:rFonts w:ascii="Times-Roman" w:eastAsiaTheme="minorHAnsi" w:hAnsi="Times-Roman" w:cs="Times-Roman"/>
        </w:rPr>
        <w:t>Tests MUST be taken on the date of the test, unless there is a legitimate health- or university-related</w:t>
      </w:r>
    </w:p>
    <w:p w:rsidR="008C0DD3" w:rsidRDefault="008C0DD3" w:rsidP="008C0DD3">
      <w:pPr>
        <w:autoSpaceDE w:val="0"/>
        <w:autoSpaceDN w:val="0"/>
        <w:adjustRightInd w:val="0"/>
        <w:rPr>
          <w:rFonts w:ascii="Times-Roman" w:eastAsiaTheme="minorHAnsi" w:hAnsi="Times-Roman" w:cs="Times-Roman"/>
        </w:rPr>
      </w:pPr>
      <w:proofErr w:type="gramStart"/>
      <w:r>
        <w:rPr>
          <w:rFonts w:ascii="Times-Roman" w:eastAsiaTheme="minorHAnsi" w:hAnsi="Times-Roman" w:cs="Times-Roman"/>
        </w:rPr>
        <w:t>conflict</w:t>
      </w:r>
      <w:proofErr w:type="gramEnd"/>
      <w:r>
        <w:rPr>
          <w:rFonts w:ascii="Times-Roman" w:eastAsiaTheme="minorHAnsi" w:hAnsi="Times-Roman" w:cs="Times-Roman"/>
        </w:rPr>
        <w:t>. If you know that a conflict exists prior to the test, please talk to me about it, and we will</w:t>
      </w:r>
    </w:p>
    <w:p w:rsidR="008C0DD3" w:rsidRDefault="008C0DD3" w:rsidP="008C0DD3">
      <w:pPr>
        <w:autoSpaceDE w:val="0"/>
        <w:autoSpaceDN w:val="0"/>
        <w:adjustRightInd w:val="0"/>
        <w:rPr>
          <w:rFonts w:ascii="Times-Roman" w:eastAsiaTheme="minorHAnsi" w:hAnsi="Times-Roman" w:cs="Times-Roman"/>
        </w:rPr>
      </w:pPr>
      <w:proofErr w:type="gramStart"/>
      <w:r>
        <w:rPr>
          <w:rFonts w:ascii="Times-Roman" w:eastAsiaTheme="minorHAnsi" w:hAnsi="Times-Roman" w:cs="Times-Roman"/>
        </w:rPr>
        <w:t>make</w:t>
      </w:r>
      <w:proofErr w:type="gramEnd"/>
      <w:r>
        <w:rPr>
          <w:rFonts w:ascii="Times-Roman" w:eastAsiaTheme="minorHAnsi" w:hAnsi="Times-Roman" w:cs="Times-Roman"/>
        </w:rPr>
        <w:t xml:space="preserve"> alternative arrangements. Appropriate documentation will be required. Class assignments will</w:t>
      </w:r>
    </w:p>
    <w:p w:rsidR="008C0DD3" w:rsidRDefault="008C0DD3" w:rsidP="008C0DD3">
      <w:pPr>
        <w:autoSpaceDE w:val="0"/>
        <w:autoSpaceDN w:val="0"/>
        <w:adjustRightInd w:val="0"/>
        <w:rPr>
          <w:rFonts w:ascii="Times-Roman" w:eastAsiaTheme="minorHAnsi" w:hAnsi="Times-Roman" w:cs="Times-Roman"/>
        </w:rPr>
      </w:pPr>
      <w:proofErr w:type="gramStart"/>
      <w:r>
        <w:rPr>
          <w:rFonts w:ascii="Times-Roman" w:eastAsiaTheme="minorHAnsi" w:hAnsi="Times-Roman" w:cs="Times-Roman"/>
        </w:rPr>
        <w:t>be</w:t>
      </w:r>
      <w:proofErr w:type="gramEnd"/>
      <w:r>
        <w:rPr>
          <w:rFonts w:ascii="Times-Roman" w:eastAsiaTheme="minorHAnsi" w:hAnsi="Times-Roman" w:cs="Times-Roman"/>
        </w:rPr>
        <w:t xml:space="preserve"> due as indicated by the instructor. Assignments will be reviewed in class and so they will not be</w:t>
      </w:r>
    </w:p>
    <w:p w:rsidR="008C0DD3" w:rsidRDefault="008C0DD3" w:rsidP="008C0DD3">
      <w:pPr>
        <w:autoSpaceDE w:val="0"/>
        <w:autoSpaceDN w:val="0"/>
        <w:adjustRightInd w:val="0"/>
        <w:rPr>
          <w:rFonts w:ascii="Times-Roman" w:eastAsiaTheme="minorHAnsi" w:hAnsi="Times-Roman" w:cs="Times-Roman"/>
        </w:rPr>
      </w:pPr>
      <w:proofErr w:type="gramStart"/>
      <w:r>
        <w:rPr>
          <w:rFonts w:ascii="Times-Roman" w:eastAsiaTheme="minorHAnsi" w:hAnsi="Times-Roman" w:cs="Times-Roman"/>
        </w:rPr>
        <w:t>accepted</w:t>
      </w:r>
      <w:proofErr w:type="gramEnd"/>
      <w:r>
        <w:rPr>
          <w:rFonts w:ascii="Times-Roman" w:eastAsiaTheme="minorHAnsi" w:hAnsi="Times-Roman" w:cs="Times-Roman"/>
        </w:rPr>
        <w:t xml:space="preserve"> late.</w:t>
      </w:r>
    </w:p>
    <w:p w:rsidR="008C0DD3" w:rsidRDefault="008C0DD3" w:rsidP="008C0DD3">
      <w:pPr>
        <w:autoSpaceDE w:val="0"/>
        <w:autoSpaceDN w:val="0"/>
        <w:adjustRightInd w:val="0"/>
        <w:rPr>
          <w:rFonts w:ascii="Times-Bold" w:eastAsiaTheme="minorHAnsi" w:hAnsi="Times-Bold" w:cs="Times-Bold"/>
          <w:b/>
          <w:bCs/>
        </w:rPr>
      </w:pPr>
    </w:p>
    <w:p w:rsidR="008C0DD3" w:rsidRDefault="008C0DD3" w:rsidP="008C0DD3">
      <w:pPr>
        <w:autoSpaceDE w:val="0"/>
        <w:autoSpaceDN w:val="0"/>
        <w:adjustRightInd w:val="0"/>
        <w:rPr>
          <w:rFonts w:ascii="Times-Bold" w:eastAsiaTheme="minorHAnsi" w:hAnsi="Times-Bold" w:cs="Times-Bold"/>
          <w:b/>
          <w:bCs/>
        </w:rPr>
      </w:pPr>
      <w:r>
        <w:rPr>
          <w:rFonts w:ascii="Times-Bold" w:eastAsiaTheme="minorHAnsi" w:hAnsi="Times-Bold" w:cs="Times-Bold"/>
          <w:b/>
          <w:bCs/>
        </w:rPr>
        <w:t>Class Schedule:</w:t>
      </w:r>
    </w:p>
    <w:p w:rsidR="008C0DD3" w:rsidRDefault="008C0DD3" w:rsidP="008C0DD3">
      <w:pPr>
        <w:autoSpaceDE w:val="0"/>
        <w:autoSpaceDN w:val="0"/>
        <w:adjustRightInd w:val="0"/>
        <w:rPr>
          <w:rFonts w:ascii="TT15Et00" w:eastAsiaTheme="minorHAnsi" w:hAnsi="TT15Et00" w:cs="TT15Et00"/>
        </w:rPr>
      </w:pPr>
      <w:r>
        <w:rPr>
          <w:rFonts w:ascii="TT15Et00" w:eastAsiaTheme="minorHAnsi" w:hAnsi="TT15Et00" w:cs="TT15Et00"/>
        </w:rPr>
        <w:t xml:space="preserve">Date                   </w:t>
      </w:r>
      <w:r>
        <w:rPr>
          <w:rFonts w:ascii="TT15Et00" w:eastAsiaTheme="minorHAnsi" w:hAnsi="TT15Et00" w:cs="TT15Et00"/>
        </w:rPr>
        <w:tab/>
        <w:t>Planned Lecture</w:t>
      </w:r>
    </w:p>
    <w:p w:rsidR="008C0DD3" w:rsidRDefault="008C0DD3" w:rsidP="008C0DD3">
      <w:pPr>
        <w:autoSpaceDE w:val="0"/>
        <w:autoSpaceDN w:val="0"/>
        <w:adjustRightInd w:val="0"/>
        <w:rPr>
          <w:rFonts w:ascii="TT15Dt00" w:eastAsiaTheme="minorHAnsi" w:hAnsi="TT15Dt00" w:cs="TT15Dt00"/>
        </w:rPr>
      </w:pPr>
      <w:r>
        <w:rPr>
          <w:rFonts w:ascii="TT15Ct00" w:eastAsiaTheme="minorHAnsi" w:hAnsi="TT15Ct00" w:cs="TT15Ct00"/>
        </w:rPr>
        <w:t>Jan 15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Dt00" w:eastAsiaTheme="minorHAnsi" w:hAnsi="TT15Dt00" w:cs="TT15Dt00"/>
        </w:rPr>
        <w:t>Class introduction</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Jan 17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Landforms and Physiographic Regions</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Jan 22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Tectonic and Structural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Jan 24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Tectonic and Structural Landforms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Jan 29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Volcanic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Jan 31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Volcanic Landforms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Feb 05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Weathering and Landforms</w:t>
      </w:r>
    </w:p>
    <w:p w:rsidR="008C0DD3" w:rsidRDefault="008C0DD3" w:rsidP="008C0DD3">
      <w:pPr>
        <w:autoSpaceDE w:val="0"/>
        <w:autoSpaceDN w:val="0"/>
        <w:adjustRightInd w:val="0"/>
        <w:rPr>
          <w:rFonts w:ascii="TT15Et00" w:eastAsiaTheme="minorHAnsi" w:hAnsi="TT15Et00" w:cs="TT15Et00"/>
        </w:rPr>
      </w:pPr>
      <w:r>
        <w:rPr>
          <w:rFonts w:ascii="TT15Ct00" w:eastAsiaTheme="minorHAnsi" w:hAnsi="TT15Ct00" w:cs="TT15Ct00"/>
        </w:rPr>
        <w:t>Feb 07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Et00" w:eastAsiaTheme="minorHAnsi" w:hAnsi="TT15Et00" w:cs="TT15Et00"/>
        </w:rPr>
        <w:t>Test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Feb 12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proofErr w:type="spellStart"/>
      <w:r>
        <w:rPr>
          <w:rFonts w:ascii="TT15Ct00" w:eastAsiaTheme="minorHAnsi" w:hAnsi="TT15Ct00" w:cs="TT15Ct00"/>
        </w:rPr>
        <w:t>Colluvial</w:t>
      </w:r>
      <w:proofErr w:type="spellEnd"/>
      <w:r>
        <w:rPr>
          <w:rFonts w:ascii="TT15Ct00" w:eastAsiaTheme="minorHAnsi" w:hAnsi="TT15Ct00" w:cs="TT15Ct00"/>
        </w:rPr>
        <w:t xml:space="preserve">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Feb 14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proofErr w:type="spellStart"/>
      <w:r>
        <w:rPr>
          <w:rFonts w:ascii="TT15Ct00" w:eastAsiaTheme="minorHAnsi" w:hAnsi="TT15Ct00" w:cs="TT15Ct00"/>
        </w:rPr>
        <w:t>Colluvial</w:t>
      </w:r>
      <w:proofErr w:type="spellEnd"/>
      <w:r>
        <w:rPr>
          <w:rFonts w:ascii="TT15Ct00" w:eastAsiaTheme="minorHAnsi" w:hAnsi="TT15Ct00" w:cs="TT15Ct00"/>
        </w:rPr>
        <w:t xml:space="preserve"> Landforms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Feb 19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proofErr w:type="spellStart"/>
      <w:r>
        <w:rPr>
          <w:rFonts w:ascii="TT15Ct00" w:eastAsiaTheme="minorHAnsi" w:hAnsi="TT15Ct00" w:cs="TT15Ct00"/>
        </w:rPr>
        <w:t>Colluvial</w:t>
      </w:r>
      <w:proofErr w:type="spellEnd"/>
      <w:r>
        <w:rPr>
          <w:rFonts w:ascii="TT15Ct00" w:eastAsiaTheme="minorHAnsi" w:hAnsi="TT15Ct00" w:cs="TT15Ct00"/>
        </w:rPr>
        <w:t xml:space="preserve"> Landforms 3</w:t>
      </w:r>
    </w:p>
    <w:p w:rsidR="008C0DD3" w:rsidRDefault="008C0DD3" w:rsidP="008C0DD3">
      <w:pPr>
        <w:autoSpaceDE w:val="0"/>
        <w:autoSpaceDN w:val="0"/>
        <w:adjustRightInd w:val="0"/>
        <w:rPr>
          <w:rFonts w:ascii="TT15Dt00" w:eastAsiaTheme="minorHAnsi" w:hAnsi="TT15Dt00" w:cs="TT15Dt00"/>
        </w:rPr>
      </w:pPr>
      <w:r>
        <w:rPr>
          <w:rFonts w:ascii="TT15Ct00" w:eastAsiaTheme="minorHAnsi" w:hAnsi="TT15Ct00" w:cs="TT15Ct00"/>
        </w:rPr>
        <w:t>Feb 21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Dt00" w:eastAsiaTheme="minorHAnsi" w:hAnsi="TT15Dt00" w:cs="TT15Dt00"/>
        </w:rPr>
        <w:t>Guest lecture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Feb 26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Fluvial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Feb 28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Fluvial Landforms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Mar 05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Fluvial Landforms 3</w:t>
      </w:r>
    </w:p>
    <w:p w:rsidR="008C0DD3" w:rsidRDefault="008C0DD3" w:rsidP="008C0DD3">
      <w:pPr>
        <w:autoSpaceDE w:val="0"/>
        <w:autoSpaceDN w:val="0"/>
        <w:adjustRightInd w:val="0"/>
        <w:rPr>
          <w:rFonts w:ascii="TT15Et00" w:eastAsiaTheme="minorHAnsi" w:hAnsi="TT15Et00" w:cs="TT15Et00"/>
        </w:rPr>
      </w:pPr>
      <w:r>
        <w:rPr>
          <w:rFonts w:ascii="TT15Ct00" w:eastAsiaTheme="minorHAnsi" w:hAnsi="TT15Ct00" w:cs="TT15Ct00"/>
        </w:rPr>
        <w:t>Mar 07 (</w:t>
      </w:r>
      <w:proofErr w:type="spellStart"/>
      <w:r>
        <w:rPr>
          <w:rFonts w:ascii="TT15Ct00" w:eastAsiaTheme="minorHAnsi" w:hAnsi="TT15Ct00" w:cs="TT15Ct00"/>
        </w:rPr>
        <w:t>Th</w:t>
      </w:r>
      <w:proofErr w:type="spellEnd"/>
      <w:proofErr w:type="gramStart"/>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Et00" w:eastAsiaTheme="minorHAnsi" w:hAnsi="TT15Et00" w:cs="TT15Et00"/>
        </w:rPr>
        <w:t>Test</w:t>
      </w:r>
      <w:proofErr w:type="gramEnd"/>
      <w:r>
        <w:rPr>
          <w:rFonts w:ascii="TT15Et00" w:eastAsiaTheme="minorHAnsi" w:hAnsi="TT15Et00" w:cs="TT15Et00"/>
        </w:rPr>
        <w:t xml:space="preserve">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Mar 12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proofErr w:type="spellStart"/>
      <w:r>
        <w:rPr>
          <w:rFonts w:ascii="TT15Ct00" w:eastAsiaTheme="minorHAnsi" w:hAnsi="TT15Ct00" w:cs="TT15Ct00"/>
        </w:rPr>
        <w:t>Eolian</w:t>
      </w:r>
      <w:proofErr w:type="spellEnd"/>
      <w:r>
        <w:rPr>
          <w:rFonts w:ascii="TT15Ct00" w:eastAsiaTheme="minorHAnsi" w:hAnsi="TT15Ct00" w:cs="TT15Ct00"/>
        </w:rPr>
        <w:t xml:space="preserve">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Mar 14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proofErr w:type="spellStart"/>
      <w:r>
        <w:rPr>
          <w:rFonts w:ascii="TT15Ct00" w:eastAsiaTheme="minorHAnsi" w:hAnsi="TT15Ct00" w:cs="TT15Ct00"/>
        </w:rPr>
        <w:t>Eolian</w:t>
      </w:r>
      <w:proofErr w:type="spellEnd"/>
      <w:r>
        <w:rPr>
          <w:rFonts w:ascii="TT15Ct00" w:eastAsiaTheme="minorHAnsi" w:hAnsi="TT15Ct00" w:cs="TT15Ct00"/>
        </w:rPr>
        <w:t xml:space="preserve"> Landforms 2</w:t>
      </w:r>
    </w:p>
    <w:p w:rsidR="008C0DD3" w:rsidRDefault="008C0DD3" w:rsidP="008C0DD3">
      <w:pPr>
        <w:autoSpaceDE w:val="0"/>
        <w:autoSpaceDN w:val="0"/>
        <w:adjustRightInd w:val="0"/>
        <w:rPr>
          <w:rFonts w:ascii="TT15Et00" w:eastAsiaTheme="minorHAnsi" w:hAnsi="TT15Et00" w:cs="TT15Et00"/>
        </w:rPr>
      </w:pPr>
      <w:r>
        <w:rPr>
          <w:rFonts w:ascii="TT15Ct00" w:eastAsiaTheme="minorHAnsi" w:hAnsi="TT15Ct00" w:cs="TT15Ct00"/>
        </w:rPr>
        <w:t xml:space="preserve">Mar </w:t>
      </w:r>
      <w:proofErr w:type="gramStart"/>
      <w:r>
        <w:rPr>
          <w:rFonts w:ascii="TT15Ct00" w:eastAsiaTheme="minorHAnsi" w:hAnsi="TT15Ct00" w:cs="TT15Ct00"/>
        </w:rPr>
        <w:t>19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Et00" w:eastAsiaTheme="minorHAnsi" w:hAnsi="TT15Et00" w:cs="TT15Et00"/>
        </w:rPr>
        <w:t>Spring Break</w:t>
      </w:r>
      <w:proofErr w:type="gramEnd"/>
      <w:r>
        <w:rPr>
          <w:rFonts w:ascii="TT15Et00" w:eastAsiaTheme="minorHAnsi" w:hAnsi="TT15Et00" w:cs="TT15Et00"/>
        </w:rPr>
        <w:t>!</w:t>
      </w:r>
    </w:p>
    <w:p w:rsidR="008C0DD3" w:rsidRDefault="008C0DD3" w:rsidP="008C0DD3">
      <w:pPr>
        <w:autoSpaceDE w:val="0"/>
        <w:autoSpaceDN w:val="0"/>
        <w:adjustRightInd w:val="0"/>
        <w:rPr>
          <w:rFonts w:ascii="TT15Et00" w:eastAsiaTheme="minorHAnsi" w:hAnsi="TT15Et00" w:cs="TT15Et00"/>
        </w:rPr>
      </w:pPr>
      <w:r>
        <w:rPr>
          <w:rFonts w:ascii="TT15Ct00" w:eastAsiaTheme="minorHAnsi" w:hAnsi="TT15Ct00" w:cs="TT15Ct00"/>
        </w:rPr>
        <w:t xml:space="preserve">Mar </w:t>
      </w:r>
      <w:proofErr w:type="gramStart"/>
      <w:r>
        <w:rPr>
          <w:rFonts w:ascii="TT15Ct00" w:eastAsiaTheme="minorHAnsi" w:hAnsi="TT15Ct00" w:cs="TT15Ct00"/>
        </w:rPr>
        <w:t>21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Et00" w:eastAsiaTheme="minorHAnsi" w:hAnsi="TT15Et00" w:cs="TT15Et00"/>
        </w:rPr>
        <w:t>Spring Break</w:t>
      </w:r>
      <w:proofErr w:type="gramEnd"/>
      <w:r>
        <w:rPr>
          <w:rFonts w:ascii="TT15Et00" w:eastAsiaTheme="minorHAnsi" w:hAnsi="TT15Et00" w:cs="TT15Et00"/>
        </w:rPr>
        <w:t>!</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Mar 26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Coastal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Mar 28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Coastal Landforms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Apr 02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proofErr w:type="spellStart"/>
      <w:r>
        <w:rPr>
          <w:rFonts w:ascii="TT15Ct00" w:eastAsiaTheme="minorHAnsi" w:hAnsi="TT15Ct00" w:cs="TT15Ct00"/>
        </w:rPr>
        <w:t>Periglacial</w:t>
      </w:r>
      <w:proofErr w:type="spellEnd"/>
      <w:r>
        <w:rPr>
          <w:rFonts w:ascii="TT15Ct00" w:eastAsiaTheme="minorHAnsi" w:hAnsi="TT15Ct00" w:cs="TT15Ct00"/>
        </w:rPr>
        <w:t xml:space="preserve"> Landforms</w:t>
      </w:r>
    </w:p>
    <w:p w:rsidR="008C0DD3" w:rsidRDefault="008C0DD3" w:rsidP="008C0DD3">
      <w:pPr>
        <w:autoSpaceDE w:val="0"/>
        <w:autoSpaceDN w:val="0"/>
        <w:adjustRightInd w:val="0"/>
        <w:rPr>
          <w:rFonts w:ascii="TT15Et00" w:eastAsiaTheme="minorHAnsi" w:hAnsi="TT15Et00" w:cs="TT15Et00"/>
        </w:rPr>
      </w:pPr>
      <w:r>
        <w:rPr>
          <w:rFonts w:ascii="TT15Ct00" w:eastAsiaTheme="minorHAnsi" w:hAnsi="TT15Ct00" w:cs="TT15Ct00"/>
        </w:rPr>
        <w:t>Apr 04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Et00" w:eastAsiaTheme="minorHAnsi" w:hAnsi="TT15Et00" w:cs="TT15Et00"/>
        </w:rPr>
        <w:t>Test 3</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Apr 09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AAG Conference - no class</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Apr 11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AAG Conference - no class</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Apr 16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Glacial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Apr 18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Glacial Landforms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Apr 23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Glacial Landforms 3</w:t>
      </w:r>
    </w:p>
    <w:p w:rsidR="008C0DD3" w:rsidRDefault="008C0DD3" w:rsidP="008C0DD3">
      <w:pPr>
        <w:autoSpaceDE w:val="0"/>
        <w:autoSpaceDN w:val="0"/>
        <w:adjustRightInd w:val="0"/>
        <w:rPr>
          <w:rFonts w:ascii="TT15Dt00" w:eastAsiaTheme="minorHAnsi" w:hAnsi="TT15Dt00" w:cs="TT15Dt00"/>
        </w:rPr>
      </w:pPr>
      <w:r>
        <w:rPr>
          <w:rFonts w:ascii="TT15Ct00" w:eastAsiaTheme="minorHAnsi" w:hAnsi="TT15Ct00" w:cs="TT15Ct00"/>
        </w:rPr>
        <w:t>Apr 25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r>
      <w:r>
        <w:rPr>
          <w:rFonts w:ascii="TT15Dt00" w:eastAsiaTheme="minorHAnsi" w:hAnsi="TT15Dt00" w:cs="TT15Dt00"/>
        </w:rPr>
        <w:t>Guest lecture 2</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Apr 30 (</w:t>
      </w:r>
      <w:proofErr w:type="spellStart"/>
      <w:r>
        <w:rPr>
          <w:rFonts w:ascii="TT15Ct00" w:eastAsiaTheme="minorHAnsi" w:hAnsi="TT15Ct00" w:cs="TT15Ct00"/>
        </w:rPr>
        <w:t>Tu</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Anthropogenic and Extraterrestrial Landforms 1</w:t>
      </w:r>
    </w:p>
    <w:p w:rsidR="008C0DD3" w:rsidRDefault="008C0DD3" w:rsidP="008C0DD3">
      <w:pPr>
        <w:autoSpaceDE w:val="0"/>
        <w:autoSpaceDN w:val="0"/>
        <w:adjustRightInd w:val="0"/>
        <w:rPr>
          <w:rFonts w:ascii="TT15Ct00" w:eastAsiaTheme="minorHAnsi" w:hAnsi="TT15Ct00" w:cs="TT15Ct00"/>
        </w:rPr>
      </w:pPr>
      <w:r>
        <w:rPr>
          <w:rFonts w:ascii="TT15Ct00" w:eastAsiaTheme="minorHAnsi" w:hAnsi="TT15Ct00" w:cs="TT15Ct00"/>
        </w:rPr>
        <w:t>May 02 (</w:t>
      </w:r>
      <w:proofErr w:type="spellStart"/>
      <w:r>
        <w:rPr>
          <w:rFonts w:ascii="TT15Ct00" w:eastAsiaTheme="minorHAnsi" w:hAnsi="TT15Ct00" w:cs="TT15Ct00"/>
        </w:rPr>
        <w:t>Th</w:t>
      </w:r>
      <w:proofErr w:type="spellEnd"/>
      <w:r>
        <w:rPr>
          <w:rFonts w:ascii="TT15Ct00" w:eastAsiaTheme="minorHAnsi" w:hAnsi="TT15Ct00" w:cs="TT15Ct00"/>
        </w:rPr>
        <w:t xml:space="preserve">) </w:t>
      </w:r>
      <w:r>
        <w:rPr>
          <w:rFonts w:ascii="TT15Ct00" w:eastAsiaTheme="minorHAnsi" w:hAnsi="TT15Ct00" w:cs="TT15Ct00"/>
        </w:rPr>
        <w:tab/>
      </w:r>
      <w:r>
        <w:rPr>
          <w:rFonts w:ascii="TT15Ct00" w:eastAsiaTheme="minorHAnsi" w:hAnsi="TT15Ct00" w:cs="TT15Ct00"/>
        </w:rPr>
        <w:tab/>
        <w:t>Anthropogenic and Extraterrestrial Landforms 2</w:t>
      </w:r>
    </w:p>
    <w:p w:rsidR="008C0DD3" w:rsidRDefault="008C0DD3" w:rsidP="008C0DD3">
      <w:pPr>
        <w:rPr>
          <w:rFonts w:ascii="Arial" w:hAnsi="Arial" w:cs="Arial"/>
        </w:rPr>
      </w:pPr>
      <w:r>
        <w:rPr>
          <w:rFonts w:ascii="TT15Ct00" w:eastAsiaTheme="minorHAnsi" w:hAnsi="TT15Ct00" w:cs="TT15Ct00"/>
        </w:rPr>
        <w:t xml:space="preserve">Finals week </w:t>
      </w:r>
      <w:r>
        <w:rPr>
          <w:rFonts w:ascii="TT15Ct00" w:eastAsiaTheme="minorHAnsi" w:hAnsi="TT15Ct00" w:cs="TT15Ct00"/>
        </w:rPr>
        <w:tab/>
      </w:r>
      <w:r>
        <w:rPr>
          <w:rFonts w:ascii="TT15Ct00" w:eastAsiaTheme="minorHAnsi" w:hAnsi="TT15Ct00" w:cs="TT15Ct00"/>
        </w:rPr>
        <w:tab/>
      </w:r>
      <w:r>
        <w:rPr>
          <w:rFonts w:ascii="TT15Et00" w:eastAsiaTheme="minorHAnsi" w:hAnsi="TT15Et00" w:cs="TT15Et00"/>
        </w:rPr>
        <w:t>Test 4</w:t>
      </w:r>
    </w:p>
    <w:p w:rsidR="00715C28" w:rsidRDefault="00715C28" w:rsidP="00715C28">
      <w:pPr>
        <w:ind w:left="-20" w:right="-360"/>
        <w:jc w:val="center"/>
        <w:rPr>
          <w:rFonts w:ascii="Arial" w:hAnsi="Arial" w:cs="Arial"/>
          <w:b/>
        </w:rPr>
      </w:pPr>
    </w:p>
    <w:p w:rsidR="00014F05" w:rsidRPr="00715C28" w:rsidRDefault="00014F05" w:rsidP="00014F05">
      <w:pPr>
        <w:rPr>
          <w:rFonts w:ascii="Arial" w:hAnsi="Arial" w:cs="Arial"/>
        </w:rPr>
      </w:pPr>
      <w:r w:rsidRPr="00715C28">
        <w:rPr>
          <w:rFonts w:ascii="Arial" w:hAnsi="Arial" w:cs="Arial"/>
          <w:b/>
          <w:highlight w:val="yellow"/>
          <w:u w:val="single"/>
        </w:rPr>
        <w:t>PROPOSED SYLLABUS</w:t>
      </w:r>
      <w:r>
        <w:rPr>
          <w:rFonts w:ascii="Arial" w:hAnsi="Arial" w:cs="Arial"/>
        </w:rPr>
        <w:t xml:space="preserve">: </w:t>
      </w:r>
    </w:p>
    <w:p w:rsidR="00014F05" w:rsidRDefault="00014F05" w:rsidP="00014F05">
      <w:pPr>
        <w:ind w:left="-20" w:right="-360"/>
        <w:jc w:val="center"/>
        <w:rPr>
          <w:rFonts w:ascii="Arial" w:hAnsi="Arial" w:cs="Arial"/>
          <w:b/>
        </w:rPr>
      </w:pPr>
    </w:p>
    <w:p w:rsidR="00014F05" w:rsidRPr="00715C28" w:rsidRDefault="00014F05" w:rsidP="00014F05">
      <w:pPr>
        <w:ind w:left="-20" w:right="-360"/>
        <w:jc w:val="center"/>
        <w:rPr>
          <w:rFonts w:ascii="Arial" w:hAnsi="Arial" w:cs="Arial"/>
          <w:b/>
        </w:rPr>
      </w:pPr>
      <w:r w:rsidRPr="00715C28">
        <w:rPr>
          <w:rFonts w:ascii="Arial" w:hAnsi="Arial" w:cs="Arial"/>
          <w:b/>
        </w:rPr>
        <w:t>College of Engineering, Forestry and Natural Sciences</w:t>
      </w:r>
    </w:p>
    <w:p w:rsidR="00014F05" w:rsidRPr="00715C28" w:rsidRDefault="00014F05" w:rsidP="00014F05">
      <w:pPr>
        <w:ind w:left="-20" w:right="-360"/>
        <w:jc w:val="center"/>
        <w:rPr>
          <w:rFonts w:ascii="Arial" w:hAnsi="Arial" w:cs="Arial"/>
          <w:b/>
        </w:rPr>
      </w:pPr>
      <w:r w:rsidRPr="00715C28">
        <w:rPr>
          <w:rFonts w:ascii="Arial" w:hAnsi="Arial" w:cs="Arial"/>
          <w:b/>
        </w:rPr>
        <w:t>School of Earth Sciences and Environmental Sustainability</w:t>
      </w:r>
    </w:p>
    <w:p w:rsidR="00014F05" w:rsidRPr="00715C28" w:rsidRDefault="00014F05" w:rsidP="00014F05">
      <w:pPr>
        <w:ind w:left="-20" w:right="-360"/>
        <w:jc w:val="center"/>
        <w:rPr>
          <w:rFonts w:ascii="Arial" w:hAnsi="Arial" w:cs="Arial"/>
          <w:b/>
        </w:rPr>
      </w:pPr>
      <w:r w:rsidRPr="00715C28">
        <w:rPr>
          <w:rFonts w:ascii="Arial" w:hAnsi="Arial" w:cs="Arial"/>
          <w:b/>
        </w:rPr>
        <w:t>AND</w:t>
      </w:r>
    </w:p>
    <w:p w:rsidR="00014F05" w:rsidRPr="00715C28" w:rsidRDefault="00014F05" w:rsidP="00014F05">
      <w:pPr>
        <w:ind w:left="-20" w:right="-360"/>
        <w:jc w:val="center"/>
        <w:rPr>
          <w:rFonts w:ascii="Arial" w:hAnsi="Arial" w:cs="Arial"/>
          <w:b/>
        </w:rPr>
      </w:pPr>
      <w:r w:rsidRPr="00715C28">
        <w:rPr>
          <w:rFonts w:ascii="Arial" w:hAnsi="Arial" w:cs="Arial"/>
          <w:b/>
        </w:rPr>
        <w:t>College of Social and Behavioral Sciences</w:t>
      </w:r>
    </w:p>
    <w:p w:rsidR="00014F05" w:rsidRPr="00715C28" w:rsidRDefault="00014F05" w:rsidP="00014F05">
      <w:pPr>
        <w:ind w:left="-20" w:right="-360"/>
        <w:jc w:val="center"/>
        <w:rPr>
          <w:rFonts w:ascii="Arial" w:hAnsi="Arial" w:cs="Arial"/>
          <w:b/>
        </w:rPr>
      </w:pPr>
      <w:r w:rsidRPr="00715C28">
        <w:rPr>
          <w:rFonts w:ascii="Arial" w:hAnsi="Arial" w:cs="Arial"/>
          <w:b/>
        </w:rPr>
        <w:t>Geography, Planning and Recreation</w:t>
      </w:r>
    </w:p>
    <w:p w:rsidR="00014F05" w:rsidRPr="00715C28" w:rsidRDefault="00014F05" w:rsidP="00014F05">
      <w:pPr>
        <w:ind w:left="-20" w:right="-360"/>
        <w:jc w:val="center"/>
        <w:rPr>
          <w:rFonts w:ascii="Arial" w:hAnsi="Arial" w:cs="Arial"/>
          <w:b/>
        </w:rPr>
      </w:pPr>
    </w:p>
    <w:p w:rsidR="00014F05" w:rsidRPr="00715C28" w:rsidRDefault="00014F05" w:rsidP="00014F05">
      <w:pPr>
        <w:ind w:left="-20" w:right="-360"/>
        <w:jc w:val="center"/>
        <w:rPr>
          <w:rFonts w:ascii="Arial" w:hAnsi="Arial" w:cs="Arial"/>
          <w:b/>
        </w:rPr>
      </w:pPr>
      <w:r w:rsidRPr="00715C28">
        <w:rPr>
          <w:rFonts w:ascii="Arial" w:hAnsi="Arial" w:cs="Arial"/>
          <w:b/>
        </w:rPr>
        <w:t>Principles of Geomorphology</w:t>
      </w:r>
      <w:r w:rsidRPr="00715C28">
        <w:rPr>
          <w:rFonts w:ascii="Arial" w:hAnsi="Arial" w:cs="Arial"/>
          <w:b/>
          <w:smallCaps/>
        </w:rPr>
        <w:t xml:space="preserve"> (GLG/GSP 259)</w:t>
      </w:r>
    </w:p>
    <w:p w:rsidR="00014F05" w:rsidRPr="00715C28" w:rsidRDefault="00014F05" w:rsidP="00014F05">
      <w:pPr>
        <w:ind w:left="-20" w:right="-360"/>
        <w:jc w:val="center"/>
        <w:rPr>
          <w:rFonts w:ascii="Arial" w:hAnsi="Arial" w:cs="Arial"/>
        </w:rPr>
      </w:pPr>
      <w:r w:rsidRPr="00715C28">
        <w:rPr>
          <w:rFonts w:ascii="Arial" w:hAnsi="Arial" w:cs="Arial"/>
        </w:rPr>
        <w:t>Spring 2015</w:t>
      </w:r>
    </w:p>
    <w:p w:rsidR="00014F05" w:rsidRPr="00715C28" w:rsidRDefault="00014F05" w:rsidP="00014F05">
      <w:pPr>
        <w:ind w:left="-20" w:right="-360"/>
        <w:rPr>
          <w:rFonts w:ascii="Arial" w:hAnsi="Arial" w:cs="Arial"/>
        </w:rPr>
      </w:pPr>
    </w:p>
    <w:p w:rsidR="00014F05" w:rsidRPr="00715C28" w:rsidRDefault="00014F05" w:rsidP="00014F05">
      <w:pPr>
        <w:tabs>
          <w:tab w:val="left" w:pos="-1460"/>
          <w:tab w:val="left" w:pos="-740"/>
          <w:tab w:val="left" w:pos="-20"/>
          <w:tab w:val="left" w:pos="700"/>
          <w:tab w:val="left" w:pos="1420"/>
          <w:tab w:val="left" w:pos="189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spacing w:line="300" w:lineRule="exact"/>
        <w:ind w:left="-14" w:right="-360"/>
        <w:rPr>
          <w:rFonts w:ascii="Arial" w:hAnsi="Arial" w:cs="Arial"/>
        </w:rPr>
      </w:pPr>
      <w:r w:rsidRPr="00715C28">
        <w:rPr>
          <w:rFonts w:ascii="Arial" w:hAnsi="Arial" w:cs="Arial"/>
          <w:b/>
        </w:rPr>
        <w:t>Instructor:</w:t>
      </w:r>
      <w:r w:rsidRPr="00715C28">
        <w:rPr>
          <w:rFonts w:ascii="Arial" w:hAnsi="Arial" w:cs="Arial"/>
        </w:rPr>
        <w:t xml:space="preserve"> </w:t>
      </w:r>
      <w:r w:rsidRPr="00715C28">
        <w:rPr>
          <w:rFonts w:ascii="Arial" w:hAnsi="Arial" w:cs="Arial"/>
        </w:rPr>
        <w:tab/>
      </w:r>
      <w:r w:rsidRPr="00715C28">
        <w:rPr>
          <w:rFonts w:ascii="Arial" w:hAnsi="Arial" w:cs="Arial"/>
        </w:rPr>
        <w:tab/>
        <w:t>XXXXXXXX (Office; Phone; Email)</w:t>
      </w:r>
    </w:p>
    <w:p w:rsidR="00014F05" w:rsidRPr="00715C28" w:rsidRDefault="00014F05" w:rsidP="00014F05">
      <w:pPr>
        <w:tabs>
          <w:tab w:val="left" w:pos="-1460"/>
          <w:tab w:val="left" w:pos="-740"/>
          <w:tab w:val="left" w:pos="-20"/>
          <w:tab w:val="left" w:pos="700"/>
          <w:tab w:val="left" w:pos="1420"/>
          <w:tab w:val="left" w:pos="189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spacing w:line="300" w:lineRule="exact"/>
        <w:ind w:right="-360"/>
        <w:rPr>
          <w:rFonts w:ascii="Arial" w:hAnsi="Arial" w:cs="Arial"/>
        </w:rPr>
      </w:pPr>
      <w:r w:rsidRPr="00715C28">
        <w:rPr>
          <w:rFonts w:ascii="Arial" w:hAnsi="Arial" w:cs="Arial"/>
          <w:b/>
        </w:rPr>
        <w:t>Office Hours:</w:t>
      </w:r>
      <w:r w:rsidRPr="00715C28">
        <w:rPr>
          <w:rFonts w:ascii="Arial" w:hAnsi="Arial" w:cs="Arial"/>
          <w:b/>
        </w:rPr>
        <w:tab/>
      </w:r>
      <w:r w:rsidRPr="00715C28">
        <w:rPr>
          <w:rFonts w:ascii="Arial" w:hAnsi="Arial" w:cs="Arial"/>
        </w:rPr>
        <w:t>XXXXXXXX</w:t>
      </w:r>
    </w:p>
    <w:p w:rsidR="00014F05" w:rsidRPr="00715C28" w:rsidRDefault="00014F05" w:rsidP="00014F05">
      <w:pPr>
        <w:tabs>
          <w:tab w:val="left" w:pos="-1460"/>
          <w:tab w:val="left" w:pos="-740"/>
          <w:tab w:val="left" w:pos="-20"/>
          <w:tab w:val="left" w:pos="700"/>
          <w:tab w:val="left" w:pos="1420"/>
          <w:tab w:val="left" w:pos="189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spacing w:line="300" w:lineRule="exact"/>
        <w:ind w:left="-14" w:right="-360"/>
        <w:rPr>
          <w:rFonts w:ascii="Arial" w:hAnsi="Arial" w:cs="Arial"/>
          <w:b/>
        </w:rPr>
      </w:pPr>
      <w:r w:rsidRPr="00715C28">
        <w:rPr>
          <w:rFonts w:ascii="Arial" w:hAnsi="Arial" w:cs="Arial"/>
          <w:b/>
        </w:rPr>
        <w:t>Credit Hours:</w:t>
      </w:r>
      <w:r w:rsidRPr="00715C28">
        <w:rPr>
          <w:rFonts w:ascii="Arial" w:hAnsi="Arial" w:cs="Arial"/>
          <w:b/>
        </w:rPr>
        <w:tab/>
      </w:r>
      <w:r w:rsidRPr="00715C28">
        <w:rPr>
          <w:rFonts w:ascii="Arial" w:hAnsi="Arial" w:cs="Arial"/>
        </w:rPr>
        <w:t>3 (additional lab credit available, see below)</w:t>
      </w:r>
    </w:p>
    <w:p w:rsidR="00014F05" w:rsidRPr="00715C28" w:rsidRDefault="00014F05" w:rsidP="00014F05">
      <w:pPr>
        <w:tabs>
          <w:tab w:val="left" w:pos="-1460"/>
          <w:tab w:val="left" w:pos="-740"/>
          <w:tab w:val="left" w:pos="-20"/>
          <w:tab w:val="left" w:pos="700"/>
          <w:tab w:val="left" w:pos="1420"/>
          <w:tab w:val="left" w:pos="189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spacing w:line="300" w:lineRule="exact"/>
        <w:ind w:left="-14" w:right="-360"/>
        <w:rPr>
          <w:rFonts w:ascii="Arial" w:hAnsi="Arial" w:cs="Arial"/>
        </w:rPr>
      </w:pPr>
      <w:r w:rsidRPr="00715C28">
        <w:rPr>
          <w:rFonts w:ascii="Arial" w:hAnsi="Arial" w:cs="Arial"/>
          <w:b/>
        </w:rPr>
        <w:t>Lecture:</w:t>
      </w:r>
      <w:r w:rsidRPr="00715C28">
        <w:rPr>
          <w:rFonts w:ascii="Arial" w:hAnsi="Arial" w:cs="Arial"/>
        </w:rPr>
        <w:t xml:space="preserve"> </w:t>
      </w:r>
      <w:r w:rsidRPr="00715C28">
        <w:rPr>
          <w:rFonts w:ascii="Arial" w:hAnsi="Arial" w:cs="Arial"/>
        </w:rPr>
        <w:tab/>
      </w:r>
      <w:r w:rsidRPr="00715C28">
        <w:rPr>
          <w:rFonts w:ascii="Arial" w:hAnsi="Arial" w:cs="Arial"/>
        </w:rPr>
        <w:tab/>
        <w:t>XXXXXX</w:t>
      </w:r>
    </w:p>
    <w:p w:rsidR="00014F05" w:rsidRPr="00715C28" w:rsidRDefault="00014F05" w:rsidP="00014F05">
      <w:pPr>
        <w:tabs>
          <w:tab w:val="left" w:pos="-20"/>
          <w:tab w:val="left" w:pos="1890"/>
          <w:tab w:val="left" w:pos="2420"/>
        </w:tabs>
        <w:spacing w:line="300" w:lineRule="exact"/>
        <w:ind w:left="-14" w:right="-360"/>
        <w:rPr>
          <w:rFonts w:ascii="Arial" w:hAnsi="Arial" w:cs="Arial"/>
        </w:rPr>
      </w:pPr>
      <w:r w:rsidRPr="00715C28">
        <w:rPr>
          <w:rFonts w:ascii="Arial" w:hAnsi="Arial" w:cs="Arial"/>
          <w:b/>
        </w:rPr>
        <w:t>Required Text:</w:t>
      </w:r>
      <w:r w:rsidRPr="00715C28">
        <w:rPr>
          <w:rFonts w:ascii="Arial" w:hAnsi="Arial" w:cs="Arial"/>
        </w:rPr>
        <w:t xml:space="preserve"> </w:t>
      </w:r>
      <w:r w:rsidRPr="00715C28">
        <w:rPr>
          <w:rFonts w:ascii="Arial" w:hAnsi="Arial" w:cs="Arial"/>
        </w:rPr>
        <w:tab/>
        <w:t xml:space="preserve">Ritter, DF, </w:t>
      </w:r>
      <w:proofErr w:type="spellStart"/>
      <w:r w:rsidRPr="00715C28">
        <w:rPr>
          <w:rFonts w:ascii="Arial" w:hAnsi="Arial" w:cs="Arial"/>
        </w:rPr>
        <w:t>Kochel</w:t>
      </w:r>
      <w:proofErr w:type="spellEnd"/>
      <w:r w:rsidRPr="00715C28">
        <w:rPr>
          <w:rFonts w:ascii="Arial" w:hAnsi="Arial" w:cs="Arial"/>
        </w:rPr>
        <w:t>, RC, and Miller JR. Process Geomorphology, 5</w:t>
      </w:r>
      <w:r w:rsidRPr="00715C28">
        <w:rPr>
          <w:rFonts w:ascii="Arial" w:hAnsi="Arial" w:cs="Arial"/>
          <w:vertAlign w:val="superscript"/>
        </w:rPr>
        <w:t>th</w:t>
      </w:r>
      <w:r w:rsidRPr="00715C28">
        <w:rPr>
          <w:rFonts w:ascii="Arial" w:hAnsi="Arial" w:cs="Arial"/>
        </w:rPr>
        <w:t xml:space="preserve"> Edition</w:t>
      </w:r>
    </w:p>
    <w:p w:rsidR="00014F05" w:rsidRPr="00715C28" w:rsidRDefault="00014F05" w:rsidP="00014F05">
      <w:pPr>
        <w:tabs>
          <w:tab w:val="left" w:pos="-20"/>
          <w:tab w:val="left" w:pos="1890"/>
          <w:tab w:val="left" w:pos="2420"/>
        </w:tabs>
        <w:spacing w:line="300" w:lineRule="exact"/>
        <w:ind w:left="-14" w:right="-360"/>
        <w:rPr>
          <w:rFonts w:ascii="Arial" w:hAnsi="Arial" w:cs="Arial"/>
        </w:rPr>
      </w:pPr>
      <w:r w:rsidRPr="00715C28">
        <w:rPr>
          <w:rFonts w:ascii="Arial" w:hAnsi="Arial" w:cs="Arial"/>
          <w:b/>
        </w:rPr>
        <w:tab/>
      </w:r>
      <w:r w:rsidRPr="00715C28">
        <w:rPr>
          <w:rFonts w:ascii="Arial" w:hAnsi="Arial" w:cs="Arial"/>
          <w:b/>
        </w:rPr>
        <w:tab/>
      </w:r>
      <w:r w:rsidRPr="00715C28">
        <w:rPr>
          <w:rFonts w:ascii="Arial" w:hAnsi="Arial" w:cs="Arial"/>
          <w:b/>
        </w:rPr>
        <w:tab/>
      </w:r>
      <w:r w:rsidRPr="00715C28">
        <w:rPr>
          <w:rFonts w:ascii="Arial" w:hAnsi="Arial" w:cs="Arial"/>
        </w:rPr>
        <w:t>Waveland Press, ISBN 13: 978-1-57766-669-1</w:t>
      </w:r>
    </w:p>
    <w:p w:rsidR="00014F05" w:rsidRPr="00715C28" w:rsidRDefault="00014F05" w:rsidP="00014F05">
      <w:pPr>
        <w:tabs>
          <w:tab w:val="left" w:pos="-20"/>
          <w:tab w:val="left" w:pos="1890"/>
          <w:tab w:val="left" w:pos="2420"/>
        </w:tabs>
        <w:spacing w:line="300" w:lineRule="exact"/>
        <w:ind w:left="-14" w:right="-360"/>
        <w:rPr>
          <w:rFonts w:ascii="Arial" w:hAnsi="Arial" w:cs="Arial"/>
        </w:rPr>
      </w:pPr>
      <w:r w:rsidRPr="00715C28">
        <w:rPr>
          <w:rFonts w:ascii="Arial" w:hAnsi="Arial" w:cs="Arial"/>
          <w:b/>
        </w:rPr>
        <w:tab/>
      </w:r>
      <w:r w:rsidRPr="00715C28">
        <w:rPr>
          <w:rFonts w:ascii="Arial" w:hAnsi="Arial" w:cs="Arial"/>
          <w:b/>
        </w:rPr>
        <w:tab/>
      </w:r>
      <w:r w:rsidRPr="00715C28">
        <w:rPr>
          <w:rFonts w:ascii="Arial" w:hAnsi="Arial" w:cs="Arial"/>
          <w:b/>
        </w:rPr>
        <w:tab/>
        <w:t>*</w:t>
      </w:r>
      <w:r w:rsidRPr="00715C28">
        <w:rPr>
          <w:rFonts w:ascii="Arial" w:hAnsi="Arial" w:cs="Arial"/>
        </w:rPr>
        <w:t xml:space="preserve">Other readings will be required and posted on </w:t>
      </w:r>
      <w:proofErr w:type="spellStart"/>
      <w:r w:rsidRPr="00715C28">
        <w:rPr>
          <w:rFonts w:ascii="Arial" w:hAnsi="Arial" w:cs="Arial"/>
        </w:rPr>
        <w:t>BBlearn</w:t>
      </w:r>
      <w:proofErr w:type="spellEnd"/>
    </w:p>
    <w:p w:rsidR="00014F05" w:rsidRPr="00715C28" w:rsidRDefault="00014F05" w:rsidP="00014F05">
      <w:pPr>
        <w:tabs>
          <w:tab w:val="left" w:pos="-20"/>
          <w:tab w:val="left" w:pos="1890"/>
          <w:tab w:val="left" w:pos="2420"/>
        </w:tabs>
        <w:spacing w:line="300" w:lineRule="exact"/>
        <w:ind w:left="-14" w:right="-360"/>
        <w:rPr>
          <w:rFonts w:ascii="Arial" w:hAnsi="Arial" w:cs="Arial"/>
        </w:rPr>
      </w:pPr>
      <w:r w:rsidRPr="00715C28">
        <w:rPr>
          <w:rFonts w:ascii="Arial" w:hAnsi="Arial" w:cs="Arial"/>
          <w:b/>
        </w:rPr>
        <w:t>Prerequisite:</w:t>
      </w:r>
      <w:r w:rsidRPr="00715C28">
        <w:rPr>
          <w:rFonts w:ascii="Arial" w:hAnsi="Arial" w:cs="Arial"/>
        </w:rPr>
        <w:tab/>
        <w:t>Intro. Physical Geology (GLG100 or GLG112 with grade of B or better) or GLG 101,</w:t>
      </w:r>
    </w:p>
    <w:p w:rsidR="00014F05" w:rsidRPr="00715C28" w:rsidRDefault="00014F05" w:rsidP="00014F05">
      <w:pPr>
        <w:tabs>
          <w:tab w:val="left" w:pos="-20"/>
          <w:tab w:val="left" w:pos="1890"/>
          <w:tab w:val="left" w:pos="2420"/>
        </w:tabs>
        <w:spacing w:line="300" w:lineRule="exact"/>
        <w:ind w:left="-14" w:right="-360"/>
        <w:rPr>
          <w:rFonts w:ascii="Arial" w:hAnsi="Arial" w:cs="Arial"/>
          <w:b/>
        </w:rPr>
      </w:pPr>
      <w:r w:rsidRPr="00715C28">
        <w:rPr>
          <w:rFonts w:ascii="Arial" w:hAnsi="Arial" w:cs="Arial"/>
          <w:b/>
        </w:rPr>
        <w:tab/>
      </w:r>
      <w:proofErr w:type="gramStart"/>
      <w:r w:rsidRPr="00715C28">
        <w:rPr>
          <w:rFonts w:ascii="Arial" w:hAnsi="Arial" w:cs="Arial"/>
        </w:rPr>
        <w:t>or</w:t>
      </w:r>
      <w:proofErr w:type="gramEnd"/>
      <w:r w:rsidRPr="00715C28">
        <w:rPr>
          <w:rFonts w:ascii="Arial" w:hAnsi="Arial" w:cs="Arial"/>
        </w:rPr>
        <w:t xml:space="preserve"> Physical Geography (GSP150)</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b/>
        </w:rPr>
      </w:pPr>
      <w:r w:rsidRPr="00715C28">
        <w:rPr>
          <w:rFonts w:ascii="Arial" w:hAnsi="Arial" w:cs="Arial"/>
          <w:b/>
        </w:rPr>
        <w:t xml:space="preserve">Lab course: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A co-convened laboratory/field class (GLG259L) is required for Geology majors.  It is optional for other students if space is available (most seats are reserved for Geology majors).</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b/>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b/>
        </w:rPr>
        <w:t>Course Description:</w:t>
      </w:r>
      <w:r w:rsidRPr="00715C28">
        <w:rPr>
          <w:rFonts w:ascii="Arial" w:hAnsi="Arial" w:cs="Arial"/>
        </w:rPr>
        <w:t xml:space="preserve">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This course provides an introduction to landforms and earth surface processes responsible for landform development.  In other words, this is an introductory course in Geomorphology.  A geologic/geographic approach is used to explore spatial and temporal interactions between the earth’s solid surface and the major geomorphic forces that act upon it, including tectonics, gravity, climate, humans, and flowing water, air, and ice.  The course presents a global perspective, but with there will be some emphasis placed on the North American continent and the U.S. Southwest.  Temporal scales range from millions of years to seconds and spatial scales range from continents and mountain systems to sand ripples and grooved bedrock.</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Pr>
          <w:rFonts w:ascii="Arial" w:hAnsi="Arial" w:cs="Arial"/>
          <w:b/>
        </w:rPr>
        <w:t xml:space="preserve">Student Learning </w:t>
      </w:r>
      <w:r w:rsidRPr="00173E51">
        <w:rPr>
          <w:rFonts w:ascii="Arial" w:hAnsi="Arial" w:cs="Arial"/>
          <w:b/>
        </w:rPr>
        <w:t>Outcomes</w:t>
      </w:r>
      <w:r w:rsidRPr="00715C28">
        <w:rPr>
          <w:rFonts w:ascii="Arial" w:hAnsi="Arial" w:cs="Arial"/>
          <w:b/>
        </w:rPr>
        <w:t>:</w:t>
      </w:r>
      <w:r w:rsidRPr="00715C28">
        <w:rPr>
          <w:rFonts w:ascii="Arial" w:hAnsi="Arial" w:cs="Arial"/>
        </w:rPr>
        <w:t xml:space="preserve">  </w:t>
      </w:r>
    </w:p>
    <w:p w:rsidR="00014F05" w:rsidRPr="00377BAD"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377BAD">
        <w:rPr>
          <w:rFonts w:ascii="Arial" w:hAnsi="Arial" w:cs="Arial"/>
        </w:rPr>
        <w:t xml:space="preserve">The goal of this course is to acquaint students with the scientific study of landscapes.  Upon completion of this course, students will be able to describe landforms and interpret the origin of Earth’s surface features and materials.  Students will gain an understanding of the </w:t>
      </w:r>
      <w:proofErr w:type="spellStart"/>
      <w:r w:rsidRPr="00377BAD">
        <w:rPr>
          <w:rFonts w:ascii="Arial" w:hAnsi="Arial" w:cs="Arial"/>
        </w:rPr>
        <w:t>surficial</w:t>
      </w:r>
      <w:proofErr w:type="spellEnd"/>
      <w:r w:rsidRPr="00377BAD">
        <w:rPr>
          <w:rFonts w:ascii="Arial" w:hAnsi="Arial" w:cs="Arial"/>
        </w:rPr>
        <w:t xml:space="preserve"> processes that shape the landscape, especially: fluvial, </w:t>
      </w:r>
      <w:proofErr w:type="spellStart"/>
      <w:r w:rsidRPr="00377BAD">
        <w:rPr>
          <w:rFonts w:ascii="Arial" w:hAnsi="Arial" w:cs="Arial"/>
        </w:rPr>
        <w:t>eolian</w:t>
      </w:r>
      <w:proofErr w:type="spellEnd"/>
      <w:r w:rsidRPr="00377BAD">
        <w:rPr>
          <w:rFonts w:ascii="Arial" w:hAnsi="Arial" w:cs="Arial"/>
        </w:rPr>
        <w:t xml:space="preserve">, </w:t>
      </w:r>
      <w:proofErr w:type="spellStart"/>
      <w:r w:rsidRPr="00377BAD">
        <w:rPr>
          <w:rFonts w:ascii="Arial" w:hAnsi="Arial" w:cs="Arial"/>
        </w:rPr>
        <w:t>hillslopes</w:t>
      </w:r>
      <w:proofErr w:type="spellEnd"/>
      <w:r w:rsidRPr="00377BAD">
        <w:rPr>
          <w:rFonts w:ascii="Arial" w:hAnsi="Arial" w:cs="Arial"/>
        </w:rPr>
        <w:t>, and glacial processes.</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b/>
        </w:rPr>
      </w:pPr>
      <w:r w:rsidRPr="00715C28">
        <w:rPr>
          <w:rFonts w:ascii="Arial" w:hAnsi="Arial" w:cs="Arial"/>
          <w:b/>
        </w:rPr>
        <w:t xml:space="preserve">Course Requirements and Expectations: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You are expected to attend the lectures and to study the assigned sections in textbook, articles, and class handouts.  All assignments must be turned in on time.  No material will be accepted after the due date and there will be no make-up exams, unless by prior arrangement.</w:t>
      </w: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b/>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b/>
        </w:rPr>
      </w:pPr>
      <w:r w:rsidRPr="00715C28">
        <w:rPr>
          <w:rFonts w:ascii="Arial" w:hAnsi="Arial" w:cs="Arial"/>
          <w:b/>
        </w:rPr>
        <w:t xml:space="preserve">Course Readings: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 xml:space="preserve">There will be periodic, relevant readings assigned.  I expect to be able to discuss those readings in class, so that we can answer critical questions pertaining to surface processes.  While you will not be quizzed, </w:t>
      </w:r>
      <w:r w:rsidRPr="00715C28">
        <w:rPr>
          <w:rFonts w:ascii="Arial" w:hAnsi="Arial" w:cs="Arial"/>
        </w:rPr>
        <w:lastRenderedPageBreak/>
        <w:t>or graded on these discussions, the test content will NOT be limited to the text and my lectures.  Readings will always be included.</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3B5B43">
        <w:rPr>
          <w:rFonts w:ascii="Arial" w:hAnsi="Arial" w:cs="Arial"/>
          <w:b/>
        </w:rPr>
        <w:t>Assessment of Student Learning Outcomes</w:t>
      </w:r>
      <w:r w:rsidRPr="00715C28">
        <w:rPr>
          <w:rFonts w:ascii="Arial" w:hAnsi="Arial" w:cs="Arial"/>
          <w:b/>
        </w:rPr>
        <w:t>:</w:t>
      </w:r>
      <w:r w:rsidRPr="00715C28">
        <w:rPr>
          <w:rFonts w:ascii="Arial" w:hAnsi="Arial" w:cs="Arial"/>
        </w:rPr>
        <w:t xml:space="preserve">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Pr>
          <w:rFonts w:ascii="Arial" w:hAnsi="Arial" w:cs="Arial"/>
        </w:rPr>
        <w:t xml:space="preserve">Graded activities in this class will explicitly assess the student learning outcomes described above.  </w:t>
      </w:r>
      <w:r w:rsidRPr="00715C28">
        <w:rPr>
          <w:rFonts w:ascii="Arial" w:hAnsi="Arial" w:cs="Arial"/>
        </w:rPr>
        <w:t>Your final grade will be based 50% on exams and 50% on other course components:</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0" w:right="-360" w:hanging="3620"/>
        <w:rPr>
          <w:rFonts w:ascii="Arial" w:hAnsi="Arial" w:cs="Arial"/>
        </w:rPr>
      </w:pPr>
      <w:r w:rsidRPr="00715C28">
        <w:rPr>
          <w:rFonts w:ascii="Arial" w:hAnsi="Arial" w:cs="Arial"/>
        </w:rPr>
        <w:tab/>
        <w:t>Three “midterm” exams</w:t>
      </w:r>
      <w:r>
        <w:rPr>
          <w:rFonts w:ascii="Arial" w:hAnsi="Arial" w:cs="Arial"/>
        </w:rPr>
        <w:t xml:space="preserve"> </w:t>
      </w:r>
      <w:r w:rsidRPr="00715C28">
        <w:rPr>
          <w:rFonts w:ascii="Arial" w:hAnsi="Arial" w:cs="Arial"/>
        </w:rPr>
        <w:t>(3@12.5%)</w:t>
      </w:r>
      <w:r w:rsidRPr="00715C28">
        <w:rPr>
          <w:rFonts w:ascii="Arial" w:hAnsi="Arial" w:cs="Arial"/>
        </w:rPr>
        <w:tab/>
        <w:t>(</w:t>
      </w:r>
      <w:proofErr w:type="gramStart"/>
      <w:r w:rsidRPr="00715C28">
        <w:rPr>
          <w:rFonts w:ascii="Arial" w:hAnsi="Arial" w:cs="Arial"/>
        </w:rPr>
        <w:t>dates</w:t>
      </w:r>
      <w:proofErr w:type="gramEnd"/>
      <w:r w:rsidRPr="00715C28">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5C28">
        <w:rPr>
          <w:rFonts w:ascii="Arial" w:hAnsi="Arial" w:cs="Arial"/>
        </w:rPr>
        <w:t xml:space="preserve">37.5%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ab/>
        <w:t>Comprehensive final exam</w:t>
      </w:r>
      <w:r w:rsidRPr="00715C28">
        <w:rPr>
          <w:rFonts w:ascii="Arial" w:hAnsi="Arial" w:cs="Arial"/>
        </w:rPr>
        <w:tab/>
      </w:r>
      <w:r w:rsidRPr="00715C28">
        <w:rPr>
          <w:rFonts w:ascii="Arial" w:hAnsi="Arial" w:cs="Arial"/>
        </w:rPr>
        <w:tab/>
      </w:r>
      <w:r w:rsidRPr="00715C28">
        <w:rPr>
          <w:rFonts w:ascii="Arial" w:hAnsi="Arial" w:cs="Arial"/>
        </w:rPr>
        <w:tab/>
        <w:t>(date)</w:t>
      </w:r>
      <w:r w:rsidRPr="00715C28">
        <w:rPr>
          <w:rFonts w:ascii="Arial" w:hAnsi="Arial" w:cs="Arial"/>
        </w:rPr>
        <w:tab/>
      </w:r>
      <w:r w:rsidRPr="00715C28">
        <w:rPr>
          <w:rFonts w:ascii="Arial" w:hAnsi="Arial" w:cs="Arial"/>
        </w:rPr>
        <w:tab/>
      </w:r>
      <w:r w:rsidRPr="00715C28">
        <w:rPr>
          <w:rFonts w:ascii="Arial" w:hAnsi="Arial" w:cs="Arial"/>
        </w:rPr>
        <w:tab/>
      </w:r>
      <w:r w:rsidRPr="00715C28">
        <w:rPr>
          <w:rFonts w:ascii="Arial" w:hAnsi="Arial" w:cs="Arial"/>
        </w:rPr>
        <w:tab/>
      </w:r>
      <w:r w:rsidRPr="00715C28">
        <w:rPr>
          <w:rFonts w:ascii="Arial" w:hAnsi="Arial" w:cs="Arial"/>
        </w:rPr>
        <w:tab/>
      </w:r>
      <w:r>
        <w:rPr>
          <w:rFonts w:ascii="Arial" w:hAnsi="Arial" w:cs="Arial"/>
        </w:rPr>
        <w:tab/>
      </w:r>
      <w:r w:rsidRPr="00715C28">
        <w:rPr>
          <w:rFonts w:ascii="Arial" w:hAnsi="Arial" w:cs="Arial"/>
        </w:rPr>
        <w:t>12.5%</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ab/>
        <w:t>Quizzes</w:t>
      </w:r>
      <w:r w:rsidRPr="00715C28">
        <w:rPr>
          <w:rFonts w:ascii="Arial" w:hAnsi="Arial" w:cs="Arial"/>
        </w:rPr>
        <w:tab/>
      </w:r>
      <w:r w:rsidRPr="00715C28">
        <w:rPr>
          <w:rFonts w:ascii="Arial" w:hAnsi="Arial" w:cs="Arial"/>
        </w:rPr>
        <w:tab/>
      </w:r>
      <w:r w:rsidRPr="00715C28">
        <w:rPr>
          <w:rFonts w:ascii="Arial" w:hAnsi="Arial" w:cs="Arial"/>
        </w:rPr>
        <w:tab/>
      </w:r>
      <w:r w:rsidRPr="00715C28">
        <w:rPr>
          <w:rFonts w:ascii="Arial" w:hAnsi="Arial" w:cs="Arial"/>
        </w:rPr>
        <w:tab/>
      </w:r>
      <w:r w:rsidRPr="00715C28">
        <w:rPr>
          <w:rFonts w:ascii="Arial" w:hAnsi="Arial" w:cs="Arial"/>
        </w:rPr>
        <w:tab/>
        <w:t>(approximately weekly)</w:t>
      </w:r>
      <w:r w:rsidRPr="00715C28">
        <w:rPr>
          <w:rFonts w:ascii="Arial" w:hAnsi="Arial" w:cs="Arial"/>
        </w:rPr>
        <w:tab/>
      </w:r>
      <w:r w:rsidRPr="00715C28">
        <w:rPr>
          <w:rFonts w:ascii="Arial" w:hAnsi="Arial" w:cs="Arial"/>
        </w:rPr>
        <w:tab/>
      </w:r>
      <w:r>
        <w:rPr>
          <w:rFonts w:ascii="Arial" w:hAnsi="Arial" w:cs="Arial"/>
        </w:rPr>
        <w:tab/>
      </w:r>
      <w:r w:rsidRPr="00715C28">
        <w:rPr>
          <w:rFonts w:ascii="Arial" w:hAnsi="Arial" w:cs="Arial"/>
        </w:rPr>
        <w:t>10%</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ab/>
        <w:t>Homework assignments</w:t>
      </w:r>
      <w:r w:rsidRPr="00715C28">
        <w:rPr>
          <w:rFonts w:ascii="Arial" w:hAnsi="Arial" w:cs="Arial"/>
        </w:rPr>
        <w:tab/>
      </w:r>
      <w:r w:rsidRPr="00715C28">
        <w:rPr>
          <w:rFonts w:ascii="Arial" w:hAnsi="Arial" w:cs="Arial"/>
        </w:rPr>
        <w:tab/>
      </w:r>
      <w:r w:rsidRPr="00715C28">
        <w:rPr>
          <w:rFonts w:ascii="Arial" w:hAnsi="Arial" w:cs="Arial"/>
        </w:rPr>
        <w:tab/>
        <w:t>(approximately weekly)</w:t>
      </w:r>
      <w:r w:rsidRPr="00715C28">
        <w:rPr>
          <w:rFonts w:ascii="Arial" w:hAnsi="Arial" w:cs="Arial"/>
        </w:rPr>
        <w:tab/>
      </w:r>
      <w:r w:rsidRPr="00715C28">
        <w:rPr>
          <w:rFonts w:ascii="Arial" w:hAnsi="Arial" w:cs="Arial"/>
        </w:rPr>
        <w:tab/>
      </w:r>
      <w:r w:rsidRPr="00715C28">
        <w:rPr>
          <w:rFonts w:ascii="Arial" w:hAnsi="Arial" w:cs="Arial"/>
        </w:rPr>
        <w:tab/>
        <w:t>30%</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ab/>
        <w:t>Research topic presentation</w:t>
      </w:r>
      <w:r w:rsidRPr="00715C28">
        <w:rPr>
          <w:rFonts w:ascii="Arial" w:hAnsi="Arial" w:cs="Arial"/>
        </w:rPr>
        <w:tab/>
      </w:r>
      <w:r w:rsidRPr="00715C28">
        <w:rPr>
          <w:rFonts w:ascii="Arial" w:hAnsi="Arial" w:cs="Arial"/>
        </w:rPr>
        <w:tab/>
        <w:t>(last week of classes)</w:t>
      </w:r>
      <w:r w:rsidRPr="00715C28">
        <w:rPr>
          <w:rFonts w:ascii="Arial" w:hAnsi="Arial" w:cs="Arial"/>
        </w:rPr>
        <w:tab/>
      </w:r>
      <w:r>
        <w:rPr>
          <w:rFonts w:ascii="Arial" w:hAnsi="Arial" w:cs="Arial"/>
        </w:rPr>
        <w:tab/>
      </w:r>
      <w:r w:rsidRPr="00715C28">
        <w:rPr>
          <w:rFonts w:ascii="Arial" w:hAnsi="Arial" w:cs="Arial"/>
        </w:rPr>
        <w:tab/>
        <w:t>10%</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700" w:right="-360"/>
        <w:rPr>
          <w:rFonts w:ascii="Arial" w:hAnsi="Arial" w:cs="Arial"/>
        </w:rPr>
      </w:pPr>
      <w:r>
        <w:rPr>
          <w:rFonts w:ascii="Arial" w:hAnsi="Arial" w:cs="Arial"/>
          <w:i/>
        </w:rPr>
        <w:t>Grading system</w:t>
      </w:r>
      <w:r w:rsidRPr="00715C28">
        <w:rPr>
          <w:rFonts w:ascii="Arial" w:hAnsi="Arial" w:cs="Arial"/>
        </w:rPr>
        <w:t xml:space="preserve">: Your final letter grade will be </w:t>
      </w:r>
      <w:r w:rsidRPr="00715C28">
        <w:rPr>
          <w:rFonts w:ascii="Arial" w:hAnsi="Arial" w:cs="Arial"/>
          <w:i/>
        </w:rPr>
        <w:t>no lower</w:t>
      </w:r>
      <w:r w:rsidRPr="00715C28">
        <w:rPr>
          <w:rFonts w:ascii="Arial" w:hAnsi="Arial" w:cs="Arial"/>
        </w:rPr>
        <w:t xml:space="preserve"> than the following:  90% = A; 80% = B; 70% = C; 60% = D.  Cutoffs may be adjusted </w:t>
      </w:r>
      <w:r w:rsidRPr="00715C28">
        <w:rPr>
          <w:rFonts w:ascii="Arial" w:hAnsi="Arial" w:cs="Arial"/>
          <w:i/>
        </w:rPr>
        <w:t>downward</w:t>
      </w:r>
      <w:r w:rsidRPr="00715C28">
        <w:rPr>
          <w:rFonts w:ascii="Arial" w:hAnsi="Arial" w:cs="Arial"/>
        </w:rPr>
        <w:t>.  Your final score is calculated as the ratio of the points that you earned versus the total number of available points, weighted according to the factors shown above.</w:t>
      </w:r>
    </w:p>
    <w:p w:rsidR="00014F05" w:rsidRPr="00715C28" w:rsidRDefault="00014F05" w:rsidP="00014F05">
      <w:pPr>
        <w:tabs>
          <w:tab w:val="left" w:pos="-1460"/>
          <w:tab w:val="left" w:pos="-740"/>
          <w:tab w:val="left" w:pos="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b/>
        </w:rPr>
        <w:t>Exams:</w:t>
      </w:r>
      <w:r w:rsidRPr="00715C28">
        <w:rPr>
          <w:rFonts w:ascii="Arial" w:hAnsi="Arial" w:cs="Arial"/>
        </w:rPr>
        <w:t xml:space="preserve">  Exams will emphasize material discussed in lecture and contained in the textbook and outside readings.  Exams will include a variety of question formats to gauge both the depth and the breadth of your understanding of the material.  Exams will include only material covered since the previous exam (i.e., they are not comprehensive), except the final, which will include an additional comprehensive exam worth 5% of your final grade.  The comprehensive portion will be based on identification and interpretation of landforms seen in photos viewed in previous lectures.</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b/>
        </w:rPr>
        <w:t>Quizzes:</w:t>
      </w:r>
      <w:r w:rsidRPr="00715C28">
        <w:rPr>
          <w:rFonts w:ascii="Arial" w:hAnsi="Arial" w:cs="Arial"/>
        </w:rPr>
        <w:t xml:space="preserve">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Quizzes will test your understanding of material covered in reading assignments.  Quizzes will take place on the day that the reading assignment is due and will comprise a few terms or questions from a short study guide.  Quizzes will be graded on a ten-point scale and the lowest score will be dropped.  No make-up quizzes will be allowed without an institutional or medical release form.</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b/>
        </w:rPr>
        <w:t>Research Topic Presentation:</w:t>
      </w:r>
      <w:r w:rsidRPr="00715C28">
        <w:rPr>
          <w:rFonts w:ascii="Arial" w:hAnsi="Arial" w:cs="Arial"/>
        </w:rPr>
        <w:t xml:space="preserve">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You will choose a research topic relevant to geomorphology and interesting to you by November 1st, and then present the topic to the class during our last meetings in December.  I will provide a rubric describing how you will be evaluated.</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b/>
        </w:rPr>
        <w:t>Extra Credit:</w:t>
      </w:r>
      <w:r w:rsidRPr="00715C28">
        <w:rPr>
          <w:rFonts w:ascii="Arial" w:hAnsi="Arial" w:cs="Arial"/>
        </w:rPr>
        <w:t xml:space="preserve">  </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sidRPr="00715C28">
        <w:rPr>
          <w:rFonts w:ascii="Arial" w:hAnsi="Arial" w:cs="Arial"/>
        </w:rPr>
        <w:t>There will be an extra credit question worth 5-10 points based on the assigned reading in each exam.</w:t>
      </w:r>
    </w:p>
    <w:p w:rsidR="00014F05" w:rsidRPr="00715C28" w:rsidRDefault="00014F05" w:rsidP="00014F05">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p>
    <w:p w:rsidR="00014F05" w:rsidRDefault="00014F05" w:rsidP="00014F05">
      <w:pPr>
        <w:tabs>
          <w:tab w:val="left" w:pos="-20"/>
          <w:tab w:val="left" w:pos="2420"/>
        </w:tabs>
        <w:ind w:left="-20" w:right="-360"/>
        <w:rPr>
          <w:rFonts w:ascii="Arial" w:hAnsi="Arial" w:cs="Arial"/>
          <w:b/>
        </w:rPr>
      </w:pPr>
      <w:r w:rsidRPr="00715C28">
        <w:rPr>
          <w:rFonts w:ascii="Arial" w:hAnsi="Arial" w:cs="Arial"/>
          <w:b/>
        </w:rPr>
        <w:t xml:space="preserve">NAU Policies:  </w:t>
      </w:r>
    </w:p>
    <w:p w:rsidR="00014F05" w:rsidRPr="00715C28" w:rsidRDefault="00014F05" w:rsidP="00014F05">
      <w:pPr>
        <w:tabs>
          <w:tab w:val="left" w:pos="-20"/>
          <w:tab w:val="left" w:pos="2420"/>
        </w:tabs>
        <w:ind w:left="-20" w:right="-360"/>
        <w:rPr>
          <w:rFonts w:ascii="Arial" w:hAnsi="Arial" w:cs="Arial"/>
        </w:rPr>
      </w:pPr>
      <w:r w:rsidRPr="00715C28">
        <w:rPr>
          <w:rFonts w:ascii="Arial" w:hAnsi="Arial" w:cs="Arial"/>
        </w:rPr>
        <w:t xml:space="preserve">Attach the Safe Working and Learning Environment, Students with Disabilities, Institutional Review Board, and Academic Integrity policies or reference them on the syllabus.  </w:t>
      </w:r>
    </w:p>
    <w:p w:rsidR="00014F05" w:rsidRPr="00715C28" w:rsidRDefault="00014F05" w:rsidP="00014F05">
      <w:pPr>
        <w:tabs>
          <w:tab w:val="left" w:pos="-20"/>
          <w:tab w:val="left" w:pos="2420"/>
        </w:tabs>
        <w:ind w:left="-20" w:right="-360"/>
        <w:rPr>
          <w:rFonts w:ascii="Arial" w:hAnsi="Arial" w:cs="Arial"/>
        </w:rPr>
      </w:pPr>
    </w:p>
    <w:p w:rsidR="00014F05" w:rsidRDefault="00014F05" w:rsidP="00014F05">
      <w:pPr>
        <w:pStyle w:val="Heading1"/>
        <w:rPr>
          <w:rFonts w:ascii="Arial" w:hAnsi="Arial" w:cs="Arial"/>
          <w:sz w:val="24"/>
        </w:rPr>
      </w:pPr>
      <w:r w:rsidRPr="00715C28">
        <w:rPr>
          <w:rFonts w:ascii="Arial" w:hAnsi="Arial" w:cs="Arial"/>
          <w:sz w:val="24"/>
        </w:rPr>
        <w:t>Course Outline:</w:t>
      </w:r>
    </w:p>
    <w:p w:rsidR="00014F05" w:rsidRPr="00014F05" w:rsidRDefault="00014F05" w:rsidP="00014F05"/>
    <w:tbl>
      <w:tblPr>
        <w:tblW w:w="1012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974"/>
        <w:gridCol w:w="1080"/>
        <w:gridCol w:w="4140"/>
        <w:gridCol w:w="3690"/>
      </w:tblGrid>
      <w:tr w:rsidR="00014F05" w:rsidRPr="00715C28" w:rsidTr="00014F05">
        <w:trPr>
          <w:trHeight w:val="240"/>
        </w:trPr>
        <w:tc>
          <w:tcPr>
            <w:tcW w:w="236" w:type="dxa"/>
            <w:shd w:val="clear" w:color="auto" w:fill="auto"/>
            <w:noWrap/>
            <w:vAlign w:val="bottom"/>
          </w:tcPr>
          <w:p w:rsidR="00014F05" w:rsidRPr="00715C28" w:rsidRDefault="00014F05" w:rsidP="00647231">
            <w:pPr>
              <w:jc w:val="center"/>
              <w:rPr>
                <w:rFonts w:ascii="Arial" w:hAnsi="Arial" w:cs="Arial"/>
                <w:b/>
                <w:bCs/>
              </w:rPr>
            </w:pPr>
            <w:r w:rsidRPr="00715C28">
              <w:rPr>
                <w:rFonts w:ascii="Arial" w:hAnsi="Arial" w:cs="Arial"/>
                <w:b/>
                <w:bCs/>
              </w:rPr>
              <w:t>Wk</w:t>
            </w:r>
          </w:p>
        </w:tc>
        <w:tc>
          <w:tcPr>
            <w:tcW w:w="974" w:type="dxa"/>
            <w:shd w:val="clear" w:color="auto" w:fill="auto"/>
            <w:noWrap/>
            <w:vAlign w:val="bottom"/>
          </w:tcPr>
          <w:p w:rsidR="00014F05" w:rsidRPr="00715C28" w:rsidRDefault="00014F05" w:rsidP="00647231">
            <w:pPr>
              <w:jc w:val="center"/>
              <w:rPr>
                <w:rFonts w:ascii="Arial" w:hAnsi="Arial" w:cs="Arial"/>
                <w:b/>
                <w:bCs/>
              </w:rPr>
            </w:pPr>
            <w:r w:rsidRPr="00715C28">
              <w:rPr>
                <w:rFonts w:ascii="Arial" w:hAnsi="Arial" w:cs="Arial"/>
                <w:b/>
                <w:bCs/>
              </w:rPr>
              <w:t>Day</w:t>
            </w:r>
          </w:p>
        </w:tc>
        <w:tc>
          <w:tcPr>
            <w:tcW w:w="1080" w:type="dxa"/>
            <w:shd w:val="clear" w:color="auto" w:fill="auto"/>
            <w:noWrap/>
            <w:vAlign w:val="bottom"/>
          </w:tcPr>
          <w:p w:rsidR="00014F05" w:rsidRPr="00715C28" w:rsidRDefault="00014F05" w:rsidP="00647231">
            <w:pPr>
              <w:jc w:val="center"/>
              <w:rPr>
                <w:rFonts w:ascii="Arial" w:hAnsi="Arial" w:cs="Arial"/>
                <w:b/>
                <w:bCs/>
              </w:rPr>
            </w:pPr>
          </w:p>
        </w:tc>
        <w:tc>
          <w:tcPr>
            <w:tcW w:w="4140" w:type="dxa"/>
            <w:shd w:val="clear" w:color="auto" w:fill="auto"/>
            <w:noWrap/>
            <w:vAlign w:val="bottom"/>
          </w:tcPr>
          <w:p w:rsidR="00014F05" w:rsidRPr="00715C28" w:rsidRDefault="00014F05" w:rsidP="00647231">
            <w:pPr>
              <w:jc w:val="center"/>
              <w:rPr>
                <w:rFonts w:ascii="Arial" w:hAnsi="Arial" w:cs="Arial"/>
                <w:b/>
                <w:bCs/>
              </w:rPr>
            </w:pPr>
            <w:r w:rsidRPr="00715C28">
              <w:rPr>
                <w:rFonts w:ascii="Arial" w:hAnsi="Arial" w:cs="Arial"/>
                <w:b/>
                <w:bCs/>
              </w:rPr>
              <w:t>Lecture topic</w:t>
            </w:r>
          </w:p>
        </w:tc>
        <w:tc>
          <w:tcPr>
            <w:tcW w:w="3690" w:type="dxa"/>
            <w:shd w:val="clear" w:color="auto" w:fill="auto"/>
            <w:noWrap/>
            <w:vAlign w:val="bottom"/>
          </w:tcPr>
          <w:p w:rsidR="00014F05" w:rsidRPr="00715C28" w:rsidRDefault="00014F05" w:rsidP="00647231">
            <w:pPr>
              <w:jc w:val="center"/>
              <w:rPr>
                <w:rFonts w:ascii="Arial" w:hAnsi="Arial" w:cs="Arial"/>
                <w:b/>
                <w:bCs/>
              </w:rPr>
            </w:pPr>
            <w:r w:rsidRPr="00715C28">
              <w:rPr>
                <w:rFonts w:ascii="Arial" w:hAnsi="Arial" w:cs="Arial"/>
                <w:b/>
                <w:bCs/>
              </w:rPr>
              <w:t>Chapter</w:t>
            </w: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1</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introduction</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2</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fluvial processes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3</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fluvial processes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4</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fluvial landforms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5</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tilted rocks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lastRenderedPageBreak/>
              <w:t>6</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proofErr w:type="spellStart"/>
            <w:r w:rsidRPr="00715C28">
              <w:rPr>
                <w:rFonts w:ascii="Arial" w:hAnsi="Arial" w:cs="Arial"/>
              </w:rPr>
              <w:t>surficial</w:t>
            </w:r>
            <w:proofErr w:type="spellEnd"/>
            <w:r w:rsidRPr="00715C28">
              <w:rPr>
                <w:rFonts w:ascii="Arial" w:hAnsi="Arial" w:cs="Arial"/>
              </w:rPr>
              <w:t xml:space="preserve"> maps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7</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weathering</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8</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soils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9</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mass wasting</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10</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folds, joints, faults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11</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volcanic landforms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12</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glacier processes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13</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glacier landforms</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14</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glaciers and climate change</w:t>
            </w:r>
          </w:p>
        </w:tc>
        <w:tc>
          <w:tcPr>
            <w:tcW w:w="3690" w:type="dxa"/>
            <w:shd w:val="clear" w:color="auto" w:fill="auto"/>
            <w:noWrap/>
            <w:vAlign w:val="bottom"/>
          </w:tcPr>
          <w:p w:rsidR="00014F05" w:rsidRPr="00715C28" w:rsidRDefault="00014F05" w:rsidP="00647231">
            <w:pPr>
              <w:rPr>
                <w:rFonts w:ascii="Arial" w:hAnsi="Arial" w:cs="Arial"/>
              </w:rPr>
            </w:pPr>
          </w:p>
        </w:tc>
      </w:tr>
      <w:tr w:rsidR="00014F05" w:rsidRPr="00715C28" w:rsidTr="00014F05">
        <w:trPr>
          <w:trHeight w:val="240"/>
        </w:trPr>
        <w:tc>
          <w:tcPr>
            <w:tcW w:w="236"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15</w:t>
            </w:r>
          </w:p>
        </w:tc>
        <w:tc>
          <w:tcPr>
            <w:tcW w:w="974" w:type="dxa"/>
            <w:shd w:val="clear" w:color="auto" w:fill="auto"/>
            <w:noWrap/>
            <w:vAlign w:val="bottom"/>
          </w:tcPr>
          <w:p w:rsidR="00014F05" w:rsidRPr="00715C28" w:rsidRDefault="00014F05" w:rsidP="00647231">
            <w:pPr>
              <w:jc w:val="right"/>
              <w:rPr>
                <w:rFonts w:ascii="Arial" w:hAnsi="Arial" w:cs="Arial"/>
              </w:rPr>
            </w:pPr>
          </w:p>
        </w:tc>
        <w:tc>
          <w:tcPr>
            <w:tcW w:w="1080" w:type="dxa"/>
            <w:shd w:val="clear" w:color="auto" w:fill="auto"/>
            <w:noWrap/>
            <w:vAlign w:val="bottom"/>
          </w:tcPr>
          <w:p w:rsidR="00014F05" w:rsidRPr="00715C28" w:rsidRDefault="00014F05" w:rsidP="00647231">
            <w:pPr>
              <w:rPr>
                <w:rFonts w:ascii="Arial" w:hAnsi="Arial" w:cs="Arial"/>
              </w:rPr>
            </w:pPr>
          </w:p>
        </w:tc>
        <w:tc>
          <w:tcPr>
            <w:tcW w:w="4140" w:type="dxa"/>
            <w:shd w:val="clear" w:color="auto" w:fill="auto"/>
            <w:noWrap/>
            <w:vAlign w:val="bottom"/>
          </w:tcPr>
          <w:p w:rsidR="00014F05" w:rsidRPr="00715C28" w:rsidRDefault="00014F05" w:rsidP="00647231">
            <w:pPr>
              <w:rPr>
                <w:rFonts w:ascii="Arial" w:hAnsi="Arial" w:cs="Arial"/>
              </w:rPr>
            </w:pPr>
            <w:r w:rsidRPr="00715C28">
              <w:rPr>
                <w:rFonts w:ascii="Arial" w:hAnsi="Arial" w:cs="Arial"/>
              </w:rPr>
              <w:t>presentations</w:t>
            </w:r>
          </w:p>
        </w:tc>
        <w:tc>
          <w:tcPr>
            <w:tcW w:w="3690" w:type="dxa"/>
            <w:shd w:val="clear" w:color="auto" w:fill="auto"/>
            <w:noWrap/>
            <w:vAlign w:val="bottom"/>
          </w:tcPr>
          <w:p w:rsidR="00014F05" w:rsidRPr="00715C28" w:rsidRDefault="00014F05" w:rsidP="00647231">
            <w:pPr>
              <w:rPr>
                <w:rFonts w:ascii="Arial" w:hAnsi="Arial" w:cs="Arial"/>
              </w:rPr>
            </w:pPr>
          </w:p>
        </w:tc>
      </w:tr>
    </w:tbl>
    <w:p w:rsidR="00014F05" w:rsidRPr="00715C28" w:rsidRDefault="00014F05" w:rsidP="00014F05">
      <w:pPr>
        <w:tabs>
          <w:tab w:val="left" w:pos="-20"/>
          <w:tab w:val="left" w:pos="2420"/>
        </w:tabs>
        <w:ind w:left="-20" w:right="-360"/>
        <w:rPr>
          <w:rFonts w:ascii="Arial" w:hAnsi="Arial" w:cs="Arial"/>
        </w:rPr>
      </w:pPr>
    </w:p>
    <w:p w:rsidR="00014F05" w:rsidRPr="00715C28" w:rsidRDefault="00014F05" w:rsidP="00014F05">
      <w:pPr>
        <w:rPr>
          <w:rFonts w:ascii="Arial" w:hAnsi="Arial" w:cs="Arial"/>
        </w:rPr>
      </w:pPr>
    </w:p>
    <w:p w:rsidR="00715C28" w:rsidRPr="00715C28" w:rsidRDefault="00715C28" w:rsidP="00014F05">
      <w:pPr>
        <w:ind w:left="-20" w:right="-360"/>
        <w:jc w:val="center"/>
        <w:rPr>
          <w:rFonts w:ascii="Arial" w:hAnsi="Arial" w:cs="Arial"/>
        </w:rPr>
      </w:pPr>
    </w:p>
    <w:sectPr w:rsidR="00715C28" w:rsidRPr="00715C28"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12" w:rsidRDefault="00513A12" w:rsidP="00294268">
      <w:r>
        <w:separator/>
      </w:r>
    </w:p>
  </w:endnote>
  <w:endnote w:type="continuationSeparator" w:id="0">
    <w:p w:rsidR="00513A12" w:rsidRDefault="00513A12"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2" w:rsidRPr="00294268" w:rsidRDefault="00AE651B">
    <w:pPr>
      <w:pStyle w:val="Footer"/>
      <w:rPr>
        <w:sz w:val="22"/>
      </w:rPr>
    </w:pPr>
    <w:r w:rsidRPr="00AE651B">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13A12">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12" w:rsidRDefault="00513A12" w:rsidP="00294268">
      <w:r>
        <w:separator/>
      </w:r>
    </w:p>
  </w:footnote>
  <w:footnote w:type="continuationSeparator" w:id="0">
    <w:p w:rsidR="00513A12" w:rsidRDefault="00513A12"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4F05"/>
    <w:rsid w:val="000279B7"/>
    <w:rsid w:val="00032728"/>
    <w:rsid w:val="00044326"/>
    <w:rsid w:val="00066FB9"/>
    <w:rsid w:val="000756D6"/>
    <w:rsid w:val="000927BA"/>
    <w:rsid w:val="0009620D"/>
    <w:rsid w:val="000B1664"/>
    <w:rsid w:val="000D6658"/>
    <w:rsid w:val="000E1716"/>
    <w:rsid w:val="000E59CF"/>
    <w:rsid w:val="001119A7"/>
    <w:rsid w:val="00150B36"/>
    <w:rsid w:val="00167A44"/>
    <w:rsid w:val="0018319D"/>
    <w:rsid w:val="00191DF6"/>
    <w:rsid w:val="001E4269"/>
    <w:rsid w:val="001E5C30"/>
    <w:rsid w:val="001E6BA1"/>
    <w:rsid w:val="001F3A79"/>
    <w:rsid w:val="00204C1E"/>
    <w:rsid w:val="00220487"/>
    <w:rsid w:val="00240E9F"/>
    <w:rsid w:val="00252CE6"/>
    <w:rsid w:val="00271ACC"/>
    <w:rsid w:val="00272977"/>
    <w:rsid w:val="00294268"/>
    <w:rsid w:val="002B10D3"/>
    <w:rsid w:val="002B15C0"/>
    <w:rsid w:val="002C0564"/>
    <w:rsid w:val="002C59BD"/>
    <w:rsid w:val="00316F5F"/>
    <w:rsid w:val="003527B4"/>
    <w:rsid w:val="00370E3C"/>
    <w:rsid w:val="0037414E"/>
    <w:rsid w:val="003D017F"/>
    <w:rsid w:val="003E4FBF"/>
    <w:rsid w:val="003F595A"/>
    <w:rsid w:val="004008DA"/>
    <w:rsid w:val="00433298"/>
    <w:rsid w:val="00440CA8"/>
    <w:rsid w:val="00480E06"/>
    <w:rsid w:val="004A7A9D"/>
    <w:rsid w:val="004A7E7E"/>
    <w:rsid w:val="004B6833"/>
    <w:rsid w:val="004C3804"/>
    <w:rsid w:val="004E24D3"/>
    <w:rsid w:val="004F1191"/>
    <w:rsid w:val="00513A12"/>
    <w:rsid w:val="005727C3"/>
    <w:rsid w:val="005953F5"/>
    <w:rsid w:val="005A125E"/>
    <w:rsid w:val="005A1F20"/>
    <w:rsid w:val="005B7A7B"/>
    <w:rsid w:val="005E7A50"/>
    <w:rsid w:val="0060586A"/>
    <w:rsid w:val="00611F75"/>
    <w:rsid w:val="006221D4"/>
    <w:rsid w:val="006231FF"/>
    <w:rsid w:val="00626D8F"/>
    <w:rsid w:val="0063522B"/>
    <w:rsid w:val="00644C02"/>
    <w:rsid w:val="00652FF5"/>
    <w:rsid w:val="00660676"/>
    <w:rsid w:val="00664620"/>
    <w:rsid w:val="0067743D"/>
    <w:rsid w:val="006A0577"/>
    <w:rsid w:val="006A3881"/>
    <w:rsid w:val="006B36D4"/>
    <w:rsid w:val="006C0001"/>
    <w:rsid w:val="006C0AB1"/>
    <w:rsid w:val="006C5849"/>
    <w:rsid w:val="006F1DE1"/>
    <w:rsid w:val="006F79F0"/>
    <w:rsid w:val="0071424A"/>
    <w:rsid w:val="00715C28"/>
    <w:rsid w:val="007270F1"/>
    <w:rsid w:val="00736D31"/>
    <w:rsid w:val="00762ED4"/>
    <w:rsid w:val="00765C6B"/>
    <w:rsid w:val="00773DFD"/>
    <w:rsid w:val="007A3A29"/>
    <w:rsid w:val="007B3389"/>
    <w:rsid w:val="007D5A3E"/>
    <w:rsid w:val="007E4735"/>
    <w:rsid w:val="00821A81"/>
    <w:rsid w:val="0086680C"/>
    <w:rsid w:val="008807BF"/>
    <w:rsid w:val="008875E3"/>
    <w:rsid w:val="00897B0B"/>
    <w:rsid w:val="008C0DD3"/>
    <w:rsid w:val="008C2F24"/>
    <w:rsid w:val="008F1708"/>
    <w:rsid w:val="00901914"/>
    <w:rsid w:val="00943B82"/>
    <w:rsid w:val="00945FC2"/>
    <w:rsid w:val="00951A1D"/>
    <w:rsid w:val="00986D6F"/>
    <w:rsid w:val="009C1083"/>
    <w:rsid w:val="009C3DFF"/>
    <w:rsid w:val="009E2D45"/>
    <w:rsid w:val="009F08E6"/>
    <w:rsid w:val="009F2B33"/>
    <w:rsid w:val="00A16CA3"/>
    <w:rsid w:val="00A246D5"/>
    <w:rsid w:val="00A7472B"/>
    <w:rsid w:val="00AA6A9C"/>
    <w:rsid w:val="00AE651B"/>
    <w:rsid w:val="00B259B6"/>
    <w:rsid w:val="00B41366"/>
    <w:rsid w:val="00B458C1"/>
    <w:rsid w:val="00B71D1D"/>
    <w:rsid w:val="00B915EC"/>
    <w:rsid w:val="00BA39D5"/>
    <w:rsid w:val="00BD0A8C"/>
    <w:rsid w:val="00BE505D"/>
    <w:rsid w:val="00BF39F3"/>
    <w:rsid w:val="00C14C62"/>
    <w:rsid w:val="00C254ED"/>
    <w:rsid w:val="00C664D3"/>
    <w:rsid w:val="00C76DBB"/>
    <w:rsid w:val="00CB1102"/>
    <w:rsid w:val="00CD4A38"/>
    <w:rsid w:val="00CD4F34"/>
    <w:rsid w:val="00CD7A67"/>
    <w:rsid w:val="00CF2CDA"/>
    <w:rsid w:val="00D00432"/>
    <w:rsid w:val="00D52377"/>
    <w:rsid w:val="00D607BB"/>
    <w:rsid w:val="00D618BE"/>
    <w:rsid w:val="00D72B6B"/>
    <w:rsid w:val="00D81715"/>
    <w:rsid w:val="00D91960"/>
    <w:rsid w:val="00DF199B"/>
    <w:rsid w:val="00E325F2"/>
    <w:rsid w:val="00E92446"/>
    <w:rsid w:val="00F05472"/>
    <w:rsid w:val="00F07561"/>
    <w:rsid w:val="00F35EB9"/>
    <w:rsid w:val="00F54F2A"/>
    <w:rsid w:val="00F622B2"/>
    <w:rsid w:val="00F70B39"/>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2696B-9EBC-4D61-AB53-0C0AEF3B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18</cp:revision>
  <dcterms:created xsi:type="dcterms:W3CDTF">2013-09-24T18:44:00Z</dcterms:created>
  <dcterms:modified xsi:type="dcterms:W3CDTF">2013-10-30T00:02:00Z</dcterms:modified>
</cp:coreProperties>
</file>