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9027F9"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0F4823" w:rsidP="00287DE0">
            <w:pPr>
              <w:rPr>
                <w:rFonts w:ascii="Arial" w:hAnsi="Arial" w:cs="Arial"/>
                <w:b/>
                <w:sz w:val="24"/>
                <w:szCs w:val="24"/>
              </w:rPr>
            </w:pPr>
            <w:r>
              <w:rPr>
                <w:rFonts w:ascii="Arial" w:hAnsi="Arial" w:cs="Arial"/>
                <w:b/>
                <w:sz w:val="24"/>
                <w:szCs w:val="24"/>
              </w:rPr>
              <w:t>History</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344D10" w:rsidRDefault="000F4823" w:rsidP="00D41A7E">
            <w:pPr>
              <w:rPr>
                <w:rFonts w:ascii="Arial" w:hAnsi="Arial" w:cs="Arial"/>
                <w:b/>
                <w:sz w:val="24"/>
                <w:szCs w:val="24"/>
              </w:rPr>
            </w:pPr>
            <w:r>
              <w:rPr>
                <w:rFonts w:ascii="Arial" w:hAnsi="Arial" w:cs="Arial"/>
                <w:b/>
                <w:sz w:val="24"/>
                <w:szCs w:val="24"/>
              </w:rPr>
              <w:t>History; B.S. (HIS</w:t>
            </w:r>
            <w:r w:rsidR="00D41A7E">
              <w:rPr>
                <w:rFonts w:ascii="Arial" w:hAnsi="Arial" w:cs="Arial"/>
                <w:b/>
                <w:sz w:val="24"/>
                <w:szCs w:val="24"/>
              </w:rPr>
              <w:t>BS</w:t>
            </w:r>
            <w:r>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287DE0"/>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C74F99"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C74F99"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C74F99"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C74F9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C74F99"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On completion of the requirements of this degree, students will demonstrate the ability to deal with historical ideas, processes, problems and subjects in the following ways: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a. Interpret and extract meaning from a variety of primary sources</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b. Interpret secondary sources and existing historical scholarship critically through the following practices:</w:t>
            </w:r>
          </w:p>
          <w:p w:rsidR="00C12CE3" w:rsidRPr="006C5A6A" w:rsidRDefault="00C12CE3" w:rsidP="00C12CE3">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lastRenderedPageBreak/>
              <w:t>i</w:t>
            </w:r>
            <w:proofErr w:type="spellEnd"/>
            <w:r w:rsidRPr="006C5A6A">
              <w:rPr>
                <w:rFonts w:ascii="Arial" w:hAnsi="Arial" w:cs="Arial"/>
                <w:sz w:val="24"/>
                <w:szCs w:val="24"/>
              </w:rPr>
              <w:t>.  identifying specific interpretations of a topic in a source;</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 identifying points of agreement as well as of variance or conflict between various historians’ interpretations of historical issues and problems;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iii. inferring and analyzing assumptions underlying different historians’ interpretations of issues and problems;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iv. applying different assumptions to the same subject matter and generating  alternate questions and possible conclusions</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c. Make arguments based on evidence from primary and secondary sources through the following practices:</w:t>
            </w:r>
          </w:p>
          <w:p w:rsidR="00C12CE3" w:rsidRPr="006C5A6A" w:rsidRDefault="00C12CE3" w:rsidP="00C12CE3">
            <w:pPr>
              <w:widowControl w:val="0"/>
              <w:autoSpaceDE w:val="0"/>
              <w:autoSpaceDN w:val="0"/>
              <w:adjustRightInd w:val="0"/>
              <w:rPr>
                <w:rFonts w:ascii="Arial" w:hAnsi="Arial" w:cs="Arial"/>
                <w:sz w:val="24"/>
                <w:szCs w:val="24"/>
              </w:rPr>
            </w:pPr>
            <w:proofErr w:type="spellStart"/>
            <w:r w:rsidRPr="006C5A6A">
              <w:rPr>
                <w:rFonts w:ascii="Arial" w:hAnsi="Arial" w:cs="Arial"/>
                <w:sz w:val="24"/>
                <w:szCs w:val="24"/>
              </w:rPr>
              <w:t>i</w:t>
            </w:r>
            <w:proofErr w:type="spellEnd"/>
            <w:r w:rsidRPr="006C5A6A">
              <w:rPr>
                <w:rFonts w:ascii="Arial" w:hAnsi="Arial" w:cs="Arial"/>
                <w:sz w:val="24"/>
                <w:szCs w:val="24"/>
              </w:rPr>
              <w:t>. comparing their own findings with other evidence from the period on the subject and/or on relevant subjects;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 formulating conclusions about the issue under study;</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iii. testing such conclusions against additional evidence and the ideas of other historians;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iv. developing their own historical interpretations;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v. addressing conflicting evidence and alternative perspectives;</w:t>
            </w: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vi. recognizing ways in which their contemporary society’s concerns inform their own evaluations of the past</w:t>
            </w:r>
          </w:p>
          <w:p w:rsidR="00C12CE3" w:rsidRDefault="00C12CE3" w:rsidP="00C12CE3">
            <w:pPr>
              <w:widowControl w:val="0"/>
              <w:autoSpaceDE w:val="0"/>
              <w:autoSpaceDN w:val="0"/>
              <w:adjustRightInd w:val="0"/>
              <w:rPr>
                <w:rFonts w:ascii="Arial" w:hAnsi="Arial" w:cs="Arial"/>
                <w:sz w:val="24"/>
                <w:szCs w:val="24"/>
              </w:rPr>
            </w:pPr>
          </w:p>
          <w:p w:rsidR="00C12CE3" w:rsidRPr="006C5A6A" w:rsidRDefault="00C12CE3" w:rsidP="00C12CE3">
            <w:pPr>
              <w:widowControl w:val="0"/>
              <w:autoSpaceDE w:val="0"/>
              <w:autoSpaceDN w:val="0"/>
              <w:adjustRightInd w:val="0"/>
              <w:rPr>
                <w:rFonts w:ascii="Arial" w:hAnsi="Arial" w:cs="Arial"/>
                <w:sz w:val="24"/>
                <w:szCs w:val="24"/>
              </w:rPr>
            </w:pPr>
            <w:r w:rsidRPr="006C5A6A">
              <w:rPr>
                <w:rFonts w:ascii="Arial" w:hAnsi="Arial" w:cs="Arial"/>
                <w:sz w:val="24"/>
                <w:szCs w:val="24"/>
              </w:rPr>
              <w:t xml:space="preserve">d. Express analytical and interpretive understandings of history through writing in ways and formats that meet appropriate academic standards </w:t>
            </w:r>
          </w:p>
          <w:p w:rsidR="00C12CE3" w:rsidRDefault="00C12CE3" w:rsidP="00C12CE3">
            <w:pPr>
              <w:widowControl w:val="0"/>
              <w:autoSpaceDE w:val="0"/>
              <w:autoSpaceDN w:val="0"/>
              <w:adjustRightInd w:val="0"/>
              <w:rPr>
                <w:rFonts w:ascii="Arial" w:hAnsi="Arial" w:cs="Arial"/>
                <w:sz w:val="24"/>
                <w:szCs w:val="24"/>
              </w:rPr>
            </w:pPr>
          </w:p>
          <w:p w:rsidR="004F3222" w:rsidRPr="00D41A7E" w:rsidRDefault="00C12CE3" w:rsidP="00C12CE3">
            <w:pPr>
              <w:spacing w:line="276" w:lineRule="auto"/>
              <w:rPr>
                <w:rFonts w:ascii="Arial" w:hAnsi="Arial" w:cs="Arial"/>
                <w:b/>
                <w:color w:val="FF0000"/>
                <w:sz w:val="24"/>
                <w:szCs w:val="24"/>
              </w:rPr>
            </w:pPr>
            <w:r w:rsidRPr="006C5A6A">
              <w:rPr>
                <w:rFonts w:ascii="Arial" w:hAnsi="Arial" w:cs="Arial"/>
                <w:sz w:val="24"/>
                <w:szCs w:val="24"/>
              </w:rPr>
              <w:t>e. Express analytical and interpretive understandings of history through oral presentations in ways that meet appropriate academic standards </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D41A7E"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98"/>
        <w:gridCol w:w="5310"/>
      </w:tblGrid>
      <w:tr w:rsidR="0065207F" w:rsidTr="00AF5A06">
        <w:tc>
          <w:tcPr>
            <w:tcW w:w="5598" w:type="dxa"/>
          </w:tcPr>
          <w:p w:rsidR="0065207F" w:rsidRPr="0065207F" w:rsidRDefault="00C74F99" w:rsidP="0065207F">
            <w:pPr>
              <w:pStyle w:val="Heading3"/>
              <w:spacing w:line="260" w:lineRule="auto"/>
              <w:outlineLvl w:val="2"/>
              <w:rPr>
                <w:rFonts w:ascii="Arial" w:hAnsi="Arial" w:cs="Arial"/>
                <w:szCs w:val="24"/>
              </w:rPr>
            </w:pPr>
            <w:r w:rsidRPr="00C74F99">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AD6DFD" w:rsidRPr="005821C8" w:rsidRDefault="00AD6DFD"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0F4823" w:rsidP="000F4823">
            <w:pPr>
              <w:pStyle w:val="Heading4"/>
              <w:outlineLvl w:val="3"/>
              <w:rPr>
                <w:rFonts w:ascii="Tahoma" w:hAnsi="Tahoma" w:cs="Tahoma"/>
                <w:sz w:val="24"/>
                <w:szCs w:val="24"/>
              </w:rPr>
            </w:pPr>
            <w:proofErr w:type="gramStart"/>
            <w:r w:rsidRPr="00231FD0">
              <w:rPr>
                <w:rFonts w:ascii="Tahoma" w:hAnsi="Tahoma" w:cs="Tahoma"/>
                <w:sz w:val="24"/>
                <w:szCs w:val="24"/>
              </w:rPr>
              <w:t>History</w:t>
            </w:r>
            <w:r>
              <w:rPr>
                <w:rFonts w:ascii="Tahoma" w:hAnsi="Tahoma" w:cs="Tahoma"/>
                <w:sz w:val="24"/>
                <w:szCs w:val="24"/>
              </w:rPr>
              <w:t>; B.S.</w:t>
            </w:r>
            <w:proofErr w:type="gramEnd"/>
            <w:r>
              <w:rPr>
                <w:rFonts w:ascii="Tahoma" w:hAnsi="Tahoma" w:cs="Tahoma"/>
                <w:sz w:val="24"/>
                <w:szCs w:val="24"/>
              </w:rPr>
              <w:t xml:space="preserve"> </w:t>
            </w:r>
          </w:p>
          <w:p w:rsidR="00D41A7E" w:rsidRPr="00D41A7E" w:rsidRDefault="00D41A7E" w:rsidP="00D41A7E">
            <w:pPr>
              <w:rPr>
                <w:rFonts w:ascii="Tahoma" w:hAnsi="Tahoma" w:cs="Tahoma"/>
                <w:sz w:val="24"/>
                <w:szCs w:val="24"/>
              </w:rPr>
            </w:pPr>
            <w:r w:rsidRPr="00D41A7E">
              <w:rPr>
                <w:rFonts w:ascii="Tahoma" w:hAnsi="Tahoma" w:cs="Tahoma"/>
                <w:sz w:val="24"/>
                <w:szCs w:val="24"/>
              </w:rPr>
              <w:t>In addition to University Requirements:</w:t>
            </w:r>
          </w:p>
          <w:p w:rsidR="00D41A7E" w:rsidRPr="00D41A7E" w:rsidRDefault="00D41A7E" w:rsidP="00D41A7E">
            <w:pPr>
              <w:rPr>
                <w:rFonts w:ascii="Tahoma" w:hAnsi="Tahoma" w:cs="Tahoma"/>
                <w:sz w:val="24"/>
                <w:szCs w:val="24"/>
              </w:rPr>
            </w:pP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39 units of major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18 units of minor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Be aware that you may not use courses with an HIS prefix to satisfy liberal studies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Elective courses, if needed, to reach an overall total of at least 120 units</w:t>
            </w:r>
          </w:p>
          <w:p w:rsidR="00D41A7E" w:rsidRPr="00D41A7E" w:rsidRDefault="00D41A7E" w:rsidP="00D41A7E">
            <w:pPr>
              <w:rPr>
                <w:rFonts w:ascii="Tahoma" w:hAnsi="Tahoma" w:cs="Tahoma"/>
                <w:sz w:val="24"/>
                <w:szCs w:val="24"/>
              </w:rPr>
            </w:pPr>
          </w:p>
          <w:p w:rsidR="000F4823" w:rsidRDefault="00D41A7E" w:rsidP="00D41A7E">
            <w:pPr>
              <w:rPr>
                <w:rFonts w:ascii="Tahoma" w:hAnsi="Tahoma" w:cs="Tahoma"/>
                <w:sz w:val="24"/>
                <w:szCs w:val="24"/>
              </w:rPr>
            </w:pPr>
            <w:r w:rsidRPr="00D41A7E">
              <w:rPr>
                <w:rFonts w:ascii="Tahoma" w:hAnsi="Tahoma" w:cs="Tahoma"/>
                <w:sz w:val="24"/>
                <w:szCs w:val="24"/>
              </w:rPr>
              <w:t>Please note that you may be able to use some courses to meet more than one requirement. Contact your advisor for details.</w:t>
            </w:r>
          </w:p>
          <w:p w:rsidR="000F4823" w:rsidRDefault="000F4823" w:rsidP="000F4823">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D41A7E" w:rsidRPr="00D41A7E" w:rsidTr="00D41A7E">
              <w:trPr>
                <w:tblHeade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Minimum Units for Completion</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120</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GPA</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2.5</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Mathematics Required</w:t>
                  </w:r>
                </w:p>
              </w:tc>
              <w:tc>
                <w:tcPr>
                  <w:tcW w:w="2774" w:type="dxa"/>
                  <w:vAlign w:val="center"/>
                  <w:hideMark/>
                </w:tcPr>
                <w:p w:rsidR="00D41A7E" w:rsidRPr="00D41A7E" w:rsidRDefault="00C74F99">
                  <w:pPr>
                    <w:rPr>
                      <w:rFonts w:ascii="Tahoma" w:hAnsi="Tahoma" w:cs="Tahoma"/>
                      <w:sz w:val="16"/>
                      <w:szCs w:val="16"/>
                    </w:rPr>
                  </w:pPr>
                  <w:hyperlink r:id="rId12" w:tgtFrame="_blank" w:history="1">
                    <w:r w:rsidR="00D41A7E" w:rsidRPr="00D41A7E">
                      <w:rPr>
                        <w:rStyle w:val="Hyperlink"/>
                        <w:rFonts w:ascii="Tahoma" w:hAnsi="Tahoma" w:cs="Tahoma"/>
                        <w:sz w:val="16"/>
                        <w:szCs w:val="16"/>
                      </w:rPr>
                      <w:t>MAT 114</w:t>
                    </w:r>
                  </w:hyperlink>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Emphasis, Minor, Certificate</w:t>
                  </w:r>
                </w:p>
              </w:tc>
              <w:tc>
                <w:tcPr>
                  <w:tcW w:w="2774"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Required</w:t>
                  </w:r>
                </w:p>
              </w:tc>
            </w:tr>
            <w:tr w:rsidR="00D41A7E" w:rsidRPr="00D41A7E" w:rsidTr="00D41A7E">
              <w:trPr>
                <w:tblCellSpacing w:w="15" w:type="dxa"/>
              </w:trPr>
              <w:tc>
                <w:tcPr>
                  <w:tcW w:w="2560" w:type="dxa"/>
                  <w:vAlign w:val="center"/>
                  <w:hideMark/>
                </w:tcPr>
                <w:p w:rsidR="00D41A7E" w:rsidRPr="00D41A7E" w:rsidRDefault="00D41A7E">
                  <w:pPr>
                    <w:rPr>
                      <w:rFonts w:ascii="Tahoma" w:hAnsi="Tahoma" w:cs="Tahoma"/>
                      <w:sz w:val="16"/>
                      <w:szCs w:val="16"/>
                    </w:rPr>
                  </w:pPr>
                  <w:r w:rsidRPr="00D41A7E">
                    <w:rPr>
                      <w:rFonts w:ascii="Tahoma" w:hAnsi="Tahoma" w:cs="Tahoma"/>
                      <w:sz w:val="16"/>
                      <w:szCs w:val="16"/>
                    </w:rPr>
                    <w:t>Progression Plan</w:t>
                  </w:r>
                </w:p>
              </w:tc>
              <w:tc>
                <w:tcPr>
                  <w:tcW w:w="2774" w:type="dxa"/>
                  <w:vAlign w:val="center"/>
                  <w:hideMark/>
                </w:tcPr>
                <w:p w:rsidR="00D41A7E" w:rsidRPr="00D41A7E" w:rsidRDefault="00C74F99">
                  <w:pPr>
                    <w:rPr>
                      <w:rFonts w:ascii="Tahoma" w:hAnsi="Tahoma" w:cs="Tahoma"/>
                      <w:sz w:val="16"/>
                      <w:szCs w:val="16"/>
                    </w:rPr>
                  </w:pPr>
                  <w:hyperlink r:id="rId13" w:anchor="HISBS" w:tgtFrame="_blank" w:history="1">
                    <w:r w:rsidR="00D41A7E" w:rsidRPr="00D41A7E">
                      <w:rPr>
                        <w:rStyle w:val="Hyperlink"/>
                        <w:rFonts w:ascii="Tahoma" w:hAnsi="Tahoma" w:cs="Tahoma"/>
                        <w:sz w:val="16"/>
                        <w:szCs w:val="16"/>
                      </w:rPr>
                      <w:t>View Progression Plan</w:t>
                    </w:r>
                  </w:hyperlink>
                </w:p>
              </w:tc>
            </w:tr>
          </w:tbl>
          <w:p w:rsidR="00D41A7E" w:rsidRDefault="00D41A7E" w:rsidP="000F4823">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Major Requirements</w:t>
            </w:r>
          </w:p>
          <w:p w:rsidR="00D41A7E" w:rsidRPr="00D41A7E" w:rsidRDefault="00D41A7E" w:rsidP="00D41A7E">
            <w:pPr>
              <w:rPr>
                <w:rFonts w:ascii="Tahoma" w:hAnsi="Tahoma" w:cs="Tahoma"/>
                <w:sz w:val="24"/>
                <w:szCs w:val="24"/>
              </w:rPr>
            </w:pPr>
            <w:r w:rsidRPr="00D41A7E">
              <w:rPr>
                <w:rFonts w:ascii="Tahoma" w:hAnsi="Tahoma" w:cs="Tahoma"/>
                <w:sz w:val="24"/>
                <w:szCs w:val="24"/>
              </w:rPr>
              <w:t>Take the following 39 units with a minimum GPA of 2.5. At least 18 units must be taken at NAU.</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History - Introductory Surveys (12 units)</w:t>
            </w:r>
          </w:p>
          <w:p w:rsidR="00D41A7E" w:rsidRPr="00D41A7E" w:rsidRDefault="00D41A7E" w:rsidP="00D41A7E">
            <w:pPr>
              <w:rPr>
                <w:rFonts w:ascii="Tahoma" w:hAnsi="Tahoma" w:cs="Tahoma"/>
                <w:sz w:val="24"/>
                <w:szCs w:val="24"/>
              </w:rPr>
            </w:pPr>
            <w:r w:rsidRPr="00D41A7E">
              <w:rPr>
                <w:rFonts w:ascii="Tahoma" w:hAnsi="Tahoma" w:cs="Tahoma"/>
                <w:sz w:val="24"/>
                <w:szCs w:val="24"/>
              </w:rPr>
              <w:t>Set One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240, HIS 241, HIS 291, HIS 292, HIS 293</w:t>
            </w:r>
          </w:p>
          <w:p w:rsidR="00D41A7E" w:rsidRPr="00D41A7E" w:rsidRDefault="00D41A7E" w:rsidP="00D41A7E">
            <w:pPr>
              <w:rPr>
                <w:rFonts w:ascii="Tahoma" w:hAnsi="Tahoma" w:cs="Tahoma"/>
                <w:sz w:val="24"/>
                <w:szCs w:val="24"/>
              </w:rPr>
            </w:pPr>
            <w:r w:rsidRPr="00D41A7E">
              <w:rPr>
                <w:rFonts w:ascii="Tahoma" w:hAnsi="Tahoma" w:cs="Tahoma"/>
                <w:sz w:val="24"/>
                <w:szCs w:val="24"/>
              </w:rPr>
              <w:t>Set Two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220, HIS 221, HIS 230, HIS 231, HIS 249, HIS 250, HIS 251, HIS 280, HIS 281</w:t>
            </w:r>
          </w:p>
          <w:p w:rsidR="00D41A7E" w:rsidRPr="00D41A7E" w:rsidRDefault="00D41A7E" w:rsidP="00D41A7E">
            <w:pPr>
              <w:rPr>
                <w:rFonts w:ascii="Tahoma" w:hAnsi="Tahoma" w:cs="Tahoma"/>
                <w:sz w:val="24"/>
                <w:szCs w:val="24"/>
              </w:rPr>
            </w:pPr>
            <w:r w:rsidRPr="00D41A7E">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HIS 300W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 xml:space="preserve">Select one course from: HIS 312, HIS 314, HIS 325, HIS 326, HIS 331, HIS 332, HIS 355, HIS </w:t>
            </w:r>
            <w:r w:rsidRPr="00D41A7E">
              <w:rPr>
                <w:rFonts w:ascii="Tahoma" w:hAnsi="Tahoma" w:cs="Tahoma"/>
                <w:sz w:val="24"/>
                <w:szCs w:val="24"/>
              </w:rPr>
              <w:lastRenderedPageBreak/>
              <w:t>379, HIS 380, HIS 381, HIS 382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Additional 300-level HIS courses (9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Additional 400-level HIS courses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One additional HIS course at any level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HIS 498C (3 units)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Minor Requirements</w:t>
            </w:r>
          </w:p>
          <w:p w:rsidR="00D41A7E" w:rsidRPr="00D41A7E" w:rsidRDefault="00D41A7E" w:rsidP="00D41A7E">
            <w:pPr>
              <w:rPr>
                <w:rFonts w:ascii="Tahoma" w:hAnsi="Tahoma" w:cs="Tahoma"/>
                <w:sz w:val="24"/>
                <w:szCs w:val="24"/>
              </w:rPr>
            </w:pPr>
            <w:r w:rsidRPr="00D41A7E">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We encourage you to consider the interdisciplinary minors described in this catalog, particularly Asian Studies, Ethnic Studies, International Relations, Latin American Studies, Native American Studies, Women's and Gender Studies.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General Electives</w:t>
            </w:r>
          </w:p>
          <w:p w:rsidR="00D41A7E" w:rsidRPr="00D41A7E" w:rsidRDefault="00D41A7E" w:rsidP="00D41A7E">
            <w:pPr>
              <w:rPr>
                <w:rFonts w:ascii="Tahoma" w:hAnsi="Tahoma" w:cs="Tahoma"/>
                <w:sz w:val="24"/>
                <w:szCs w:val="24"/>
              </w:rPr>
            </w:pPr>
            <w:r w:rsidRPr="00D41A7E">
              <w:rPr>
                <w:rFonts w:ascii="Tahoma" w:hAnsi="Tahoma" w:cs="Tahoma"/>
                <w:sz w:val="24"/>
                <w:szCs w:val="24"/>
              </w:rPr>
              <w:t xml:space="preserve">Additional coursework is required, if, after you have met the previously described requirements, you have not yet completed a total of 120 units of credit.  </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Pr>
                <w:rFonts w:ascii="Tahoma" w:hAnsi="Tahoma" w:cs="Tahoma"/>
                <w:sz w:val="24"/>
                <w:szCs w:val="24"/>
              </w:rPr>
              <w:t xml:space="preserve"> </w:t>
            </w:r>
            <w:r w:rsidRPr="00D41A7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Additional Information</w:t>
            </w:r>
          </w:p>
          <w:p w:rsidR="00D41A7E" w:rsidRPr="00D41A7E" w:rsidRDefault="00D41A7E" w:rsidP="00D41A7E">
            <w:pPr>
              <w:rPr>
                <w:rFonts w:ascii="Tahoma" w:hAnsi="Tahoma" w:cs="Tahoma"/>
                <w:sz w:val="24"/>
                <w:szCs w:val="24"/>
              </w:rPr>
            </w:pPr>
            <w:r w:rsidRPr="00D41A7E">
              <w:rPr>
                <w:rFonts w:ascii="Tahoma" w:hAnsi="Tahoma" w:cs="Tahoma"/>
                <w:sz w:val="24"/>
                <w:szCs w:val="24"/>
              </w:rPr>
              <w:t>If you meet the following criteria, you become eligible to receive History Departmental Honors when you graduate.</w:t>
            </w:r>
          </w:p>
          <w:p w:rsidR="00D41A7E" w:rsidRPr="00D41A7E" w:rsidRDefault="00D41A7E" w:rsidP="00D41A7E">
            <w:pPr>
              <w:rPr>
                <w:rFonts w:ascii="Tahoma" w:hAnsi="Tahoma" w:cs="Tahoma"/>
                <w:sz w:val="24"/>
                <w:szCs w:val="24"/>
              </w:rPr>
            </w:pPr>
            <w:r w:rsidRPr="00D41A7E">
              <w:rPr>
                <w:rFonts w:ascii="Tahoma" w:hAnsi="Tahoma" w:cs="Tahoma"/>
                <w:sz w:val="24"/>
                <w:szCs w:val="24"/>
              </w:rPr>
              <w:t>To obtain Departmental Honors, you must:</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of 3.5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for all History courses taken of 3.7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 xml:space="preserve">complete a minimum of 39 units of History </w:t>
            </w:r>
            <w:r w:rsidRPr="00D41A7E">
              <w:rPr>
                <w:rFonts w:ascii="Tahoma" w:hAnsi="Tahoma" w:cs="Tahoma"/>
                <w:sz w:val="24"/>
                <w:szCs w:val="24"/>
              </w:rPr>
              <w:lastRenderedPageBreak/>
              <w:t>courses;</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complete a senior thesis or an Honors project under the supervision of a history faculty member; and</w:t>
            </w:r>
          </w:p>
          <w:p w:rsidR="00D41A7E" w:rsidRPr="00D41A7E" w:rsidRDefault="00D41A7E" w:rsidP="00D41A7E">
            <w:pPr>
              <w:pStyle w:val="ListParagraph"/>
              <w:numPr>
                <w:ilvl w:val="0"/>
                <w:numId w:val="29"/>
              </w:numPr>
              <w:rPr>
                <w:rFonts w:ascii="Tahoma" w:hAnsi="Tahoma" w:cs="Tahoma"/>
                <w:sz w:val="24"/>
                <w:szCs w:val="24"/>
              </w:rPr>
            </w:pPr>
            <w:proofErr w:type="gramStart"/>
            <w:r w:rsidRPr="00D41A7E">
              <w:rPr>
                <w:rFonts w:ascii="Tahoma" w:hAnsi="Tahoma" w:cs="Tahoma"/>
                <w:sz w:val="24"/>
                <w:szCs w:val="24"/>
              </w:rPr>
              <w:t>present</w:t>
            </w:r>
            <w:proofErr w:type="gramEnd"/>
            <w:r w:rsidRPr="00D41A7E">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D41A7E" w:rsidRPr="00D41A7E" w:rsidRDefault="00D41A7E" w:rsidP="00D41A7E">
            <w:pPr>
              <w:rPr>
                <w:rFonts w:ascii="Tahoma" w:hAnsi="Tahoma" w:cs="Tahoma"/>
                <w:sz w:val="24"/>
                <w:szCs w:val="24"/>
              </w:rPr>
            </w:pPr>
          </w:p>
          <w:p w:rsidR="00344D10" w:rsidRPr="00344D10" w:rsidRDefault="00D41A7E" w:rsidP="00D41A7E">
            <w:pPr>
              <w:rPr>
                <w:rFonts w:ascii="Tahoma" w:hAnsi="Tahoma" w:cs="Tahoma"/>
                <w:sz w:val="24"/>
                <w:szCs w:val="24"/>
              </w:rPr>
            </w:pPr>
            <w:r w:rsidRPr="00D41A7E">
              <w:rPr>
                <w:rFonts w:ascii="Tahoma" w:hAnsi="Tahoma" w:cs="Tahoma"/>
                <w:sz w:val="24"/>
                <w:szCs w:val="24"/>
              </w:rPr>
              <w:t>Be aware that some courses may have prerequisites that you must also take. For prerequisite information click on the course or see your advisor.</w:t>
            </w:r>
          </w:p>
          <w:p w:rsidR="00344D10" w:rsidRDefault="00344D10" w:rsidP="00344D10">
            <w:pPr>
              <w:rPr>
                <w:rFonts w:ascii="Tahoma" w:hAnsi="Tahoma" w:cs="Tahoma"/>
                <w:b/>
                <w:i/>
                <w:color w:val="365F91" w:themeColor="accent1" w:themeShade="BF"/>
                <w:sz w:val="24"/>
                <w:szCs w:val="24"/>
              </w:rPr>
            </w:pPr>
          </w:p>
          <w:p w:rsidR="00344D10" w:rsidRPr="00344D10" w:rsidRDefault="00344D10" w:rsidP="00344D10">
            <w:pPr>
              <w:rPr>
                <w:rFonts w:ascii="Tahoma" w:hAnsi="Tahoma" w:cs="Tahoma"/>
                <w:b/>
                <w:i/>
                <w:color w:val="365F91" w:themeColor="accent1" w:themeShade="BF"/>
                <w:sz w:val="24"/>
                <w:szCs w:val="24"/>
              </w:rPr>
            </w:pPr>
          </w:p>
        </w:tc>
        <w:tc>
          <w:tcPr>
            <w:tcW w:w="531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D41A7E" w:rsidRDefault="00D41A7E" w:rsidP="00D41A7E">
            <w:pPr>
              <w:pStyle w:val="Heading4"/>
              <w:outlineLvl w:val="3"/>
              <w:rPr>
                <w:rFonts w:ascii="Tahoma" w:hAnsi="Tahoma" w:cs="Tahoma"/>
                <w:sz w:val="24"/>
                <w:szCs w:val="24"/>
              </w:rPr>
            </w:pPr>
            <w:proofErr w:type="gramStart"/>
            <w:r w:rsidRPr="00231FD0">
              <w:rPr>
                <w:rFonts w:ascii="Tahoma" w:hAnsi="Tahoma" w:cs="Tahoma"/>
                <w:sz w:val="24"/>
                <w:szCs w:val="24"/>
              </w:rPr>
              <w:t>History</w:t>
            </w:r>
            <w:r>
              <w:rPr>
                <w:rFonts w:ascii="Tahoma" w:hAnsi="Tahoma" w:cs="Tahoma"/>
                <w:sz w:val="24"/>
                <w:szCs w:val="24"/>
              </w:rPr>
              <w:t>; B.S.</w:t>
            </w:r>
            <w:proofErr w:type="gramEnd"/>
            <w:r>
              <w:rPr>
                <w:rFonts w:ascii="Tahoma" w:hAnsi="Tahoma" w:cs="Tahoma"/>
                <w:sz w:val="24"/>
                <w:szCs w:val="24"/>
              </w:rPr>
              <w:t xml:space="preserve"> </w:t>
            </w:r>
          </w:p>
          <w:p w:rsidR="00D41A7E" w:rsidRPr="00D41A7E" w:rsidRDefault="00D41A7E" w:rsidP="00D41A7E">
            <w:pPr>
              <w:rPr>
                <w:rFonts w:ascii="Tahoma" w:hAnsi="Tahoma" w:cs="Tahoma"/>
                <w:sz w:val="24"/>
                <w:szCs w:val="24"/>
              </w:rPr>
            </w:pPr>
            <w:r w:rsidRPr="00D41A7E">
              <w:rPr>
                <w:rFonts w:ascii="Tahoma" w:hAnsi="Tahoma" w:cs="Tahoma"/>
                <w:sz w:val="24"/>
                <w:szCs w:val="24"/>
              </w:rPr>
              <w:t>In addition to University Requirements:</w:t>
            </w:r>
          </w:p>
          <w:p w:rsidR="00D41A7E" w:rsidRPr="00D41A7E" w:rsidRDefault="00D41A7E" w:rsidP="00D41A7E">
            <w:pPr>
              <w:rPr>
                <w:rFonts w:ascii="Tahoma" w:hAnsi="Tahoma" w:cs="Tahoma"/>
                <w:sz w:val="24"/>
                <w:szCs w:val="24"/>
              </w:rPr>
            </w:pP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39 units of major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At least 18 units of minor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Be aware that you may not use courses with an HIS prefix to satisfy liberal studies requirements</w:t>
            </w:r>
          </w:p>
          <w:p w:rsidR="00D41A7E" w:rsidRPr="00D41A7E" w:rsidRDefault="00D41A7E" w:rsidP="00D41A7E">
            <w:pPr>
              <w:pStyle w:val="ListParagraph"/>
              <w:numPr>
                <w:ilvl w:val="0"/>
                <w:numId w:val="27"/>
              </w:numPr>
              <w:rPr>
                <w:rFonts w:ascii="Tahoma" w:hAnsi="Tahoma" w:cs="Tahoma"/>
                <w:sz w:val="24"/>
                <w:szCs w:val="24"/>
              </w:rPr>
            </w:pPr>
            <w:r w:rsidRPr="00D41A7E">
              <w:rPr>
                <w:rFonts w:ascii="Tahoma" w:hAnsi="Tahoma" w:cs="Tahoma"/>
                <w:sz w:val="24"/>
                <w:szCs w:val="24"/>
              </w:rPr>
              <w:t>Elective courses, if needed, to reach an overall total of at least 120 units</w:t>
            </w:r>
          </w:p>
          <w:p w:rsidR="00D41A7E" w:rsidRPr="00D41A7E" w:rsidRDefault="00D41A7E" w:rsidP="00D41A7E">
            <w:pPr>
              <w:rPr>
                <w:rFonts w:ascii="Tahoma" w:hAnsi="Tahoma" w:cs="Tahoma"/>
                <w:sz w:val="24"/>
                <w:szCs w:val="24"/>
              </w:rPr>
            </w:pPr>
          </w:p>
          <w:p w:rsidR="00D41A7E" w:rsidRDefault="00D41A7E" w:rsidP="00D41A7E">
            <w:pPr>
              <w:rPr>
                <w:rFonts w:ascii="Tahoma" w:hAnsi="Tahoma" w:cs="Tahoma"/>
                <w:sz w:val="24"/>
                <w:szCs w:val="24"/>
              </w:rPr>
            </w:pPr>
            <w:r w:rsidRPr="00D41A7E">
              <w:rPr>
                <w:rFonts w:ascii="Tahoma" w:hAnsi="Tahoma" w:cs="Tahoma"/>
                <w:sz w:val="24"/>
                <w:szCs w:val="24"/>
              </w:rPr>
              <w:t>Please note that you may be able to use some courses to meet more than one requirement. Contact your advisor for details.</w:t>
            </w:r>
          </w:p>
          <w:p w:rsidR="00D41A7E" w:rsidRDefault="00D41A7E" w:rsidP="00D41A7E">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819"/>
            </w:tblGrid>
            <w:tr w:rsidR="00D41A7E" w:rsidRPr="00D41A7E" w:rsidTr="00D41A7E">
              <w:trPr>
                <w:tblHeader/>
                <w:tblCellSpacing w:w="15" w:type="dxa"/>
              </w:trPr>
              <w:tc>
                <w:tcPr>
                  <w:tcW w:w="2560"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Minimum Units for Completion</w:t>
                  </w:r>
                </w:p>
              </w:tc>
              <w:tc>
                <w:tcPr>
                  <w:tcW w:w="2774"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120</w:t>
                  </w:r>
                </w:p>
              </w:tc>
            </w:tr>
            <w:tr w:rsidR="00D41A7E" w:rsidRPr="00D41A7E" w:rsidTr="00D41A7E">
              <w:trPr>
                <w:tblCellSpacing w:w="15" w:type="dxa"/>
              </w:trPr>
              <w:tc>
                <w:tcPr>
                  <w:tcW w:w="2560"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GPA</w:t>
                  </w:r>
                </w:p>
              </w:tc>
              <w:tc>
                <w:tcPr>
                  <w:tcW w:w="2774"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2.5</w:t>
                  </w:r>
                </w:p>
              </w:tc>
            </w:tr>
            <w:tr w:rsidR="00D41A7E" w:rsidRPr="00D41A7E" w:rsidTr="00D41A7E">
              <w:trPr>
                <w:tblCellSpacing w:w="15" w:type="dxa"/>
              </w:trPr>
              <w:tc>
                <w:tcPr>
                  <w:tcW w:w="2560"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Mathematics Required</w:t>
                  </w:r>
                </w:p>
              </w:tc>
              <w:tc>
                <w:tcPr>
                  <w:tcW w:w="2774" w:type="dxa"/>
                  <w:vAlign w:val="center"/>
                  <w:hideMark/>
                </w:tcPr>
                <w:p w:rsidR="00D41A7E" w:rsidRPr="00D41A7E" w:rsidRDefault="00C74F99" w:rsidP="00D41A7E">
                  <w:pPr>
                    <w:rPr>
                      <w:rFonts w:ascii="Tahoma" w:hAnsi="Tahoma" w:cs="Tahoma"/>
                      <w:sz w:val="16"/>
                      <w:szCs w:val="16"/>
                    </w:rPr>
                  </w:pPr>
                  <w:hyperlink r:id="rId14" w:tgtFrame="_blank" w:history="1">
                    <w:r w:rsidR="00D41A7E" w:rsidRPr="00D41A7E">
                      <w:rPr>
                        <w:rStyle w:val="Hyperlink"/>
                        <w:rFonts w:ascii="Tahoma" w:hAnsi="Tahoma" w:cs="Tahoma"/>
                        <w:sz w:val="16"/>
                        <w:szCs w:val="16"/>
                      </w:rPr>
                      <w:t>MAT 114</w:t>
                    </w:r>
                  </w:hyperlink>
                </w:p>
              </w:tc>
            </w:tr>
            <w:tr w:rsidR="00D41A7E" w:rsidRPr="00D41A7E" w:rsidTr="00D41A7E">
              <w:trPr>
                <w:tblCellSpacing w:w="15" w:type="dxa"/>
              </w:trPr>
              <w:tc>
                <w:tcPr>
                  <w:tcW w:w="2560"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Emphasis, Minor, Certificate</w:t>
                  </w:r>
                </w:p>
              </w:tc>
              <w:tc>
                <w:tcPr>
                  <w:tcW w:w="2774"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Required</w:t>
                  </w:r>
                </w:p>
              </w:tc>
            </w:tr>
            <w:tr w:rsidR="00D41A7E" w:rsidRPr="00D41A7E" w:rsidTr="00D41A7E">
              <w:trPr>
                <w:tblCellSpacing w:w="15" w:type="dxa"/>
              </w:trPr>
              <w:tc>
                <w:tcPr>
                  <w:tcW w:w="2560" w:type="dxa"/>
                  <w:vAlign w:val="center"/>
                  <w:hideMark/>
                </w:tcPr>
                <w:p w:rsidR="00D41A7E" w:rsidRPr="00D41A7E" w:rsidRDefault="00D41A7E" w:rsidP="00D41A7E">
                  <w:pPr>
                    <w:rPr>
                      <w:rFonts w:ascii="Tahoma" w:hAnsi="Tahoma" w:cs="Tahoma"/>
                      <w:sz w:val="16"/>
                      <w:szCs w:val="16"/>
                    </w:rPr>
                  </w:pPr>
                  <w:r w:rsidRPr="00D41A7E">
                    <w:rPr>
                      <w:rFonts w:ascii="Tahoma" w:hAnsi="Tahoma" w:cs="Tahoma"/>
                      <w:sz w:val="16"/>
                      <w:szCs w:val="16"/>
                    </w:rPr>
                    <w:t>Progression Plan</w:t>
                  </w:r>
                </w:p>
              </w:tc>
              <w:tc>
                <w:tcPr>
                  <w:tcW w:w="2774" w:type="dxa"/>
                  <w:vAlign w:val="center"/>
                  <w:hideMark/>
                </w:tcPr>
                <w:p w:rsidR="00D41A7E" w:rsidRPr="00D41A7E" w:rsidRDefault="00C74F99" w:rsidP="00D41A7E">
                  <w:pPr>
                    <w:rPr>
                      <w:rFonts w:ascii="Tahoma" w:hAnsi="Tahoma" w:cs="Tahoma"/>
                      <w:sz w:val="16"/>
                      <w:szCs w:val="16"/>
                    </w:rPr>
                  </w:pPr>
                  <w:hyperlink r:id="rId15" w:anchor="HISBS" w:tgtFrame="_blank" w:history="1">
                    <w:r w:rsidR="00D41A7E" w:rsidRPr="00D41A7E">
                      <w:rPr>
                        <w:rStyle w:val="Hyperlink"/>
                        <w:rFonts w:ascii="Tahoma" w:hAnsi="Tahoma" w:cs="Tahoma"/>
                        <w:sz w:val="16"/>
                        <w:szCs w:val="16"/>
                      </w:rPr>
                      <w:t>View Progression Plan</w:t>
                    </w:r>
                  </w:hyperlink>
                </w:p>
              </w:tc>
            </w:tr>
          </w:tbl>
          <w:p w:rsidR="00D41A7E" w:rsidRDefault="00D41A7E" w:rsidP="00D41A7E">
            <w:pPr>
              <w:rPr>
                <w:rFonts w:ascii="Tahoma" w:hAnsi="Tahoma" w:cs="Tahoma"/>
                <w:sz w:val="24"/>
                <w:szCs w:val="24"/>
              </w:rPr>
            </w:pPr>
          </w:p>
          <w:p w:rsidR="00993ABC" w:rsidRPr="003E27C5" w:rsidRDefault="00993ABC" w:rsidP="00993ABC">
            <w:pPr>
              <w:rPr>
                <w:rFonts w:ascii="Tahoma" w:hAnsi="Tahoma" w:cs="Tahoma"/>
                <w:i/>
                <w:sz w:val="24"/>
                <w:szCs w:val="24"/>
              </w:rPr>
            </w:pPr>
            <w:r w:rsidRPr="003E27C5">
              <w:rPr>
                <w:rFonts w:ascii="Tahoma" w:hAnsi="Tahoma" w:cs="Tahoma"/>
                <w:i/>
                <w:sz w:val="24"/>
                <w:szCs w:val="24"/>
              </w:rPr>
              <w:t>Major Requirements</w:t>
            </w:r>
          </w:p>
          <w:p w:rsidR="00993ABC" w:rsidRPr="003E27C5" w:rsidRDefault="00993ABC" w:rsidP="00993ABC">
            <w:pPr>
              <w:rPr>
                <w:rFonts w:ascii="Tahoma" w:hAnsi="Tahoma" w:cs="Tahoma"/>
                <w:sz w:val="24"/>
                <w:szCs w:val="24"/>
              </w:rPr>
            </w:pPr>
            <w:r w:rsidRPr="003E27C5">
              <w:rPr>
                <w:rFonts w:ascii="Tahoma" w:hAnsi="Tahoma" w:cs="Tahoma"/>
                <w:sz w:val="24"/>
                <w:szCs w:val="24"/>
              </w:rPr>
              <w:t>Take the following 39 units</w:t>
            </w:r>
            <w:r w:rsidRPr="00281444">
              <w:rPr>
                <w:rFonts w:ascii="Tahoma" w:hAnsi="Tahoma" w:cs="Tahoma"/>
                <w:b/>
                <w:sz w:val="24"/>
                <w:szCs w:val="24"/>
              </w:rPr>
              <w:t xml:space="preserve"> </w:t>
            </w:r>
            <w:r w:rsidRPr="003E27C5">
              <w:rPr>
                <w:rFonts w:ascii="Tahoma" w:hAnsi="Tahoma" w:cs="Tahoma"/>
                <w:sz w:val="24"/>
                <w:szCs w:val="24"/>
              </w:rPr>
              <w:t>with a minimum GPA of 2.5.</w:t>
            </w:r>
            <w:r>
              <w:rPr>
                <w:rFonts w:ascii="Tahoma" w:hAnsi="Tahoma" w:cs="Tahoma"/>
                <w:sz w:val="24"/>
                <w:szCs w:val="24"/>
              </w:rPr>
              <w:t xml:space="preserve">, </w:t>
            </w:r>
            <w:r w:rsidRPr="00735A95">
              <w:rPr>
                <w:rFonts w:ascii="Tahoma" w:hAnsi="Tahoma" w:cs="Tahoma"/>
                <w:b/>
                <w:sz w:val="24"/>
                <w:szCs w:val="24"/>
              </w:rPr>
              <w:t>and a grade of “C” or better in each course</w:t>
            </w:r>
            <w:r>
              <w:rPr>
                <w:rFonts w:ascii="Tahoma" w:hAnsi="Tahoma" w:cs="Tahoma"/>
                <w:b/>
                <w:sz w:val="24"/>
                <w:szCs w:val="24"/>
              </w:rPr>
              <w:t>.</w:t>
            </w:r>
            <w:r>
              <w:rPr>
                <w:rFonts w:ascii="Tahoma" w:hAnsi="Tahoma" w:cs="Tahoma"/>
                <w:sz w:val="24"/>
                <w:szCs w:val="24"/>
              </w:rPr>
              <w:t xml:space="preserve"> </w:t>
            </w:r>
            <w:r w:rsidRPr="003E27C5">
              <w:rPr>
                <w:rFonts w:ascii="Tahoma" w:hAnsi="Tahoma" w:cs="Tahoma"/>
                <w:sz w:val="24"/>
                <w:szCs w:val="24"/>
              </w:rPr>
              <w:t>At least 18 units must be taken at NAU.</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History - Introductory Surveys (12 units)</w:t>
            </w:r>
          </w:p>
          <w:p w:rsidR="00D41A7E" w:rsidRPr="00D41A7E" w:rsidRDefault="00D41A7E" w:rsidP="00D41A7E">
            <w:pPr>
              <w:rPr>
                <w:rFonts w:ascii="Tahoma" w:hAnsi="Tahoma" w:cs="Tahoma"/>
                <w:sz w:val="24"/>
                <w:szCs w:val="24"/>
              </w:rPr>
            </w:pPr>
            <w:r w:rsidRPr="00D41A7E">
              <w:rPr>
                <w:rFonts w:ascii="Tahoma" w:hAnsi="Tahoma" w:cs="Tahoma"/>
                <w:sz w:val="24"/>
                <w:szCs w:val="24"/>
              </w:rPr>
              <w:t>Set One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240, HIS 241, HIS 291, HIS 292, HIS 293</w:t>
            </w:r>
          </w:p>
          <w:p w:rsidR="00D41A7E" w:rsidRPr="00D41A7E" w:rsidRDefault="00D41A7E" w:rsidP="00D41A7E">
            <w:pPr>
              <w:rPr>
                <w:rFonts w:ascii="Tahoma" w:hAnsi="Tahoma" w:cs="Tahoma"/>
                <w:sz w:val="24"/>
                <w:szCs w:val="24"/>
              </w:rPr>
            </w:pPr>
            <w:r w:rsidRPr="00D41A7E">
              <w:rPr>
                <w:rFonts w:ascii="Tahoma" w:hAnsi="Tahoma" w:cs="Tahoma"/>
                <w:sz w:val="24"/>
                <w:szCs w:val="24"/>
              </w:rPr>
              <w:t>Set Two (6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Select from: HIS 100*, HIS 102*, HIS 220, HIS 221, HIS 230, HIS 231, HIS 249, HIS 250, HIS 251, HIS 280, HIS 281</w:t>
            </w:r>
          </w:p>
          <w:p w:rsidR="00D41A7E" w:rsidRPr="00D41A7E" w:rsidRDefault="00D41A7E" w:rsidP="00D41A7E">
            <w:pPr>
              <w:rPr>
                <w:rFonts w:ascii="Tahoma" w:hAnsi="Tahoma" w:cs="Tahoma"/>
                <w:sz w:val="24"/>
                <w:szCs w:val="24"/>
              </w:rPr>
            </w:pPr>
            <w:r w:rsidRPr="00D41A7E">
              <w:rPr>
                <w:rFonts w:ascii="Tahoma" w:hAnsi="Tahoma" w:cs="Tahoma"/>
                <w:sz w:val="24"/>
                <w:szCs w:val="24"/>
              </w:rPr>
              <w:t>* Please note that you may take HIS 100 and HIS 102 to fulfill either the Set One or the Set Two History Introductory survey requirement in this major, but you can't use this set of courses to fulfill both requirements.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HIS 300W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lastRenderedPageBreak/>
              <w:t>Select one course from: HIS 312, HIS 314, HIS 325, HIS 326, HIS 331, HIS 332, HIS 355, HIS 379, HIS 380, HIS 381, HIS 382 (3 units)</w:t>
            </w:r>
          </w:p>
          <w:p w:rsidR="00D41A7E" w:rsidRP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Additional 300-level HIS courses</w:t>
            </w:r>
            <w:r w:rsidR="00AF5A06" w:rsidRPr="00AF5A06">
              <w:rPr>
                <w:rFonts w:ascii="Tahoma" w:hAnsi="Tahoma" w:cs="Tahoma"/>
                <w:b/>
                <w:sz w:val="24"/>
                <w:szCs w:val="24"/>
              </w:rPr>
              <w:t>; excluding HIS 306 and HIS 330</w:t>
            </w:r>
            <w:r w:rsidRPr="00D41A7E">
              <w:rPr>
                <w:rFonts w:ascii="Tahoma" w:hAnsi="Tahoma" w:cs="Tahoma"/>
                <w:sz w:val="24"/>
                <w:szCs w:val="24"/>
              </w:rPr>
              <w:t xml:space="preserve"> (9 units)</w:t>
            </w:r>
          </w:p>
          <w:p w:rsid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Additional 400-level HIS courses</w:t>
            </w:r>
            <w:r w:rsidR="00AF5A06" w:rsidRPr="00AF5A06">
              <w:rPr>
                <w:rFonts w:ascii="Tahoma" w:hAnsi="Tahoma" w:cs="Tahoma"/>
                <w:b/>
                <w:sz w:val="24"/>
                <w:szCs w:val="24"/>
              </w:rPr>
              <w:t xml:space="preserve">; excluding HIS </w:t>
            </w:r>
            <w:r w:rsidR="00AF5A06">
              <w:rPr>
                <w:rFonts w:ascii="Tahoma" w:hAnsi="Tahoma" w:cs="Tahoma"/>
                <w:b/>
                <w:sz w:val="24"/>
                <w:szCs w:val="24"/>
              </w:rPr>
              <w:t>430</w:t>
            </w:r>
            <w:r w:rsidR="00AF5A06" w:rsidRPr="00AF5A06">
              <w:rPr>
                <w:rFonts w:ascii="Tahoma" w:hAnsi="Tahoma" w:cs="Tahoma"/>
                <w:b/>
                <w:sz w:val="24"/>
                <w:szCs w:val="24"/>
              </w:rPr>
              <w:t xml:space="preserve"> and HIS </w:t>
            </w:r>
            <w:r w:rsidR="00AF5A06">
              <w:rPr>
                <w:rFonts w:ascii="Tahoma" w:hAnsi="Tahoma" w:cs="Tahoma"/>
                <w:b/>
                <w:sz w:val="24"/>
                <w:szCs w:val="24"/>
              </w:rPr>
              <w:t>4</w:t>
            </w:r>
            <w:r w:rsidR="001374E6">
              <w:rPr>
                <w:rFonts w:ascii="Tahoma" w:hAnsi="Tahoma" w:cs="Tahoma"/>
                <w:b/>
                <w:sz w:val="24"/>
                <w:szCs w:val="24"/>
              </w:rPr>
              <w:t>66</w:t>
            </w:r>
            <w:r w:rsidR="00AF5A06" w:rsidRPr="00D41A7E">
              <w:rPr>
                <w:rFonts w:ascii="Tahoma" w:hAnsi="Tahoma" w:cs="Tahoma"/>
                <w:sz w:val="24"/>
                <w:szCs w:val="24"/>
              </w:rPr>
              <w:t xml:space="preserve"> </w:t>
            </w:r>
            <w:r w:rsidRPr="00D41A7E">
              <w:rPr>
                <w:rFonts w:ascii="Tahoma" w:hAnsi="Tahoma" w:cs="Tahoma"/>
                <w:sz w:val="24"/>
                <w:szCs w:val="24"/>
              </w:rPr>
              <w:t xml:space="preserve"> (6 units)</w:t>
            </w:r>
          </w:p>
          <w:p w:rsidR="008C6B79" w:rsidRDefault="008C6B79" w:rsidP="00AF5A06">
            <w:pPr>
              <w:rPr>
                <w:rFonts w:ascii="Tahoma" w:hAnsi="Tahoma" w:cs="Tahoma"/>
                <w:b/>
                <w:sz w:val="24"/>
                <w:szCs w:val="24"/>
              </w:rPr>
            </w:pPr>
            <w:r>
              <w:rPr>
                <w:rFonts w:ascii="Tahoma" w:hAnsi="Tahoma" w:cs="Tahoma"/>
                <w:b/>
                <w:sz w:val="24"/>
                <w:szCs w:val="24"/>
              </w:rPr>
              <w:t xml:space="preserve">      </w:t>
            </w:r>
            <w:r w:rsidR="00AF5A06" w:rsidRPr="00AF5A06">
              <w:rPr>
                <w:rFonts w:ascii="Tahoma" w:hAnsi="Tahoma" w:cs="Tahoma"/>
                <w:b/>
                <w:sz w:val="24"/>
                <w:szCs w:val="24"/>
              </w:rPr>
              <w:t xml:space="preserve">No more than three units of </w:t>
            </w:r>
          </w:p>
          <w:p w:rsidR="008C6B79" w:rsidRDefault="008C6B79" w:rsidP="00AF5A06">
            <w:pPr>
              <w:rPr>
                <w:rFonts w:ascii="Tahoma" w:hAnsi="Tahoma" w:cs="Tahoma"/>
                <w:b/>
                <w:sz w:val="24"/>
                <w:szCs w:val="24"/>
              </w:rPr>
            </w:pPr>
            <w:r>
              <w:rPr>
                <w:rFonts w:ascii="Tahoma" w:hAnsi="Tahoma" w:cs="Tahoma"/>
                <w:b/>
                <w:sz w:val="24"/>
                <w:szCs w:val="24"/>
              </w:rPr>
              <w:t xml:space="preserve">      </w:t>
            </w:r>
            <w:r w:rsidR="00AF5A06" w:rsidRPr="00AF5A06">
              <w:rPr>
                <w:rFonts w:ascii="Tahoma" w:hAnsi="Tahoma" w:cs="Tahoma"/>
                <w:b/>
                <w:sz w:val="24"/>
                <w:szCs w:val="24"/>
              </w:rPr>
              <w:t xml:space="preserve">individualized study coursework (HIS </w:t>
            </w:r>
            <w:r>
              <w:rPr>
                <w:rFonts w:ascii="Tahoma" w:hAnsi="Tahoma" w:cs="Tahoma"/>
                <w:b/>
                <w:sz w:val="24"/>
                <w:szCs w:val="24"/>
              </w:rPr>
              <w:t xml:space="preserve">   </w:t>
            </w:r>
          </w:p>
          <w:p w:rsidR="00AF5A06" w:rsidRPr="00AF5A06" w:rsidRDefault="008C6B79" w:rsidP="00AF5A06">
            <w:pPr>
              <w:rPr>
                <w:rFonts w:ascii="Tahoma" w:hAnsi="Tahoma" w:cs="Tahoma"/>
                <w:b/>
                <w:sz w:val="24"/>
                <w:szCs w:val="24"/>
              </w:rPr>
            </w:pPr>
            <w:r>
              <w:rPr>
                <w:rFonts w:ascii="Tahoma" w:hAnsi="Tahoma" w:cs="Tahoma"/>
                <w:b/>
                <w:sz w:val="24"/>
                <w:szCs w:val="24"/>
              </w:rPr>
              <w:t xml:space="preserve">      </w:t>
            </w:r>
            <w:r w:rsidR="00AF5A06" w:rsidRPr="00AF5A06">
              <w:rPr>
                <w:rFonts w:ascii="Tahoma" w:hAnsi="Tahoma" w:cs="Tahoma"/>
                <w:b/>
                <w:sz w:val="24"/>
                <w:szCs w:val="24"/>
              </w:rPr>
              <w:t xml:space="preserve">408, HIS 485, HIS 497) may be used. </w:t>
            </w:r>
          </w:p>
          <w:p w:rsid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One additional HIS course at any level (3 units)</w:t>
            </w:r>
          </w:p>
          <w:p w:rsidR="00D41A7E" w:rsidRDefault="00D41A7E" w:rsidP="00D41A7E">
            <w:pPr>
              <w:pStyle w:val="ListParagraph"/>
              <w:numPr>
                <w:ilvl w:val="0"/>
                <w:numId w:val="28"/>
              </w:numPr>
              <w:rPr>
                <w:rFonts w:ascii="Tahoma" w:hAnsi="Tahoma" w:cs="Tahoma"/>
                <w:sz w:val="24"/>
                <w:szCs w:val="24"/>
              </w:rPr>
            </w:pPr>
            <w:r w:rsidRPr="00D41A7E">
              <w:rPr>
                <w:rFonts w:ascii="Tahoma" w:hAnsi="Tahoma" w:cs="Tahoma"/>
                <w:sz w:val="24"/>
                <w:szCs w:val="24"/>
              </w:rPr>
              <w:t>HIS 498C (3 units)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Minor Requirements</w:t>
            </w:r>
          </w:p>
          <w:p w:rsidR="00D41A7E" w:rsidRPr="00D41A7E" w:rsidRDefault="00D41A7E" w:rsidP="00D41A7E">
            <w:pPr>
              <w:rPr>
                <w:rFonts w:ascii="Tahoma" w:hAnsi="Tahoma" w:cs="Tahoma"/>
                <w:sz w:val="24"/>
                <w:szCs w:val="24"/>
              </w:rPr>
            </w:pPr>
            <w:r w:rsidRPr="00D41A7E">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sidRPr="00D41A7E">
              <w:rPr>
                <w:rFonts w:ascii="Tahoma" w:hAnsi="Tahoma" w:cs="Tahoma"/>
                <w:sz w:val="24"/>
                <w:szCs w:val="24"/>
              </w:rPr>
              <w:t>We encourage you to consider the interdisciplinary minors described in this catalog, particularly Asian Studies, Ethnic Studies, International Relations, Latin American Studies, Native American Studies, Women's and Gender Studies.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General Electives</w:t>
            </w:r>
          </w:p>
          <w:p w:rsidR="00D41A7E" w:rsidRPr="00D41A7E" w:rsidRDefault="00D41A7E" w:rsidP="00D41A7E">
            <w:pPr>
              <w:rPr>
                <w:rFonts w:ascii="Tahoma" w:hAnsi="Tahoma" w:cs="Tahoma"/>
                <w:sz w:val="24"/>
                <w:szCs w:val="24"/>
              </w:rPr>
            </w:pPr>
            <w:r w:rsidRPr="00D41A7E">
              <w:rPr>
                <w:rFonts w:ascii="Tahoma" w:hAnsi="Tahoma" w:cs="Tahoma"/>
                <w:sz w:val="24"/>
                <w:szCs w:val="24"/>
              </w:rPr>
              <w:t xml:space="preserve">Additional coursework is required, if, after you have met the previously described requirements, you have not yet completed a total of 120 units of credit.  </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sz w:val="24"/>
                <w:szCs w:val="24"/>
              </w:rPr>
            </w:pPr>
            <w:r>
              <w:rPr>
                <w:rFonts w:ascii="Tahoma" w:hAnsi="Tahoma" w:cs="Tahoma"/>
                <w:sz w:val="24"/>
                <w:szCs w:val="24"/>
              </w:rPr>
              <w:t xml:space="preserve"> </w:t>
            </w:r>
            <w:r w:rsidRPr="00D41A7E">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41A7E" w:rsidRPr="00D41A7E" w:rsidRDefault="00D41A7E" w:rsidP="00D41A7E">
            <w:pPr>
              <w:rPr>
                <w:rFonts w:ascii="Tahoma" w:hAnsi="Tahoma" w:cs="Tahoma"/>
                <w:sz w:val="24"/>
                <w:szCs w:val="24"/>
              </w:rPr>
            </w:pPr>
          </w:p>
          <w:p w:rsidR="00D41A7E" w:rsidRPr="00D41A7E" w:rsidRDefault="00D41A7E" w:rsidP="00D41A7E">
            <w:pPr>
              <w:rPr>
                <w:rFonts w:ascii="Tahoma" w:hAnsi="Tahoma" w:cs="Tahoma"/>
                <w:i/>
                <w:sz w:val="24"/>
                <w:szCs w:val="24"/>
              </w:rPr>
            </w:pPr>
            <w:r w:rsidRPr="00D41A7E">
              <w:rPr>
                <w:rFonts w:ascii="Tahoma" w:hAnsi="Tahoma" w:cs="Tahoma"/>
                <w:i/>
                <w:sz w:val="24"/>
                <w:szCs w:val="24"/>
              </w:rPr>
              <w:t>Additional Information</w:t>
            </w:r>
          </w:p>
          <w:p w:rsidR="00D41A7E" w:rsidRPr="00D41A7E" w:rsidRDefault="00D41A7E" w:rsidP="00D41A7E">
            <w:pPr>
              <w:rPr>
                <w:rFonts w:ascii="Tahoma" w:hAnsi="Tahoma" w:cs="Tahoma"/>
                <w:sz w:val="24"/>
                <w:szCs w:val="24"/>
              </w:rPr>
            </w:pPr>
            <w:r w:rsidRPr="00D41A7E">
              <w:rPr>
                <w:rFonts w:ascii="Tahoma" w:hAnsi="Tahoma" w:cs="Tahoma"/>
                <w:sz w:val="24"/>
                <w:szCs w:val="24"/>
              </w:rPr>
              <w:t>If you meet the following criteria, you become eligible to receive History Departmental Honors when you graduate.</w:t>
            </w:r>
          </w:p>
          <w:p w:rsidR="00D41A7E" w:rsidRPr="00D41A7E" w:rsidRDefault="00D41A7E" w:rsidP="00D41A7E">
            <w:pPr>
              <w:rPr>
                <w:rFonts w:ascii="Tahoma" w:hAnsi="Tahoma" w:cs="Tahoma"/>
                <w:sz w:val="24"/>
                <w:szCs w:val="24"/>
              </w:rPr>
            </w:pPr>
            <w:r w:rsidRPr="00D41A7E">
              <w:rPr>
                <w:rFonts w:ascii="Tahoma" w:hAnsi="Tahoma" w:cs="Tahoma"/>
                <w:sz w:val="24"/>
                <w:szCs w:val="24"/>
              </w:rPr>
              <w:t>To obtain Departmental Honors, you must:</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of 3.5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have an overall grade point average for all History courses taken of 3.7 or better;</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complete a minimum of 39 units of History courses;</w:t>
            </w:r>
          </w:p>
          <w:p w:rsidR="00D41A7E" w:rsidRPr="00D41A7E" w:rsidRDefault="00D41A7E" w:rsidP="00D41A7E">
            <w:pPr>
              <w:pStyle w:val="ListParagraph"/>
              <w:numPr>
                <w:ilvl w:val="0"/>
                <w:numId w:val="29"/>
              </w:numPr>
              <w:rPr>
                <w:rFonts w:ascii="Tahoma" w:hAnsi="Tahoma" w:cs="Tahoma"/>
                <w:sz w:val="24"/>
                <w:szCs w:val="24"/>
              </w:rPr>
            </w:pPr>
            <w:r w:rsidRPr="00D41A7E">
              <w:rPr>
                <w:rFonts w:ascii="Tahoma" w:hAnsi="Tahoma" w:cs="Tahoma"/>
                <w:sz w:val="24"/>
                <w:szCs w:val="24"/>
              </w:rPr>
              <w:t>complete a senior thesis or an Honors project under the supervision of a history faculty member; and</w:t>
            </w:r>
          </w:p>
          <w:p w:rsidR="00D41A7E" w:rsidRPr="00D41A7E" w:rsidRDefault="00D41A7E" w:rsidP="00D41A7E">
            <w:pPr>
              <w:pStyle w:val="ListParagraph"/>
              <w:numPr>
                <w:ilvl w:val="0"/>
                <w:numId w:val="29"/>
              </w:numPr>
              <w:rPr>
                <w:rFonts w:ascii="Tahoma" w:hAnsi="Tahoma" w:cs="Tahoma"/>
                <w:sz w:val="24"/>
                <w:szCs w:val="24"/>
              </w:rPr>
            </w:pPr>
            <w:proofErr w:type="gramStart"/>
            <w:r w:rsidRPr="00D41A7E">
              <w:rPr>
                <w:rFonts w:ascii="Tahoma" w:hAnsi="Tahoma" w:cs="Tahoma"/>
                <w:sz w:val="24"/>
                <w:szCs w:val="24"/>
              </w:rPr>
              <w:t>present</w:t>
            </w:r>
            <w:proofErr w:type="gramEnd"/>
            <w:r w:rsidRPr="00D41A7E">
              <w:rPr>
                <w:rFonts w:ascii="Tahoma" w:hAnsi="Tahoma" w:cs="Tahoma"/>
                <w:sz w:val="24"/>
                <w:szCs w:val="24"/>
              </w:rPr>
              <w:t xml:space="preserve"> the results of the thesis or Honors project at the University Honors Program Symposium, or at a History Department symposium or at a regional/national scholarly conference.</w:t>
            </w:r>
          </w:p>
          <w:p w:rsidR="00D41A7E" w:rsidRPr="00D41A7E" w:rsidRDefault="00D41A7E" w:rsidP="00D41A7E">
            <w:pPr>
              <w:rPr>
                <w:rFonts w:ascii="Tahoma" w:hAnsi="Tahoma" w:cs="Tahoma"/>
                <w:sz w:val="24"/>
                <w:szCs w:val="24"/>
              </w:rPr>
            </w:pPr>
          </w:p>
          <w:p w:rsidR="00D41A7E" w:rsidRPr="00344D10" w:rsidRDefault="00D41A7E" w:rsidP="00D41A7E">
            <w:pPr>
              <w:rPr>
                <w:rFonts w:ascii="Tahoma" w:hAnsi="Tahoma" w:cs="Tahoma"/>
                <w:sz w:val="24"/>
                <w:szCs w:val="24"/>
              </w:rPr>
            </w:pPr>
            <w:r w:rsidRPr="00D41A7E">
              <w:rPr>
                <w:rFonts w:ascii="Tahoma" w:hAnsi="Tahoma" w:cs="Tahoma"/>
                <w:sz w:val="24"/>
                <w:szCs w:val="24"/>
              </w:rPr>
              <w:t>Be aware that some courses may have prerequisites that you must also take. For prerequisite information click on the course or see your advisor.</w:t>
            </w:r>
          </w:p>
          <w:p w:rsidR="000F4823" w:rsidRDefault="000F4823" w:rsidP="000F4823">
            <w:pPr>
              <w:rPr>
                <w:rFonts w:ascii="Tahoma" w:hAnsi="Tahoma" w:cs="Tahoma"/>
                <w:b/>
                <w:i/>
                <w:color w:val="365F91" w:themeColor="accent1" w:themeShade="BF"/>
                <w:sz w:val="24"/>
                <w:szCs w:val="24"/>
              </w:rPr>
            </w:pPr>
          </w:p>
          <w:p w:rsidR="0065207F" w:rsidRPr="0065207F" w:rsidRDefault="0065207F">
            <w:pPr>
              <w:rPr>
                <w:sz w:val="24"/>
                <w:szCs w:val="24"/>
              </w:rPr>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374E6" w:rsidRDefault="001374E6" w:rsidP="001374E6">
      <w:pPr>
        <w:shd w:val="clear" w:color="auto" w:fill="D9D9D9" w:themeFill="background1" w:themeFillShade="D9"/>
        <w:rPr>
          <w:rFonts w:ascii="Arial" w:hAnsi="Arial" w:cs="Arial"/>
          <w:b/>
          <w:sz w:val="24"/>
          <w:szCs w:val="24"/>
        </w:rPr>
      </w:pPr>
      <w:r w:rsidRPr="00466981">
        <w:rPr>
          <w:rFonts w:ascii="Arial" w:hAnsi="Arial" w:cs="Arial"/>
          <w:b/>
          <w:sz w:val="24"/>
          <w:szCs w:val="24"/>
        </w:rPr>
        <w:t xml:space="preserve">This proposal </w:t>
      </w:r>
      <w:r>
        <w:rPr>
          <w:rFonts w:ascii="Arial" w:hAnsi="Arial" w:cs="Arial"/>
          <w:b/>
          <w:sz w:val="24"/>
          <w:szCs w:val="24"/>
        </w:rPr>
        <w:t xml:space="preserve">will </w:t>
      </w:r>
      <w:r w:rsidRPr="00466981">
        <w:rPr>
          <w:rFonts w:ascii="Arial" w:hAnsi="Arial" w:cs="Arial"/>
          <w:b/>
          <w:sz w:val="24"/>
          <w:szCs w:val="24"/>
        </w:rPr>
        <w:t xml:space="preserve">require a minimum grade of C or better in the content courses.  The department wants to ensure adequate academic standards and better align with other programs across the university.  </w:t>
      </w:r>
    </w:p>
    <w:p w:rsidR="001374E6" w:rsidRDefault="001374E6" w:rsidP="001374E6">
      <w:pPr>
        <w:shd w:val="clear" w:color="auto" w:fill="D9D9D9" w:themeFill="background1" w:themeFillShade="D9"/>
        <w:rPr>
          <w:rFonts w:ascii="Arial" w:hAnsi="Arial" w:cs="Arial"/>
          <w:b/>
          <w:sz w:val="24"/>
          <w:szCs w:val="24"/>
        </w:rPr>
      </w:pPr>
    </w:p>
    <w:p w:rsidR="001374E6" w:rsidRDefault="001374E6" w:rsidP="001374E6">
      <w:pPr>
        <w:shd w:val="clear" w:color="auto" w:fill="D9D9D9" w:themeFill="background1" w:themeFillShade="D9"/>
        <w:rPr>
          <w:rFonts w:ascii="Arial" w:hAnsi="Arial" w:cs="Arial"/>
          <w:b/>
          <w:sz w:val="24"/>
          <w:szCs w:val="24"/>
        </w:rPr>
      </w:pPr>
      <w:r>
        <w:rPr>
          <w:rFonts w:ascii="Arial" w:hAnsi="Arial" w:cs="Arial"/>
          <w:b/>
          <w:sz w:val="24"/>
          <w:szCs w:val="24"/>
        </w:rPr>
        <w:t xml:space="preserve">This proposal will exclude coursework that is only for History Education majors (HIS 306, 330, </w:t>
      </w:r>
      <w:proofErr w:type="gramStart"/>
      <w:r>
        <w:rPr>
          <w:rFonts w:ascii="Arial" w:hAnsi="Arial" w:cs="Arial"/>
          <w:b/>
          <w:sz w:val="24"/>
          <w:szCs w:val="24"/>
        </w:rPr>
        <w:t>430</w:t>
      </w:r>
      <w:proofErr w:type="gramEnd"/>
      <w:r>
        <w:rPr>
          <w:rFonts w:ascii="Arial" w:hAnsi="Arial" w:cs="Arial"/>
          <w:b/>
          <w:sz w:val="24"/>
          <w:szCs w:val="24"/>
        </w:rPr>
        <w:t xml:space="preserve">) and coursework that is not actually in substance History (HIS 466).  </w:t>
      </w:r>
    </w:p>
    <w:p w:rsidR="001374E6" w:rsidRDefault="001374E6" w:rsidP="001374E6">
      <w:pPr>
        <w:shd w:val="clear" w:color="auto" w:fill="D9D9D9" w:themeFill="background1" w:themeFillShade="D9"/>
        <w:rPr>
          <w:rFonts w:ascii="Arial" w:hAnsi="Arial" w:cs="Arial"/>
          <w:b/>
          <w:sz w:val="24"/>
          <w:szCs w:val="24"/>
        </w:rPr>
      </w:pPr>
    </w:p>
    <w:p w:rsidR="00993ABC" w:rsidRPr="00466981" w:rsidRDefault="001374E6" w:rsidP="001374E6">
      <w:pPr>
        <w:shd w:val="clear" w:color="auto" w:fill="D9D9D9" w:themeFill="background1" w:themeFillShade="D9"/>
        <w:rPr>
          <w:rFonts w:ascii="Arial" w:hAnsi="Arial" w:cs="Arial"/>
          <w:b/>
          <w:sz w:val="24"/>
          <w:szCs w:val="24"/>
        </w:rPr>
      </w:pPr>
      <w:r>
        <w:rPr>
          <w:rFonts w:ascii="Arial" w:hAnsi="Arial" w:cs="Arial"/>
          <w:b/>
          <w:sz w:val="24"/>
          <w:szCs w:val="24"/>
        </w:rPr>
        <w:t>This proposal will require History Majors to complete a 400-level HIS seminar experience with a research component by limiting the units of individualized study that can be used toward degree requirements.</w:t>
      </w:r>
      <w:r w:rsidR="00993ABC">
        <w:rPr>
          <w:rFonts w:ascii="Arial" w:hAnsi="Arial" w:cs="Arial"/>
          <w:b/>
          <w:sz w:val="24"/>
          <w:szCs w:val="24"/>
        </w:rPr>
        <w:t xml:space="preserve">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C74F99" w:rsidP="002B1A53">
            <w:pPr>
              <w:jc w:val="center"/>
            </w:pPr>
            <w:r>
              <w:rPr>
                <w:rFonts w:ascii="Arial" w:hAnsi="Arial" w:cs="Arial"/>
                <w:sz w:val="24"/>
                <w:szCs w:val="24"/>
              </w:rPr>
              <w:fldChar w:fldCharType="begin">
                <w:ffData>
                  <w:name w:val=""/>
                  <w:enabled/>
                  <w:calcOnExit w:val="0"/>
                  <w:checkBox>
                    <w:sizeAuto/>
                    <w:default w:val="1"/>
                  </w:checkBox>
                </w:ffData>
              </w:fldChar>
            </w:r>
            <w:r w:rsidR="000F4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C74F99"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C74F99"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lastRenderedPageBreak/>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C74F99">
        <w:rPr>
          <w:rFonts w:ascii="Arial" w:hAnsi="Arial" w:cs="Arial"/>
          <w:sz w:val="24"/>
          <w:szCs w:val="24"/>
        </w:rPr>
        <w:fldChar w:fldCharType="begin">
          <w:ffData>
            <w:name w:val=""/>
            <w:enabled/>
            <w:calcOnExit w:val="0"/>
            <w:checkBox>
              <w:sizeAuto/>
              <w:default w:val="0"/>
            </w:checkBox>
          </w:ffData>
        </w:fldChar>
      </w:r>
      <w:r w:rsidR="000F482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C74F99">
        <w:rPr>
          <w:rFonts w:ascii="Arial" w:hAnsi="Arial" w:cs="Arial"/>
          <w:sz w:val="24"/>
          <w:szCs w:val="24"/>
        </w:rPr>
        <w:fldChar w:fldCharType="begin">
          <w:ffData>
            <w:name w:val="Check5"/>
            <w:enabled/>
            <w:calcOnExit w:val="0"/>
            <w:checkBox>
              <w:sizeAuto/>
              <w:default w:val="1"/>
            </w:checkBox>
          </w:ffData>
        </w:fldChar>
      </w:r>
      <w:bookmarkStart w:id="3" w:name="Check5"/>
      <w:r w:rsidR="000F482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Default="00C3660C" w:rsidP="000F4823">
      <w:pPr>
        <w:shd w:val="clear" w:color="auto" w:fill="D9D9D9" w:themeFill="background1" w:themeFillShade="D9"/>
        <w:rPr>
          <w:rFonts w:ascii="Arial" w:hAnsi="Arial" w:cs="Arial"/>
          <w:sz w:val="24"/>
          <w:szCs w:val="24"/>
        </w:rPr>
      </w:pPr>
    </w:p>
    <w:p w:rsidR="000F4823" w:rsidRDefault="000F4823" w:rsidP="000F4823">
      <w:pPr>
        <w:shd w:val="clear" w:color="auto" w:fill="D9D9D9" w:themeFill="background1" w:themeFillShade="D9"/>
        <w:rPr>
          <w:rFonts w:ascii="Arial" w:hAnsi="Arial" w:cs="Arial"/>
          <w:sz w:val="24"/>
          <w:szCs w:val="24"/>
        </w:rPr>
      </w:pPr>
    </w:p>
    <w:p w:rsidR="007350EC" w:rsidRDefault="007350EC"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C74F99">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Pr>
          <w:rFonts w:ascii="Arial" w:hAnsi="Arial" w:cs="Arial"/>
          <w:sz w:val="24"/>
          <w:szCs w:val="24"/>
        </w:rPr>
        <w:fldChar w:fldCharType="end"/>
      </w:r>
      <w:r w:rsidRPr="002B1A53">
        <w:rPr>
          <w:rFonts w:ascii="Arial" w:hAnsi="Arial" w:cs="Arial"/>
          <w:sz w:val="24"/>
          <w:szCs w:val="24"/>
        </w:rPr>
        <w:t xml:space="preserve">      No </w:t>
      </w:r>
      <w:r w:rsidR="00C74F9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C74F9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r w:rsidRPr="002B1A53">
        <w:rPr>
          <w:rFonts w:ascii="Arial" w:hAnsi="Arial" w:cs="Arial"/>
          <w:sz w:val="24"/>
          <w:szCs w:val="24"/>
        </w:rPr>
        <w:t xml:space="preserve">      No </w:t>
      </w:r>
      <w:r w:rsidR="00C74F9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C74F9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r w:rsidRPr="002B1A53">
        <w:rPr>
          <w:rFonts w:ascii="Arial" w:hAnsi="Arial" w:cs="Arial"/>
          <w:sz w:val="24"/>
          <w:szCs w:val="24"/>
        </w:rPr>
        <w:t xml:space="preserve">      No </w:t>
      </w:r>
      <w:r w:rsidR="00C74F9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C74F99"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r w:rsidRPr="002B1A53">
        <w:rPr>
          <w:rFonts w:ascii="Arial" w:hAnsi="Arial" w:cs="Arial"/>
          <w:sz w:val="24"/>
          <w:szCs w:val="24"/>
        </w:rPr>
        <w:t xml:space="preserve">      No </w:t>
      </w:r>
      <w:r w:rsidR="00C74F99"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546841" w:rsidP="006A16EA">
            <w:pPr>
              <w:rPr>
                <w:rFonts w:ascii="Arial" w:hAnsi="Arial" w:cs="Arial"/>
                <w:b/>
                <w:sz w:val="24"/>
                <w:szCs w:val="24"/>
              </w:rPr>
            </w:pPr>
            <w:r>
              <w:rPr>
                <w:rFonts w:ascii="Arial" w:hAnsi="Arial" w:cs="Arial"/>
                <w:b/>
                <w:sz w:val="24"/>
                <w:szCs w:val="24"/>
              </w:rPr>
              <w:t>10/</w:t>
            </w:r>
            <w:r w:rsidR="006A16EA">
              <w:rPr>
                <w:rFonts w:ascii="Arial" w:hAnsi="Arial" w:cs="Arial"/>
                <w:b/>
                <w:sz w:val="24"/>
                <w:szCs w:val="24"/>
              </w:rPr>
              <w:t>15</w:t>
            </w:r>
            <w:r w:rsidR="00813CBA" w:rsidRPr="00813CBA">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74F9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sidRPr="00313AE8">
        <w:rPr>
          <w:rFonts w:ascii="Arial" w:hAnsi="Arial" w:cs="Arial"/>
          <w:sz w:val="24"/>
          <w:szCs w:val="24"/>
        </w:rPr>
        <w:t xml:space="preserve">     No  </w:t>
      </w:r>
      <w:r w:rsidR="00C74F9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74F9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74F9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74F9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sidRPr="00313AE8">
        <w:rPr>
          <w:rFonts w:ascii="Arial" w:hAnsi="Arial" w:cs="Arial"/>
          <w:sz w:val="24"/>
          <w:szCs w:val="24"/>
        </w:rPr>
        <w:t xml:space="preserve">     No  </w:t>
      </w:r>
      <w:r w:rsidR="00C74F9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74F9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74F9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74F99">
        <w:rPr>
          <w:rFonts w:ascii="Arial" w:hAnsi="Arial" w:cs="Arial"/>
          <w:sz w:val="24"/>
          <w:szCs w:val="24"/>
        </w:rPr>
      </w:r>
      <w:r w:rsidR="00C74F99">
        <w:rPr>
          <w:rFonts w:ascii="Arial" w:hAnsi="Arial" w:cs="Arial"/>
          <w:sz w:val="24"/>
          <w:szCs w:val="24"/>
        </w:rPr>
        <w:fldChar w:fldCharType="separate"/>
      </w:r>
      <w:r w:rsidR="00C74F99" w:rsidRPr="00313AE8">
        <w:rPr>
          <w:rFonts w:ascii="Arial" w:hAnsi="Arial" w:cs="Arial"/>
          <w:sz w:val="24"/>
          <w:szCs w:val="24"/>
        </w:rPr>
        <w:fldChar w:fldCharType="end"/>
      </w:r>
    </w:p>
    <w:sectPr w:rsidR="00350A98" w:rsidRPr="00350A98" w:rsidSect="001A02A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FD" w:rsidRDefault="00AD6DFD" w:rsidP="00233561">
      <w:r>
        <w:separator/>
      </w:r>
    </w:p>
  </w:endnote>
  <w:endnote w:type="continuationSeparator" w:id="0">
    <w:p w:rsidR="00AD6DFD" w:rsidRDefault="00AD6DFD"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AD6D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C74F99">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D6DFD">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AD6D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FD" w:rsidRDefault="00AD6DFD" w:rsidP="00233561">
      <w:r>
        <w:separator/>
      </w:r>
    </w:p>
  </w:footnote>
  <w:footnote w:type="continuationSeparator" w:id="0">
    <w:p w:rsidR="00AD6DFD" w:rsidRDefault="00AD6DFD"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AD6D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AD6D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FD" w:rsidRDefault="00AD6D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34"/>
    <w:multiLevelType w:val="hybridMultilevel"/>
    <w:tmpl w:val="96A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60CFA"/>
    <w:multiLevelType w:val="hybridMultilevel"/>
    <w:tmpl w:val="20D4CF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47E32"/>
    <w:multiLevelType w:val="hybridMultilevel"/>
    <w:tmpl w:val="79A8A4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1F4FC0"/>
    <w:multiLevelType w:val="hybridMultilevel"/>
    <w:tmpl w:val="93CA1E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8A79D1"/>
    <w:multiLevelType w:val="hybridMultilevel"/>
    <w:tmpl w:val="348672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2B1D5C"/>
    <w:multiLevelType w:val="hybridMultilevel"/>
    <w:tmpl w:val="039CED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264AA"/>
    <w:multiLevelType w:val="hybridMultilevel"/>
    <w:tmpl w:val="2AC8A7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DA591D"/>
    <w:multiLevelType w:val="hybridMultilevel"/>
    <w:tmpl w:val="CE3C7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9A1826"/>
    <w:multiLevelType w:val="hybridMultilevel"/>
    <w:tmpl w:val="F2C280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8C6530"/>
    <w:multiLevelType w:val="multilevel"/>
    <w:tmpl w:val="7EF8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221C6"/>
    <w:multiLevelType w:val="hybridMultilevel"/>
    <w:tmpl w:val="D74AAE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7075C9"/>
    <w:multiLevelType w:val="hybridMultilevel"/>
    <w:tmpl w:val="E6722A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62744"/>
    <w:multiLevelType w:val="hybridMultilevel"/>
    <w:tmpl w:val="0A08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344EF0"/>
    <w:multiLevelType w:val="hybridMultilevel"/>
    <w:tmpl w:val="16BA2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1A6F81"/>
    <w:multiLevelType w:val="hybridMultilevel"/>
    <w:tmpl w:val="0A7A63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42872BA"/>
    <w:multiLevelType w:val="hybridMultilevel"/>
    <w:tmpl w:val="2AAEA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E2107"/>
    <w:multiLevelType w:val="hybridMultilevel"/>
    <w:tmpl w:val="95960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93C5918"/>
    <w:multiLevelType w:val="hybridMultilevel"/>
    <w:tmpl w:val="607E5A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CE328D"/>
    <w:multiLevelType w:val="hybridMultilevel"/>
    <w:tmpl w:val="F760C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E36E7D"/>
    <w:multiLevelType w:val="hybridMultilevel"/>
    <w:tmpl w:val="F9BEB9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22419B"/>
    <w:multiLevelType w:val="hybridMultilevel"/>
    <w:tmpl w:val="2CD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575394"/>
    <w:multiLevelType w:val="hybridMultilevel"/>
    <w:tmpl w:val="32AA0F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712C78"/>
    <w:multiLevelType w:val="hybridMultilevel"/>
    <w:tmpl w:val="714CC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6307C5C"/>
    <w:multiLevelType w:val="hybridMultilevel"/>
    <w:tmpl w:val="41D2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A4117F4"/>
    <w:multiLevelType w:val="hybridMultilevel"/>
    <w:tmpl w:val="53288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B9399E"/>
    <w:multiLevelType w:val="hybridMultilevel"/>
    <w:tmpl w:val="223E0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603CCD"/>
    <w:multiLevelType w:val="hybridMultilevel"/>
    <w:tmpl w:val="9F180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1B4D0C"/>
    <w:multiLevelType w:val="hybridMultilevel"/>
    <w:tmpl w:val="2BCA4F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2006CA"/>
    <w:multiLevelType w:val="hybridMultilevel"/>
    <w:tmpl w:val="44F84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22"/>
  </w:num>
  <w:num w:numId="4">
    <w:abstractNumId w:val="20"/>
  </w:num>
  <w:num w:numId="5">
    <w:abstractNumId w:val="18"/>
  </w:num>
  <w:num w:numId="6">
    <w:abstractNumId w:val="0"/>
  </w:num>
  <w:num w:numId="7">
    <w:abstractNumId w:val="13"/>
  </w:num>
  <w:num w:numId="8">
    <w:abstractNumId w:val="3"/>
  </w:num>
  <w:num w:numId="9">
    <w:abstractNumId w:val="1"/>
  </w:num>
  <w:num w:numId="10">
    <w:abstractNumId w:val="19"/>
  </w:num>
  <w:num w:numId="11">
    <w:abstractNumId w:val="21"/>
  </w:num>
  <w:num w:numId="12">
    <w:abstractNumId w:val="2"/>
  </w:num>
  <w:num w:numId="13">
    <w:abstractNumId w:val="14"/>
  </w:num>
  <w:num w:numId="14">
    <w:abstractNumId w:val="16"/>
  </w:num>
  <w:num w:numId="15">
    <w:abstractNumId w:val="6"/>
  </w:num>
  <w:num w:numId="16">
    <w:abstractNumId w:val="25"/>
  </w:num>
  <w:num w:numId="17">
    <w:abstractNumId w:val="24"/>
  </w:num>
  <w:num w:numId="18">
    <w:abstractNumId w:val="26"/>
  </w:num>
  <w:num w:numId="19">
    <w:abstractNumId w:val="17"/>
  </w:num>
  <w:num w:numId="20">
    <w:abstractNumId w:val="5"/>
  </w:num>
  <w:num w:numId="21">
    <w:abstractNumId w:val="27"/>
  </w:num>
  <w:num w:numId="22">
    <w:abstractNumId w:val="8"/>
  </w:num>
  <w:num w:numId="23">
    <w:abstractNumId w:val="12"/>
  </w:num>
  <w:num w:numId="24">
    <w:abstractNumId w:val="11"/>
  </w:num>
  <w:num w:numId="25">
    <w:abstractNumId w:val="9"/>
  </w:num>
  <w:num w:numId="26">
    <w:abstractNumId w:val="10"/>
  </w:num>
  <w:num w:numId="27">
    <w:abstractNumId w:val="15"/>
  </w:num>
  <w:num w:numId="28">
    <w:abstractNumId w:val="28"/>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41842"/>
    <w:rsid w:val="00043E20"/>
    <w:rsid w:val="000514D4"/>
    <w:rsid w:val="00051D13"/>
    <w:rsid w:val="00083DF5"/>
    <w:rsid w:val="000A3ADE"/>
    <w:rsid w:val="000B2CE9"/>
    <w:rsid w:val="000C7C62"/>
    <w:rsid w:val="000D0D4F"/>
    <w:rsid w:val="000F4823"/>
    <w:rsid w:val="00103A43"/>
    <w:rsid w:val="00111B8E"/>
    <w:rsid w:val="001374E6"/>
    <w:rsid w:val="00146941"/>
    <w:rsid w:val="001651D3"/>
    <w:rsid w:val="00167158"/>
    <w:rsid w:val="001A02A7"/>
    <w:rsid w:val="001A5167"/>
    <w:rsid w:val="001F3265"/>
    <w:rsid w:val="001F3DAC"/>
    <w:rsid w:val="00203C77"/>
    <w:rsid w:val="002118A4"/>
    <w:rsid w:val="00231555"/>
    <w:rsid w:val="00233561"/>
    <w:rsid w:val="00241E16"/>
    <w:rsid w:val="00243B99"/>
    <w:rsid w:val="00255F08"/>
    <w:rsid w:val="0025756B"/>
    <w:rsid w:val="00273036"/>
    <w:rsid w:val="00287DE0"/>
    <w:rsid w:val="002A39CA"/>
    <w:rsid w:val="002A6916"/>
    <w:rsid w:val="002A7477"/>
    <w:rsid w:val="002B1A53"/>
    <w:rsid w:val="002B2123"/>
    <w:rsid w:val="002D768B"/>
    <w:rsid w:val="003151BF"/>
    <w:rsid w:val="00332F9A"/>
    <w:rsid w:val="0034234E"/>
    <w:rsid w:val="00344D10"/>
    <w:rsid w:val="0034531C"/>
    <w:rsid w:val="00350A98"/>
    <w:rsid w:val="003840CC"/>
    <w:rsid w:val="003A6967"/>
    <w:rsid w:val="003D017F"/>
    <w:rsid w:val="003D59D8"/>
    <w:rsid w:val="00400980"/>
    <w:rsid w:val="00430E14"/>
    <w:rsid w:val="00440707"/>
    <w:rsid w:val="00444B12"/>
    <w:rsid w:val="004652CE"/>
    <w:rsid w:val="004A4315"/>
    <w:rsid w:val="004F3222"/>
    <w:rsid w:val="004F7394"/>
    <w:rsid w:val="0050399D"/>
    <w:rsid w:val="00504F93"/>
    <w:rsid w:val="00523703"/>
    <w:rsid w:val="00527409"/>
    <w:rsid w:val="00546841"/>
    <w:rsid w:val="00552434"/>
    <w:rsid w:val="005735CD"/>
    <w:rsid w:val="0058038B"/>
    <w:rsid w:val="005C46C1"/>
    <w:rsid w:val="005C7D6A"/>
    <w:rsid w:val="005E15CA"/>
    <w:rsid w:val="005E4D2D"/>
    <w:rsid w:val="005E5238"/>
    <w:rsid w:val="005F0BE9"/>
    <w:rsid w:val="0062365E"/>
    <w:rsid w:val="0065207F"/>
    <w:rsid w:val="006A16EA"/>
    <w:rsid w:val="006A3149"/>
    <w:rsid w:val="006C069B"/>
    <w:rsid w:val="006F05DF"/>
    <w:rsid w:val="006F14EB"/>
    <w:rsid w:val="006F5FFA"/>
    <w:rsid w:val="00716ABB"/>
    <w:rsid w:val="00720FA3"/>
    <w:rsid w:val="007350EC"/>
    <w:rsid w:val="00753AFA"/>
    <w:rsid w:val="00761DF6"/>
    <w:rsid w:val="0077023D"/>
    <w:rsid w:val="007A1971"/>
    <w:rsid w:val="007A45A6"/>
    <w:rsid w:val="007B4C92"/>
    <w:rsid w:val="007D1975"/>
    <w:rsid w:val="007D1B84"/>
    <w:rsid w:val="00811C35"/>
    <w:rsid w:val="00813CBA"/>
    <w:rsid w:val="0081690C"/>
    <w:rsid w:val="00874600"/>
    <w:rsid w:val="00893A71"/>
    <w:rsid w:val="008C6B79"/>
    <w:rsid w:val="008F40EF"/>
    <w:rsid w:val="008F62B2"/>
    <w:rsid w:val="009027F9"/>
    <w:rsid w:val="00910769"/>
    <w:rsid w:val="009213C1"/>
    <w:rsid w:val="009428E5"/>
    <w:rsid w:val="009565C5"/>
    <w:rsid w:val="00967B62"/>
    <w:rsid w:val="00971F61"/>
    <w:rsid w:val="009857E6"/>
    <w:rsid w:val="00993ABC"/>
    <w:rsid w:val="009B3949"/>
    <w:rsid w:val="009C1083"/>
    <w:rsid w:val="009C75F7"/>
    <w:rsid w:val="00A40DC3"/>
    <w:rsid w:val="00A9284E"/>
    <w:rsid w:val="00AA5472"/>
    <w:rsid w:val="00AB7DBA"/>
    <w:rsid w:val="00AD50F2"/>
    <w:rsid w:val="00AD6D73"/>
    <w:rsid w:val="00AD6DFD"/>
    <w:rsid w:val="00AF5A06"/>
    <w:rsid w:val="00B079BE"/>
    <w:rsid w:val="00B841EA"/>
    <w:rsid w:val="00BA27EA"/>
    <w:rsid w:val="00BA55E7"/>
    <w:rsid w:val="00BB2CF6"/>
    <w:rsid w:val="00BB3D33"/>
    <w:rsid w:val="00BE0E14"/>
    <w:rsid w:val="00C12CE3"/>
    <w:rsid w:val="00C33312"/>
    <w:rsid w:val="00C3660C"/>
    <w:rsid w:val="00C42CC0"/>
    <w:rsid w:val="00C56A0D"/>
    <w:rsid w:val="00C6101A"/>
    <w:rsid w:val="00C74F99"/>
    <w:rsid w:val="00CA6369"/>
    <w:rsid w:val="00CC1300"/>
    <w:rsid w:val="00CD7A67"/>
    <w:rsid w:val="00CE4E0C"/>
    <w:rsid w:val="00CF30DD"/>
    <w:rsid w:val="00D1166C"/>
    <w:rsid w:val="00D27B18"/>
    <w:rsid w:val="00D41A7E"/>
    <w:rsid w:val="00D633D3"/>
    <w:rsid w:val="00D928DB"/>
    <w:rsid w:val="00DA02C7"/>
    <w:rsid w:val="00DD1AD9"/>
    <w:rsid w:val="00DF51D6"/>
    <w:rsid w:val="00DF6505"/>
    <w:rsid w:val="00E3390A"/>
    <w:rsid w:val="00E93E74"/>
    <w:rsid w:val="00EA38F7"/>
    <w:rsid w:val="00EC2F62"/>
    <w:rsid w:val="00EE0213"/>
    <w:rsid w:val="00EE2807"/>
    <w:rsid w:val="00F013A5"/>
    <w:rsid w:val="00F04E14"/>
    <w:rsid w:val="00F1711F"/>
    <w:rsid w:val="00F2564A"/>
    <w:rsid w:val="00F54A7C"/>
    <w:rsid w:val="00F570EA"/>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E"/>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12357914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talog.nau.edu/Courses/course?courseId=005202&amp;catalogYear=1314"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fontTable" Target="fontTable.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02&amp;catalogYear=131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2946D-4E7B-4CA6-B582-522DFEA1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2013-09-23T18:01:00Z</dcterms:created>
  <dcterms:modified xsi:type="dcterms:W3CDTF">2013-12-18T21:17:00Z</dcterms:modified>
</cp:coreProperties>
</file>