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4F71F" w14:textId="77777777" w:rsidR="00582E28" w:rsidRDefault="00E72EE0" w:rsidP="00E72EE0">
      <w:pPr>
        <w:jc w:val="center"/>
      </w:pPr>
      <w:bookmarkStart w:id="0" w:name="OLE_LINK2"/>
      <w:bookmarkStart w:id="1" w:name="_GoBack"/>
      <w:bookmarkEnd w:id="1"/>
      <w:r w:rsidRPr="00E72EE0">
        <w:rPr>
          <w:noProof/>
        </w:rPr>
        <w:drawing>
          <wp:inline distT="0" distB="0" distL="0" distR="0" wp14:anchorId="29E3D335" wp14:editId="242A6EB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14:paraId="68D93E98" w14:textId="77777777"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14:paraId="7143415B" w14:textId="77777777"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14:paraId="3C2F2EBA" w14:textId="77777777"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14:paraId="79207A58" w14:textId="77777777"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456047" w14:paraId="6D2DA750" w14:textId="77777777" w:rsidTr="00456047">
        <w:tc>
          <w:tcPr>
            <w:tcW w:w="3618" w:type="dxa"/>
          </w:tcPr>
          <w:p w14:paraId="6E028DEF" w14:textId="77777777"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14:paraId="730BEF59" w14:textId="77777777" w:rsidR="00456047" w:rsidRPr="00931FE5" w:rsidRDefault="00206CB0" w:rsidP="00582E28">
            <w:pPr>
              <w:pStyle w:val="BodyText"/>
              <w:rPr>
                <w:rFonts w:ascii="Arial" w:hAnsi="Arial" w:cs="Arial"/>
                <w:b/>
                <w:sz w:val="24"/>
              </w:rPr>
            </w:pPr>
            <w:r w:rsidRPr="00931FE5">
              <w:rPr>
                <w:rFonts w:ascii="Arial" w:hAnsi="Arial" w:cs="Arial"/>
                <w:b/>
                <w:sz w:val="24"/>
              </w:rPr>
              <w:t>PHI 335</w:t>
            </w:r>
          </w:p>
        </w:tc>
        <w:tc>
          <w:tcPr>
            <w:tcW w:w="1224" w:type="dxa"/>
          </w:tcPr>
          <w:p w14:paraId="2BEA2E55" w14:textId="77777777"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14:paraId="5200363D" w14:textId="77777777" w:rsidR="00456047" w:rsidRPr="00931FE5" w:rsidRDefault="00206CB0" w:rsidP="00582E28">
            <w:pPr>
              <w:pStyle w:val="BodyText"/>
              <w:rPr>
                <w:rFonts w:ascii="Arial" w:hAnsi="Arial" w:cs="Arial"/>
                <w:b/>
                <w:sz w:val="24"/>
              </w:rPr>
            </w:pPr>
            <w:r w:rsidRPr="00931FE5">
              <w:rPr>
                <w:rFonts w:ascii="Arial" w:hAnsi="Arial" w:cs="Arial"/>
                <w:b/>
                <w:sz w:val="24"/>
              </w:rPr>
              <w:t>3</w:t>
            </w:r>
          </w:p>
        </w:tc>
      </w:tr>
    </w:tbl>
    <w:p w14:paraId="0B788A26" w14:textId="77777777"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14:paraId="2A587E71" w14:textId="77777777"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B83575" w14:paraId="707CFB71" w14:textId="77777777" w:rsidTr="00B83575">
        <w:tc>
          <w:tcPr>
            <w:tcW w:w="1458" w:type="dxa"/>
          </w:tcPr>
          <w:p w14:paraId="1FF77617" w14:textId="77777777"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14:paraId="737A1D4E" w14:textId="77777777" w:rsidR="00B83575" w:rsidRPr="00931FE5" w:rsidRDefault="00206CB0" w:rsidP="00582E28">
            <w:pPr>
              <w:pStyle w:val="BodyText"/>
              <w:rPr>
                <w:rFonts w:ascii="Arial" w:hAnsi="Arial" w:cs="Arial"/>
                <w:b/>
                <w:sz w:val="24"/>
              </w:rPr>
            </w:pPr>
            <w:r w:rsidRPr="00931FE5">
              <w:rPr>
                <w:rFonts w:ascii="Arial" w:hAnsi="Arial" w:cs="Arial"/>
                <w:b/>
                <w:sz w:val="24"/>
              </w:rPr>
              <w:t>Arts and Letters</w:t>
            </w:r>
          </w:p>
        </w:tc>
        <w:tc>
          <w:tcPr>
            <w:tcW w:w="2340" w:type="dxa"/>
          </w:tcPr>
          <w:p w14:paraId="2EC32815" w14:textId="77777777"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14:paraId="0FE57317" w14:textId="77777777" w:rsidR="00B83575" w:rsidRPr="00931FE5" w:rsidRDefault="00206CB0" w:rsidP="00582E28">
            <w:pPr>
              <w:pStyle w:val="BodyText"/>
              <w:rPr>
                <w:rFonts w:ascii="Arial" w:hAnsi="Arial" w:cs="Arial"/>
                <w:b/>
                <w:sz w:val="24"/>
              </w:rPr>
            </w:pPr>
            <w:r w:rsidRPr="00931FE5">
              <w:rPr>
                <w:rFonts w:ascii="Arial" w:hAnsi="Arial" w:cs="Arial"/>
                <w:b/>
                <w:sz w:val="24"/>
              </w:rPr>
              <w:t>Philosophy</w:t>
            </w:r>
          </w:p>
        </w:tc>
      </w:tr>
    </w:tbl>
    <w:p w14:paraId="05C6FFD6" w14:textId="77777777" w:rsidR="00456047" w:rsidRDefault="00456047" w:rsidP="00582E28">
      <w:pPr>
        <w:pStyle w:val="BodyText"/>
        <w:rPr>
          <w:rFonts w:ascii="Arial" w:hAnsi="Arial" w:cs="Arial"/>
          <w:sz w:val="24"/>
        </w:rPr>
      </w:pPr>
    </w:p>
    <w:p w14:paraId="3E5169DE" w14:textId="77777777"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14:paraId="49F066E2" w14:textId="77777777" w:rsidR="00296EE0" w:rsidRPr="002012F0" w:rsidRDefault="00296EE0" w:rsidP="00296EE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1. Students will </w:t>
      </w:r>
      <w:r>
        <w:rPr>
          <w:rFonts w:ascii="Arial" w:hAnsi="Arial" w:cs="Arial"/>
          <w:b/>
          <w:sz w:val="24"/>
        </w:rPr>
        <w:t>clearly express</w:t>
      </w:r>
      <w:r w:rsidRPr="002012F0">
        <w:rPr>
          <w:rFonts w:ascii="Arial" w:hAnsi="Arial" w:cs="Arial"/>
          <w:b/>
          <w:sz w:val="24"/>
        </w:rPr>
        <w:t xml:space="preserve"> how disability has influenced various philosophical understandings of the human experience</w:t>
      </w:r>
      <w:r>
        <w:rPr>
          <w:rFonts w:ascii="Arial" w:hAnsi="Arial" w:cs="Arial"/>
          <w:b/>
          <w:sz w:val="24"/>
        </w:rPr>
        <w:t>, in class discussions and in their writings.</w:t>
      </w:r>
    </w:p>
    <w:p w14:paraId="26A7BD8D" w14:textId="77777777" w:rsidR="00296EE0" w:rsidRPr="002012F0" w:rsidRDefault="00296EE0" w:rsidP="00296EE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2. Students will </w:t>
      </w:r>
      <w:r>
        <w:rPr>
          <w:rFonts w:ascii="Arial" w:hAnsi="Arial" w:cs="Arial"/>
          <w:b/>
          <w:sz w:val="24"/>
        </w:rPr>
        <w:t xml:space="preserve">explain </w:t>
      </w:r>
      <w:r w:rsidRPr="002012F0">
        <w:rPr>
          <w:rFonts w:ascii="Arial" w:hAnsi="Arial" w:cs="Arial"/>
          <w:b/>
          <w:sz w:val="24"/>
        </w:rPr>
        <w:t>the ramifications of disability on the psychological, social and political components of human communities</w:t>
      </w:r>
      <w:r>
        <w:rPr>
          <w:rFonts w:ascii="Arial" w:hAnsi="Arial" w:cs="Arial"/>
          <w:b/>
          <w:sz w:val="24"/>
        </w:rPr>
        <w:t>.</w:t>
      </w:r>
    </w:p>
    <w:p w14:paraId="0C1F8EB6" w14:textId="77777777" w:rsidR="00296EE0" w:rsidRPr="002012F0" w:rsidRDefault="00296EE0" w:rsidP="00296EE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3. Students will </w:t>
      </w:r>
      <w:r>
        <w:rPr>
          <w:rFonts w:ascii="Arial" w:hAnsi="Arial" w:cs="Arial"/>
          <w:b/>
          <w:sz w:val="24"/>
        </w:rPr>
        <w:t xml:space="preserve">compare and contrast </w:t>
      </w:r>
      <w:r w:rsidRPr="002012F0">
        <w:rPr>
          <w:rFonts w:ascii="Arial" w:hAnsi="Arial" w:cs="Arial"/>
          <w:b/>
          <w:sz w:val="24"/>
        </w:rPr>
        <w:t>the relationships between societies and the global community, especially in relation to worldwide disability movements.</w:t>
      </w:r>
    </w:p>
    <w:p w14:paraId="31B29058" w14:textId="77777777" w:rsidR="00296EE0" w:rsidRPr="002012F0" w:rsidRDefault="00296EE0" w:rsidP="00296EE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4. Students will be able to </w:t>
      </w:r>
      <w:r>
        <w:rPr>
          <w:rFonts w:ascii="Arial" w:hAnsi="Arial" w:cs="Arial"/>
          <w:b/>
          <w:sz w:val="24"/>
        </w:rPr>
        <w:t>pose logical arguments about</w:t>
      </w:r>
      <w:r w:rsidRPr="002012F0">
        <w:rPr>
          <w:rFonts w:ascii="Arial" w:hAnsi="Arial" w:cs="Arial"/>
          <w:b/>
          <w:sz w:val="24"/>
        </w:rPr>
        <w:t xml:space="preserve"> disability</w:t>
      </w:r>
      <w:r>
        <w:rPr>
          <w:rFonts w:ascii="Arial" w:hAnsi="Arial" w:cs="Arial"/>
          <w:b/>
          <w:sz w:val="24"/>
        </w:rPr>
        <w:t xml:space="preserve"> issues</w:t>
      </w:r>
      <w:r w:rsidRPr="002012F0">
        <w:rPr>
          <w:rFonts w:ascii="Arial" w:hAnsi="Arial" w:cs="Arial"/>
          <w:b/>
          <w:sz w:val="24"/>
        </w:rPr>
        <w:t xml:space="preserve"> in an informed and critical manner</w:t>
      </w:r>
      <w:r>
        <w:rPr>
          <w:rFonts w:ascii="Arial" w:hAnsi="Arial" w:cs="Arial"/>
          <w:b/>
          <w:sz w:val="24"/>
        </w:rPr>
        <w:t xml:space="preserve"> during class discussion and in their written work.</w:t>
      </w:r>
    </w:p>
    <w:p w14:paraId="2A584A99" w14:textId="77777777" w:rsidR="00296EE0" w:rsidRPr="002012F0" w:rsidRDefault="00296EE0" w:rsidP="00296EE0">
      <w:pPr>
        <w:pStyle w:val="BodyText"/>
        <w:shd w:val="clear" w:color="auto" w:fill="D9D9D9" w:themeFill="background1" w:themeFillShade="D9"/>
        <w:rPr>
          <w:rFonts w:ascii="Arial" w:hAnsi="Arial" w:cs="Arial"/>
          <w:b/>
          <w:sz w:val="24"/>
        </w:rPr>
      </w:pPr>
      <w:r w:rsidRPr="002012F0">
        <w:rPr>
          <w:rFonts w:ascii="Arial" w:hAnsi="Arial" w:cs="Arial"/>
          <w:b/>
          <w:sz w:val="24"/>
        </w:rPr>
        <w:t xml:space="preserve">5. Students will </w:t>
      </w:r>
      <w:r>
        <w:rPr>
          <w:rFonts w:ascii="Arial" w:hAnsi="Arial" w:cs="Arial"/>
          <w:b/>
          <w:sz w:val="24"/>
        </w:rPr>
        <w:t>demonstrate an informed</w:t>
      </w:r>
      <w:r w:rsidRPr="002012F0">
        <w:rPr>
          <w:rFonts w:ascii="Arial" w:hAnsi="Arial" w:cs="Arial"/>
          <w:b/>
          <w:sz w:val="24"/>
        </w:rPr>
        <w:t xml:space="preserve"> decision</w:t>
      </w:r>
      <w:r>
        <w:rPr>
          <w:rFonts w:ascii="Arial" w:hAnsi="Arial" w:cs="Arial"/>
          <w:b/>
          <w:sz w:val="24"/>
        </w:rPr>
        <w:t xml:space="preserve"> making process </w:t>
      </w:r>
      <w:r w:rsidRPr="002012F0">
        <w:rPr>
          <w:rFonts w:ascii="Arial" w:hAnsi="Arial" w:cs="Arial"/>
          <w:b/>
          <w:sz w:val="24"/>
        </w:rPr>
        <w:t>about disability and ethics within their personal lives and as citizens.</w:t>
      </w:r>
    </w:p>
    <w:p w14:paraId="37A5D8B4" w14:textId="77777777" w:rsidR="0096247F" w:rsidRDefault="0096247F" w:rsidP="006B1B1D">
      <w:pPr>
        <w:pStyle w:val="BodyText"/>
        <w:shd w:val="clear" w:color="auto" w:fill="D9D9D9" w:themeFill="background1" w:themeFillShade="D9"/>
        <w:rPr>
          <w:rFonts w:ascii="Arial" w:hAnsi="Arial" w:cs="Arial"/>
          <w:sz w:val="24"/>
        </w:rPr>
      </w:pPr>
    </w:p>
    <w:p w14:paraId="368B6E89" w14:textId="77777777" w:rsidR="006B1B1D" w:rsidRDefault="006B1B1D" w:rsidP="00582E28">
      <w:pPr>
        <w:pStyle w:val="BodyText"/>
        <w:rPr>
          <w:rFonts w:ascii="Arial" w:hAnsi="Arial" w:cs="Arial"/>
          <w:sz w:val="24"/>
        </w:rPr>
      </w:pPr>
    </w:p>
    <w:p w14:paraId="27D4EA57" w14:textId="35EA85F1" w:rsidR="00032043" w:rsidRPr="00032043" w:rsidRDefault="006E5BD3" w:rsidP="00032043">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14:paraId="6DEC9F65" w14:textId="7B1DDEF3" w:rsidR="00582E28" w:rsidRDefault="00032043" w:rsidP="006B1B1D">
      <w:pPr>
        <w:pStyle w:val="BodyText"/>
        <w:shd w:val="clear" w:color="auto" w:fill="D9D9D9" w:themeFill="background1" w:themeFillShade="D9"/>
        <w:rPr>
          <w:rFonts w:ascii="Arial" w:hAnsi="Arial" w:cs="Arial"/>
          <w:sz w:val="24"/>
        </w:rPr>
      </w:pPr>
      <w:r w:rsidRPr="002012F0">
        <w:rPr>
          <w:rFonts w:ascii="Arial" w:hAnsi="Arial" w:cs="Arial"/>
          <w:b/>
          <w:sz w:val="24"/>
        </w:rPr>
        <w:t>Creating a cross-listed course adds flexibility to course offerings and gives students an opportunity to study about ethics and disability issues. Currently there are no courses offered that include a philosophical examination of disability. This course if approved as liberal studies (S &amp; P worlds) ensures higher demand and enrollment and provides options to all students who need 300 level options to meet those requirements.</w:t>
      </w:r>
      <w:r w:rsidR="00582E28"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54"/>
        <w:gridCol w:w="2754"/>
      </w:tblGrid>
      <w:tr w:rsidR="00524605" w14:paraId="13A903EF" w14:textId="77777777" w:rsidTr="00456047">
        <w:trPr>
          <w:trHeight w:val="432"/>
        </w:trPr>
        <w:tc>
          <w:tcPr>
            <w:tcW w:w="5508" w:type="dxa"/>
            <w:vAlign w:val="bottom"/>
          </w:tcPr>
          <w:p w14:paraId="29ABE1D9" w14:textId="77777777" w:rsidR="006B1B1D" w:rsidRDefault="006B1B1D" w:rsidP="00B83575">
            <w:pPr>
              <w:pStyle w:val="BodyText"/>
              <w:rPr>
                <w:rFonts w:ascii="Arial" w:hAnsi="Arial" w:cs="Arial"/>
                <w:sz w:val="24"/>
              </w:rPr>
            </w:pPr>
          </w:p>
          <w:p w14:paraId="42041AEC" w14:textId="77777777"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14:paraId="3289A873" w14:textId="77777777" w:rsidR="00524605" w:rsidRPr="002D34DA" w:rsidRDefault="00206CB0" w:rsidP="00600338">
            <w:pPr>
              <w:pStyle w:val="BodyText"/>
              <w:rPr>
                <w:rFonts w:ascii="Arial" w:hAnsi="Arial" w:cs="Arial"/>
                <w:b/>
                <w:sz w:val="24"/>
              </w:rPr>
            </w:pPr>
            <w:r w:rsidRPr="002D34DA">
              <w:rPr>
                <w:rFonts w:ascii="Arial" w:hAnsi="Arial" w:cs="Arial"/>
                <w:b/>
                <w:sz w:val="24"/>
              </w:rPr>
              <w:t>Fall 2014</w:t>
            </w:r>
          </w:p>
        </w:tc>
        <w:tc>
          <w:tcPr>
            <w:tcW w:w="2754" w:type="dxa"/>
          </w:tcPr>
          <w:p w14:paraId="66102003" w14:textId="77777777" w:rsidR="00524605" w:rsidRDefault="00524605" w:rsidP="00582E28">
            <w:pPr>
              <w:pStyle w:val="BodyText"/>
              <w:rPr>
                <w:rFonts w:ascii="Arial" w:hAnsi="Arial" w:cs="Arial"/>
                <w:sz w:val="24"/>
              </w:rPr>
            </w:pPr>
          </w:p>
        </w:tc>
      </w:tr>
      <w:tr w:rsidR="00524605" w14:paraId="7C33C548" w14:textId="77777777" w:rsidTr="00456047">
        <w:trPr>
          <w:trHeight w:val="288"/>
        </w:trPr>
        <w:tc>
          <w:tcPr>
            <w:tcW w:w="5508" w:type="dxa"/>
          </w:tcPr>
          <w:p w14:paraId="5608B06E" w14:textId="77777777"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14:paraId="2665462D" w14:textId="77777777" w:rsidR="00524605" w:rsidRDefault="00524605" w:rsidP="00582E28">
            <w:pPr>
              <w:pStyle w:val="BodyText"/>
              <w:rPr>
                <w:rFonts w:ascii="Arial" w:hAnsi="Arial" w:cs="Arial"/>
                <w:sz w:val="24"/>
              </w:rPr>
            </w:pPr>
          </w:p>
        </w:tc>
        <w:tc>
          <w:tcPr>
            <w:tcW w:w="2754" w:type="dxa"/>
          </w:tcPr>
          <w:p w14:paraId="1641FA80" w14:textId="77777777" w:rsidR="00524605" w:rsidRDefault="00524605" w:rsidP="00582E28">
            <w:pPr>
              <w:pStyle w:val="BodyText"/>
              <w:rPr>
                <w:rFonts w:ascii="Arial" w:hAnsi="Arial" w:cs="Arial"/>
                <w:sz w:val="24"/>
              </w:rPr>
            </w:pPr>
          </w:p>
        </w:tc>
      </w:tr>
    </w:tbl>
    <w:p w14:paraId="6924519E" w14:textId="77777777"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600338" w14:paraId="299C93EE" w14:textId="77777777" w:rsidTr="00DA7FB4">
        <w:tc>
          <w:tcPr>
            <w:tcW w:w="2448" w:type="dxa"/>
          </w:tcPr>
          <w:p w14:paraId="315BFAFB" w14:textId="77777777"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14:paraId="30B84E32" w14:textId="77777777" w:rsidR="00600338" w:rsidRPr="002D34DA" w:rsidRDefault="00206CB0" w:rsidP="00582E28">
            <w:pPr>
              <w:pStyle w:val="BodyText"/>
              <w:rPr>
                <w:rFonts w:ascii="Arial" w:hAnsi="Arial" w:cs="Arial"/>
                <w:b/>
                <w:sz w:val="24"/>
              </w:rPr>
            </w:pPr>
            <w:r w:rsidRPr="002D34DA">
              <w:rPr>
                <w:rFonts w:ascii="Arial" w:hAnsi="Arial" w:cs="Arial"/>
                <w:b/>
                <w:sz w:val="24"/>
              </w:rPr>
              <w:t>Ethics and Disability</w:t>
            </w:r>
          </w:p>
        </w:tc>
      </w:tr>
      <w:tr w:rsidR="00600338" w14:paraId="1E56F6B6" w14:textId="77777777" w:rsidTr="00600338">
        <w:tc>
          <w:tcPr>
            <w:tcW w:w="11016" w:type="dxa"/>
            <w:gridSpan w:val="2"/>
          </w:tcPr>
          <w:p w14:paraId="76E3DB0A" w14:textId="77777777"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14:paraId="09436323" w14:textId="77777777"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600338" w14:paraId="6F1CF0DE" w14:textId="77777777" w:rsidTr="00DA7FB4">
        <w:tc>
          <w:tcPr>
            <w:tcW w:w="2448" w:type="dxa"/>
          </w:tcPr>
          <w:p w14:paraId="793EDFF9" w14:textId="77777777"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14:paraId="7C233E60" w14:textId="77777777" w:rsidR="00600338" w:rsidRPr="002D34DA" w:rsidRDefault="00206CB0" w:rsidP="00582E28">
            <w:pPr>
              <w:pStyle w:val="BodyText"/>
              <w:rPr>
                <w:rFonts w:ascii="Arial" w:hAnsi="Arial" w:cs="Arial"/>
                <w:b/>
                <w:sz w:val="24"/>
              </w:rPr>
            </w:pPr>
            <w:r w:rsidRPr="002D34DA">
              <w:rPr>
                <w:rFonts w:ascii="Arial" w:hAnsi="Arial" w:cs="Arial"/>
                <w:b/>
                <w:sz w:val="24"/>
              </w:rPr>
              <w:t>Ethics and Disability</w:t>
            </w:r>
          </w:p>
        </w:tc>
      </w:tr>
      <w:tr w:rsidR="00600338" w14:paraId="02253628" w14:textId="77777777" w:rsidTr="00600338">
        <w:tc>
          <w:tcPr>
            <w:tcW w:w="11016" w:type="dxa"/>
            <w:gridSpan w:val="2"/>
          </w:tcPr>
          <w:p w14:paraId="44516890" w14:textId="77777777"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14:paraId="689B47D6" w14:textId="77777777" w:rsidR="00600338" w:rsidRDefault="00600338" w:rsidP="00582E28">
      <w:pPr>
        <w:pStyle w:val="BodyText"/>
        <w:rPr>
          <w:rFonts w:ascii="Arial" w:hAnsi="Arial" w:cs="Arial"/>
          <w:sz w:val="24"/>
        </w:rPr>
      </w:pPr>
    </w:p>
    <w:p w14:paraId="281FDC80" w14:textId="77777777"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14:paraId="2B618DD8" w14:textId="77777777" w:rsidR="00032043" w:rsidRPr="002012F0" w:rsidRDefault="00032043" w:rsidP="00032043">
      <w:pPr>
        <w:pStyle w:val="BodyText"/>
        <w:shd w:val="clear" w:color="auto" w:fill="D9D9D9" w:themeFill="background1" w:themeFillShade="D9"/>
        <w:rPr>
          <w:rFonts w:ascii="Arial" w:hAnsi="Arial" w:cs="Arial"/>
          <w:b/>
          <w:sz w:val="24"/>
        </w:rPr>
      </w:pPr>
      <w:r w:rsidRPr="002012F0">
        <w:rPr>
          <w:rFonts w:ascii="Arial" w:hAnsi="Arial" w:cs="Arial"/>
          <w:b/>
          <w:sz w:val="24"/>
        </w:rPr>
        <w:t xml:space="preserve">This course examines disability from a philosophical, and especially ethical perspective. It brings the experience of disability to bear on the domain of philosophy to discover whether </w:t>
      </w:r>
      <w:r w:rsidRPr="002012F0">
        <w:rPr>
          <w:rFonts w:ascii="Arial" w:hAnsi="Arial" w:cs="Arial"/>
          <w:b/>
          <w:sz w:val="24"/>
        </w:rPr>
        <w:lastRenderedPageBreak/>
        <w:t>philosophers have been flawed in fundamental ethical concepts and theories while using the methods and skills of philosophy to help understand disability in new and illuminating ways.</w:t>
      </w:r>
    </w:p>
    <w:p w14:paraId="483C304E" w14:textId="77777777" w:rsidR="006B1B1D" w:rsidRDefault="006B1B1D" w:rsidP="00582E28">
      <w:pPr>
        <w:pStyle w:val="BodyText"/>
        <w:rPr>
          <w:rFonts w:ascii="Arial" w:hAnsi="Arial" w:cs="Arial"/>
          <w:sz w:val="24"/>
        </w:rPr>
      </w:pPr>
    </w:p>
    <w:p w14:paraId="4815EDE3" w14:textId="77777777"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14:paraId="0C53F73B" w14:textId="55604046"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032043">
        <w:rPr>
          <w:rFonts w:ascii="Arial" w:hAnsi="Arial" w:cs="Arial"/>
          <w:bCs/>
          <w:sz w:val="24"/>
        </w:rPr>
        <w:fldChar w:fldCharType="begin">
          <w:ffData>
            <w:name w:val="Check28"/>
            <w:enabled/>
            <w:calcOnExit w:val="0"/>
            <w:checkBox>
              <w:sizeAuto/>
              <w:default w:val="1"/>
            </w:checkBox>
          </w:ffData>
        </w:fldChar>
      </w:r>
      <w:bookmarkStart w:id="2" w:name="Check28"/>
      <w:r w:rsidR="00032043">
        <w:rPr>
          <w:rFonts w:ascii="Arial" w:hAnsi="Arial" w:cs="Arial"/>
          <w:bCs/>
          <w:sz w:val="24"/>
        </w:rPr>
        <w:instrText xml:space="preserve"> FORMCHECKBOX </w:instrText>
      </w:r>
      <w:r w:rsidR="005D084C">
        <w:rPr>
          <w:rFonts w:ascii="Arial" w:hAnsi="Arial" w:cs="Arial"/>
          <w:bCs/>
          <w:sz w:val="24"/>
        </w:rPr>
      </w:r>
      <w:r w:rsidR="005D084C">
        <w:rPr>
          <w:rFonts w:ascii="Arial" w:hAnsi="Arial" w:cs="Arial"/>
          <w:bCs/>
          <w:sz w:val="24"/>
        </w:rPr>
        <w:fldChar w:fldCharType="separate"/>
      </w:r>
      <w:r w:rsidR="00032043">
        <w:rPr>
          <w:rFonts w:ascii="Arial" w:hAnsi="Arial" w:cs="Arial"/>
          <w:bCs/>
          <w:sz w:val="24"/>
        </w:rPr>
        <w:fldChar w:fldCharType="end"/>
      </w:r>
      <w:bookmarkEnd w:id="2"/>
      <w:r w:rsidR="00524605" w:rsidRPr="00524605">
        <w:rPr>
          <w:rFonts w:ascii="Arial" w:hAnsi="Arial" w:cs="Arial"/>
          <w:bCs/>
          <w:sz w:val="24"/>
        </w:rPr>
        <w:t xml:space="preserve">      No </w:t>
      </w:r>
      <w:r w:rsidR="00032043">
        <w:rPr>
          <w:rFonts w:ascii="Arial" w:hAnsi="Arial" w:cs="Arial"/>
          <w:bCs/>
          <w:sz w:val="24"/>
        </w:rPr>
        <w:fldChar w:fldCharType="begin">
          <w:ffData>
            <w:name w:val=""/>
            <w:enabled w:val="0"/>
            <w:calcOnExit w:val="0"/>
            <w:checkBox>
              <w:sizeAuto/>
              <w:default w:val="0"/>
            </w:checkBox>
          </w:ffData>
        </w:fldChar>
      </w:r>
      <w:r w:rsidR="00032043">
        <w:rPr>
          <w:rFonts w:ascii="Arial" w:hAnsi="Arial" w:cs="Arial"/>
          <w:bCs/>
          <w:sz w:val="24"/>
        </w:rPr>
        <w:instrText xml:space="preserve"> FORMCHECKBOX </w:instrText>
      </w:r>
      <w:r w:rsidR="005D084C">
        <w:rPr>
          <w:rFonts w:ascii="Arial" w:hAnsi="Arial" w:cs="Arial"/>
          <w:bCs/>
          <w:sz w:val="24"/>
        </w:rPr>
      </w:r>
      <w:r w:rsidR="005D084C">
        <w:rPr>
          <w:rFonts w:ascii="Arial" w:hAnsi="Arial" w:cs="Arial"/>
          <w:bCs/>
          <w:sz w:val="24"/>
        </w:rPr>
        <w:fldChar w:fldCharType="separate"/>
      </w:r>
      <w:r w:rsidR="00032043">
        <w:rPr>
          <w:rFonts w:ascii="Arial" w:hAnsi="Arial" w:cs="Arial"/>
          <w:bCs/>
          <w:sz w:val="24"/>
        </w:rPr>
        <w:fldChar w:fldCharType="end"/>
      </w:r>
    </w:p>
    <w:p w14:paraId="0C405D24" w14:textId="77777777"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14:paraId="1C41E53A" w14:textId="77777777" w:rsidR="006B1B1D" w:rsidRDefault="006B1B1D" w:rsidP="006E5BD3">
      <w:pPr>
        <w:spacing w:after="0"/>
        <w:rPr>
          <w:rFonts w:ascii="Arial" w:hAnsi="Arial" w:cs="Arial"/>
          <w:sz w:val="24"/>
          <w:szCs w:val="24"/>
        </w:rPr>
      </w:pPr>
    </w:p>
    <w:p w14:paraId="0D52ED50" w14:textId="2B59EBF6" w:rsidR="006B1B1D" w:rsidRDefault="00F14D1A" w:rsidP="00F14D1A">
      <w:pPr>
        <w:shd w:val="clear" w:color="auto" w:fill="D9D9D9" w:themeFill="background1" w:themeFillShade="D9"/>
        <w:spacing w:after="0"/>
        <w:rPr>
          <w:rFonts w:ascii="Arial" w:hAnsi="Arial" w:cs="Arial"/>
          <w:sz w:val="24"/>
          <w:szCs w:val="24"/>
        </w:rPr>
      </w:pPr>
      <w:r w:rsidRPr="002012F0">
        <w:rPr>
          <w:rFonts w:ascii="Arial" w:hAnsi="Arial" w:cs="Arial"/>
          <w:b/>
          <w:sz w:val="24"/>
          <w:szCs w:val="24"/>
        </w:rPr>
        <w:t>This course would be offered as an elective in t</w:t>
      </w:r>
      <w:r>
        <w:rPr>
          <w:rFonts w:ascii="Arial" w:hAnsi="Arial" w:cs="Arial"/>
          <w:b/>
          <w:sz w:val="24"/>
          <w:szCs w:val="24"/>
        </w:rPr>
        <w:t>he Minor in Disability Studies.</w:t>
      </w:r>
    </w:p>
    <w:p w14:paraId="4166CEB5" w14:textId="77777777" w:rsidR="006B1B1D" w:rsidRDefault="006B1B1D" w:rsidP="006E5BD3">
      <w:pPr>
        <w:spacing w:after="0"/>
        <w:rPr>
          <w:rFonts w:ascii="Arial" w:hAnsi="Arial" w:cs="Arial"/>
          <w:sz w:val="24"/>
          <w:szCs w:val="24"/>
        </w:rPr>
      </w:pPr>
    </w:p>
    <w:p w14:paraId="2014DBE2" w14:textId="77777777" w:rsidR="006B1B1D" w:rsidRDefault="006B1B1D" w:rsidP="006E5BD3">
      <w:pPr>
        <w:spacing w:after="0"/>
        <w:rPr>
          <w:rFonts w:ascii="Arial" w:hAnsi="Arial" w:cs="Arial"/>
          <w:sz w:val="24"/>
          <w:szCs w:val="24"/>
        </w:rPr>
      </w:pPr>
    </w:p>
    <w:p w14:paraId="5B4436AE" w14:textId="77777777"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A46A44"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456047">
        <w:rPr>
          <w:rFonts w:ascii="Arial" w:hAnsi="Arial" w:cs="Arial"/>
          <w:bCs/>
          <w:sz w:val="24"/>
          <w:szCs w:val="24"/>
        </w:rPr>
        <w:fldChar w:fldCharType="end"/>
      </w:r>
      <w:r w:rsidRPr="00456047">
        <w:rPr>
          <w:rFonts w:ascii="Arial" w:hAnsi="Arial" w:cs="Arial"/>
          <w:bCs/>
          <w:sz w:val="24"/>
          <w:szCs w:val="24"/>
        </w:rPr>
        <w:t xml:space="preserve">     No  </w:t>
      </w:r>
      <w:r w:rsidR="00206CB0">
        <w:rPr>
          <w:rFonts w:ascii="Arial" w:hAnsi="Arial" w:cs="Arial"/>
          <w:bCs/>
          <w:sz w:val="24"/>
          <w:szCs w:val="24"/>
        </w:rPr>
        <w:fldChar w:fldCharType="begin">
          <w:ffData>
            <w:name w:val=""/>
            <w:enabled/>
            <w:calcOnExit w:val="0"/>
            <w:checkBox>
              <w:sizeAuto/>
              <w:default w:val="1"/>
            </w:checkBox>
          </w:ffData>
        </w:fldChar>
      </w:r>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p>
    <w:p w14:paraId="62F29949" w14:textId="77777777"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14:paraId="0FEF6AD3" w14:textId="77777777" w:rsidR="006E5BD3" w:rsidRDefault="006E5BD3" w:rsidP="006B1B1D">
      <w:pPr>
        <w:shd w:val="clear" w:color="auto" w:fill="D9D9D9" w:themeFill="background1" w:themeFillShade="D9"/>
        <w:spacing w:after="0"/>
        <w:rPr>
          <w:rFonts w:ascii="Arial" w:hAnsi="Arial" w:cs="Arial"/>
          <w:sz w:val="24"/>
          <w:szCs w:val="24"/>
        </w:rPr>
      </w:pPr>
    </w:p>
    <w:p w14:paraId="6EE1EA4E" w14:textId="77777777" w:rsidR="006B1B1D" w:rsidRDefault="006B1B1D" w:rsidP="006B1B1D">
      <w:pPr>
        <w:shd w:val="clear" w:color="auto" w:fill="D9D9D9" w:themeFill="background1" w:themeFillShade="D9"/>
        <w:spacing w:after="0"/>
        <w:rPr>
          <w:rFonts w:ascii="Arial" w:hAnsi="Arial" w:cs="Arial"/>
          <w:sz w:val="24"/>
          <w:szCs w:val="24"/>
        </w:rPr>
      </w:pPr>
    </w:p>
    <w:p w14:paraId="6BE6A161" w14:textId="77777777" w:rsidR="006B1B1D" w:rsidRDefault="006B1B1D" w:rsidP="006B1B1D">
      <w:pPr>
        <w:shd w:val="clear" w:color="auto" w:fill="D9D9D9" w:themeFill="background1" w:themeFillShade="D9"/>
        <w:spacing w:after="0"/>
        <w:rPr>
          <w:rFonts w:ascii="Arial" w:hAnsi="Arial" w:cs="Arial"/>
          <w:sz w:val="24"/>
          <w:szCs w:val="24"/>
        </w:rPr>
      </w:pPr>
    </w:p>
    <w:p w14:paraId="09C9E793" w14:textId="77777777" w:rsidR="006B1B1D" w:rsidRDefault="006B1B1D" w:rsidP="00582E28">
      <w:pPr>
        <w:spacing w:after="0"/>
        <w:rPr>
          <w:rFonts w:ascii="Arial" w:hAnsi="Arial" w:cs="Arial"/>
          <w:sz w:val="24"/>
          <w:szCs w:val="24"/>
        </w:rPr>
      </w:pPr>
    </w:p>
    <w:p w14:paraId="21C5A415" w14:textId="77777777"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A46A44"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5D084C">
        <w:rPr>
          <w:rFonts w:ascii="Arial" w:hAnsi="Arial" w:cs="Arial"/>
          <w:bCs/>
          <w:sz w:val="24"/>
        </w:rPr>
      </w:r>
      <w:r w:rsidR="005D084C">
        <w:rPr>
          <w:rFonts w:ascii="Arial" w:hAnsi="Arial" w:cs="Arial"/>
          <w:bCs/>
          <w:sz w:val="24"/>
        </w:rPr>
        <w:fldChar w:fldCharType="separate"/>
      </w:r>
      <w:r w:rsidR="00A46A44" w:rsidRPr="00524605">
        <w:rPr>
          <w:rFonts w:ascii="Arial" w:hAnsi="Arial" w:cs="Arial"/>
          <w:bCs/>
          <w:sz w:val="24"/>
        </w:rPr>
        <w:fldChar w:fldCharType="end"/>
      </w:r>
      <w:r w:rsidRPr="00524605">
        <w:rPr>
          <w:rFonts w:ascii="Arial" w:hAnsi="Arial" w:cs="Arial"/>
          <w:bCs/>
          <w:sz w:val="24"/>
        </w:rPr>
        <w:t xml:space="preserve">      No </w:t>
      </w:r>
      <w:r w:rsidR="00206CB0">
        <w:rPr>
          <w:rFonts w:ascii="Arial" w:hAnsi="Arial" w:cs="Arial"/>
          <w:bCs/>
          <w:sz w:val="24"/>
        </w:rPr>
        <w:fldChar w:fldCharType="begin">
          <w:ffData>
            <w:name w:val=""/>
            <w:enabled/>
            <w:calcOnExit w:val="0"/>
            <w:checkBox>
              <w:sizeAuto/>
              <w:default w:val="1"/>
            </w:checkBox>
          </w:ffData>
        </w:fldChar>
      </w:r>
      <w:r w:rsidR="00206CB0">
        <w:rPr>
          <w:rFonts w:ascii="Arial" w:hAnsi="Arial" w:cs="Arial"/>
          <w:bCs/>
          <w:sz w:val="24"/>
        </w:rPr>
        <w:instrText xml:space="preserve"> FORMCHECKBOX </w:instrText>
      </w:r>
      <w:r w:rsidR="005D084C">
        <w:rPr>
          <w:rFonts w:ascii="Arial" w:hAnsi="Arial" w:cs="Arial"/>
          <w:bCs/>
          <w:sz w:val="24"/>
        </w:rPr>
      </w:r>
      <w:r w:rsidR="005D084C">
        <w:rPr>
          <w:rFonts w:ascii="Arial" w:hAnsi="Arial" w:cs="Arial"/>
          <w:bCs/>
          <w:sz w:val="24"/>
        </w:rPr>
        <w:fldChar w:fldCharType="separate"/>
      </w:r>
      <w:r w:rsidR="00206CB0">
        <w:rPr>
          <w:rFonts w:ascii="Arial" w:hAnsi="Arial" w:cs="Arial"/>
          <w:bCs/>
          <w:sz w:val="24"/>
        </w:rPr>
        <w:fldChar w:fldCharType="end"/>
      </w:r>
    </w:p>
    <w:p w14:paraId="36347D84" w14:textId="77777777"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14:paraId="16BFFA29" w14:textId="77777777"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14:paraId="5DECBC20" w14:textId="77777777" w:rsidR="002C77D5" w:rsidRDefault="002C77D5" w:rsidP="007526A7">
      <w:pPr>
        <w:spacing w:after="0"/>
        <w:rPr>
          <w:rFonts w:ascii="Arial" w:hAnsi="Arial" w:cs="Arial"/>
          <w:sz w:val="24"/>
          <w:szCs w:val="24"/>
        </w:rPr>
      </w:pPr>
    </w:p>
    <w:p w14:paraId="5DFA1188" w14:textId="77777777"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206CB0">
        <w:rPr>
          <w:rFonts w:ascii="Arial" w:hAnsi="Arial" w:cs="Arial"/>
          <w:b/>
          <w:bCs/>
          <w:sz w:val="24"/>
          <w:szCs w:val="24"/>
        </w:rPr>
        <w:fldChar w:fldCharType="begin">
          <w:ffData>
            <w:name w:val=""/>
            <w:enabled/>
            <w:calcOnExit w:val="0"/>
            <w:checkBox>
              <w:sizeAuto/>
              <w:default w:val="1"/>
            </w:checkBox>
          </w:ffData>
        </w:fldChar>
      </w:r>
      <w:r w:rsidR="00206CB0">
        <w:rPr>
          <w:rFonts w:ascii="Arial" w:hAnsi="Arial" w:cs="Arial"/>
          <w:b/>
          <w:bCs/>
          <w:sz w:val="24"/>
          <w:szCs w:val="24"/>
        </w:rPr>
        <w:instrText xml:space="preserve"> FORMCHECKBOX </w:instrText>
      </w:r>
      <w:r w:rsidR="005D084C">
        <w:rPr>
          <w:rFonts w:ascii="Arial" w:hAnsi="Arial" w:cs="Arial"/>
          <w:b/>
          <w:bCs/>
          <w:sz w:val="24"/>
          <w:szCs w:val="24"/>
        </w:rPr>
      </w:r>
      <w:r w:rsidR="005D084C">
        <w:rPr>
          <w:rFonts w:ascii="Arial" w:hAnsi="Arial" w:cs="Arial"/>
          <w:b/>
          <w:bCs/>
          <w:sz w:val="24"/>
          <w:szCs w:val="24"/>
        </w:rPr>
        <w:fldChar w:fldCharType="separate"/>
      </w:r>
      <w:r w:rsidR="00206CB0">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A46A44"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5D084C">
        <w:rPr>
          <w:rFonts w:ascii="Arial" w:hAnsi="Arial" w:cs="Arial"/>
          <w:b/>
          <w:bCs/>
          <w:sz w:val="24"/>
          <w:szCs w:val="24"/>
        </w:rPr>
      </w:r>
      <w:r w:rsidR="005D084C">
        <w:rPr>
          <w:rFonts w:ascii="Arial" w:hAnsi="Arial" w:cs="Arial"/>
          <w:b/>
          <w:bCs/>
          <w:sz w:val="24"/>
          <w:szCs w:val="24"/>
        </w:rPr>
        <w:fldChar w:fldCharType="separate"/>
      </w:r>
      <w:r w:rsidR="00A46A44"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A46A44"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5D084C">
        <w:rPr>
          <w:rFonts w:ascii="Arial" w:hAnsi="Arial" w:cs="Arial"/>
          <w:b/>
          <w:bCs/>
          <w:sz w:val="24"/>
          <w:szCs w:val="24"/>
        </w:rPr>
      </w:r>
      <w:r w:rsidR="005D084C">
        <w:rPr>
          <w:rFonts w:ascii="Arial" w:hAnsi="Arial" w:cs="Arial"/>
          <w:b/>
          <w:bCs/>
          <w:sz w:val="24"/>
          <w:szCs w:val="24"/>
        </w:rPr>
        <w:fldChar w:fldCharType="separate"/>
      </w:r>
      <w:r w:rsidR="00A46A44" w:rsidRPr="00DE5B0F">
        <w:rPr>
          <w:rFonts w:ascii="Arial" w:hAnsi="Arial" w:cs="Arial"/>
          <w:b/>
          <w:bCs/>
          <w:sz w:val="24"/>
          <w:szCs w:val="24"/>
        </w:rPr>
        <w:fldChar w:fldCharType="end"/>
      </w:r>
      <w:bookmarkEnd w:id="5"/>
      <w:r w:rsidRPr="00DE5B0F">
        <w:rPr>
          <w:rFonts w:ascii="Arial" w:hAnsi="Arial" w:cs="Arial"/>
          <w:sz w:val="24"/>
          <w:szCs w:val="24"/>
        </w:rPr>
        <w:t xml:space="preserve">         </w:t>
      </w:r>
    </w:p>
    <w:p w14:paraId="5D7F7C8D" w14:textId="77777777"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3060"/>
        <w:gridCol w:w="2340"/>
      </w:tblGrid>
      <w:tr w:rsidR="00DE5B0F" w14:paraId="7AF08EF9" w14:textId="77777777" w:rsidTr="00DE5B0F">
        <w:trPr>
          <w:trHeight w:val="432"/>
        </w:trPr>
        <w:tc>
          <w:tcPr>
            <w:tcW w:w="2754" w:type="dxa"/>
            <w:vAlign w:val="bottom"/>
          </w:tcPr>
          <w:p w14:paraId="7EDA0782" w14:textId="77777777"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14:paraId="0D5F01B6" w14:textId="77777777" w:rsidR="00DE5B0F" w:rsidRPr="00DE5B0F" w:rsidRDefault="00DE5B0F" w:rsidP="00DE5B0F">
            <w:pPr>
              <w:rPr>
                <w:rFonts w:ascii="Arial" w:hAnsi="Arial" w:cs="Arial"/>
                <w:sz w:val="24"/>
                <w:szCs w:val="24"/>
              </w:rPr>
            </w:pPr>
          </w:p>
        </w:tc>
        <w:tc>
          <w:tcPr>
            <w:tcW w:w="3060" w:type="dxa"/>
            <w:vAlign w:val="bottom"/>
          </w:tcPr>
          <w:p w14:paraId="10D163C9" w14:textId="77777777"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14:paraId="4BEDC021" w14:textId="77777777" w:rsidR="00DE5B0F" w:rsidRPr="00DE5B0F" w:rsidRDefault="00DE5B0F" w:rsidP="00DE5B0F">
            <w:pPr>
              <w:rPr>
                <w:rFonts w:ascii="Arial" w:hAnsi="Arial" w:cs="Arial"/>
                <w:sz w:val="24"/>
                <w:szCs w:val="24"/>
              </w:rPr>
            </w:pPr>
          </w:p>
        </w:tc>
      </w:tr>
      <w:tr w:rsidR="00DE5B0F" w14:paraId="645EBF54" w14:textId="77777777" w:rsidTr="00DE5B0F">
        <w:tc>
          <w:tcPr>
            <w:tcW w:w="10908" w:type="dxa"/>
            <w:gridSpan w:val="4"/>
          </w:tcPr>
          <w:p w14:paraId="79A9D041" w14:textId="77777777"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14:paraId="02A739BD" w14:textId="77777777"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14:paraId="21DEF826" w14:textId="77777777"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980"/>
        <w:gridCol w:w="720"/>
        <w:gridCol w:w="90"/>
        <w:gridCol w:w="1080"/>
        <w:gridCol w:w="756"/>
        <w:gridCol w:w="1224"/>
        <w:gridCol w:w="270"/>
        <w:gridCol w:w="2178"/>
      </w:tblGrid>
      <w:tr w:rsidR="00DE5B0F" w14:paraId="3A29D07F" w14:textId="77777777" w:rsidTr="006B1B1D">
        <w:trPr>
          <w:trHeight w:val="432"/>
        </w:trPr>
        <w:tc>
          <w:tcPr>
            <w:tcW w:w="2718" w:type="dxa"/>
            <w:vAlign w:val="bottom"/>
          </w:tcPr>
          <w:p w14:paraId="01E2933D" w14:textId="77777777"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14:paraId="6C373EEF" w14:textId="77777777" w:rsidR="00DE5B0F" w:rsidRPr="00931FE5" w:rsidRDefault="00206CB0" w:rsidP="00DE5B0F">
            <w:pPr>
              <w:rPr>
                <w:rFonts w:ascii="Arial" w:hAnsi="Arial" w:cs="Arial"/>
                <w:b/>
                <w:sz w:val="24"/>
                <w:szCs w:val="24"/>
              </w:rPr>
            </w:pPr>
            <w:r w:rsidRPr="00931FE5">
              <w:rPr>
                <w:rFonts w:ascii="Arial" w:hAnsi="Arial" w:cs="Arial"/>
                <w:b/>
                <w:sz w:val="24"/>
                <w:szCs w:val="24"/>
              </w:rPr>
              <w:t>DIS 335</w:t>
            </w:r>
          </w:p>
        </w:tc>
        <w:tc>
          <w:tcPr>
            <w:tcW w:w="5508" w:type="dxa"/>
            <w:gridSpan w:val="5"/>
            <w:vAlign w:val="bottom"/>
          </w:tcPr>
          <w:p w14:paraId="1E764460" w14:textId="77777777" w:rsidR="00DE5B0F" w:rsidRPr="00DE5B0F" w:rsidRDefault="00DE5B0F" w:rsidP="006B1B1D">
            <w:pPr>
              <w:rPr>
                <w:rFonts w:ascii="Arial" w:hAnsi="Arial" w:cs="Arial"/>
                <w:sz w:val="24"/>
                <w:szCs w:val="24"/>
              </w:rPr>
            </w:pPr>
          </w:p>
        </w:tc>
      </w:tr>
      <w:tr w:rsidR="00DE5B0F" w14:paraId="74A4944D" w14:textId="77777777" w:rsidTr="00DE5B0F">
        <w:tc>
          <w:tcPr>
            <w:tcW w:w="11016" w:type="dxa"/>
            <w:gridSpan w:val="9"/>
          </w:tcPr>
          <w:p w14:paraId="713065C2" w14:textId="77777777"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14:paraId="68BCCA92" w14:textId="77777777"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14:paraId="2DB43010" w14:textId="77777777" w:rsidR="00DE5B0F" w:rsidRPr="00DE5B0F" w:rsidRDefault="00DE5B0F" w:rsidP="00582E28">
            <w:pPr>
              <w:rPr>
                <w:rFonts w:ascii="Arial" w:hAnsi="Arial" w:cs="Arial"/>
                <w:sz w:val="24"/>
                <w:szCs w:val="24"/>
              </w:rPr>
            </w:pPr>
          </w:p>
        </w:tc>
      </w:tr>
      <w:tr w:rsidR="00DE5B0F" w14:paraId="08C73F40" w14:textId="77777777" w:rsidTr="00835D20">
        <w:trPr>
          <w:trHeight w:val="302"/>
        </w:trPr>
        <w:tc>
          <w:tcPr>
            <w:tcW w:w="5418" w:type="dxa"/>
            <w:gridSpan w:val="3"/>
            <w:vAlign w:val="center"/>
          </w:tcPr>
          <w:p w14:paraId="68DA3A8B" w14:textId="77777777"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14:paraId="1704C7FB" w14:textId="77777777" w:rsidR="00DE5B0F" w:rsidRPr="00DE5B0F" w:rsidRDefault="00DE5B0F" w:rsidP="00835D20">
            <w:pPr>
              <w:rPr>
                <w:rFonts w:ascii="Arial" w:hAnsi="Arial" w:cs="Arial"/>
                <w:sz w:val="24"/>
                <w:szCs w:val="24"/>
              </w:rPr>
            </w:pPr>
          </w:p>
        </w:tc>
        <w:tc>
          <w:tcPr>
            <w:tcW w:w="3672" w:type="dxa"/>
            <w:gridSpan w:val="3"/>
            <w:vAlign w:val="center"/>
          </w:tcPr>
          <w:p w14:paraId="2D78A7B9" w14:textId="77777777" w:rsidR="00DE5B0F" w:rsidRPr="00DE5B0F" w:rsidRDefault="00DE5B0F" w:rsidP="00206CB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A46A4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206CB0">
              <w:rPr>
                <w:rFonts w:ascii="Arial" w:hAnsi="Arial" w:cs="Arial"/>
                <w:bCs/>
                <w:sz w:val="24"/>
                <w:szCs w:val="24"/>
              </w:rPr>
              <w:fldChar w:fldCharType="begin">
                <w:ffData>
                  <w:name w:val=""/>
                  <w:enabled/>
                  <w:calcOnExit w:val="0"/>
                  <w:checkBox>
                    <w:sizeAuto/>
                    <w:default w:val="1"/>
                  </w:checkBox>
                </w:ffData>
              </w:fldChar>
            </w:r>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p>
        </w:tc>
      </w:tr>
      <w:tr w:rsidR="00DE5B0F" w14:paraId="46824066" w14:textId="77777777" w:rsidTr="00835D20">
        <w:trPr>
          <w:trHeight w:val="302"/>
        </w:trPr>
        <w:tc>
          <w:tcPr>
            <w:tcW w:w="4698" w:type="dxa"/>
            <w:gridSpan w:val="2"/>
            <w:vAlign w:val="center"/>
          </w:tcPr>
          <w:p w14:paraId="5ED221F6" w14:textId="77777777"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14:paraId="3E6DBE8C" w14:textId="77777777" w:rsidR="00DE5B0F" w:rsidRPr="00DE5B0F" w:rsidRDefault="00DE5B0F" w:rsidP="00835D20">
            <w:pPr>
              <w:rPr>
                <w:rFonts w:ascii="Arial" w:hAnsi="Arial" w:cs="Arial"/>
                <w:sz w:val="24"/>
                <w:szCs w:val="24"/>
              </w:rPr>
            </w:pPr>
          </w:p>
        </w:tc>
        <w:tc>
          <w:tcPr>
            <w:tcW w:w="4428" w:type="dxa"/>
            <w:gridSpan w:val="4"/>
            <w:vAlign w:val="center"/>
          </w:tcPr>
          <w:p w14:paraId="1333D515" w14:textId="77777777" w:rsidR="00DE5B0F" w:rsidRPr="00DE5B0F" w:rsidRDefault="00DE5B0F" w:rsidP="00835D20">
            <w:pPr>
              <w:rPr>
                <w:rFonts w:ascii="Arial" w:hAnsi="Arial" w:cs="Arial"/>
                <w:sz w:val="24"/>
                <w:szCs w:val="24"/>
              </w:rPr>
            </w:pPr>
          </w:p>
        </w:tc>
      </w:tr>
      <w:tr w:rsidR="00DE5B0F" w14:paraId="1BAD46BD" w14:textId="77777777" w:rsidTr="00835D20">
        <w:trPr>
          <w:trHeight w:val="302"/>
        </w:trPr>
        <w:tc>
          <w:tcPr>
            <w:tcW w:w="8568" w:type="dxa"/>
            <w:gridSpan w:val="7"/>
            <w:vAlign w:val="center"/>
          </w:tcPr>
          <w:p w14:paraId="0DED649F" w14:textId="77777777"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14:paraId="6739D9E3" w14:textId="77777777" w:rsidR="00DE5B0F" w:rsidRPr="00DE5B0F" w:rsidRDefault="00DE5B0F" w:rsidP="00835D20">
            <w:pPr>
              <w:rPr>
                <w:rFonts w:ascii="Arial" w:hAnsi="Arial" w:cs="Arial"/>
                <w:sz w:val="24"/>
                <w:szCs w:val="24"/>
              </w:rPr>
            </w:pPr>
          </w:p>
        </w:tc>
        <w:tc>
          <w:tcPr>
            <w:tcW w:w="2178" w:type="dxa"/>
            <w:vAlign w:val="center"/>
          </w:tcPr>
          <w:p w14:paraId="3168C729" w14:textId="77777777"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A46A44"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A46A44"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DE5B0F">
              <w:rPr>
                <w:rFonts w:ascii="Arial" w:hAnsi="Arial" w:cs="Arial"/>
                <w:bCs/>
                <w:sz w:val="24"/>
                <w:szCs w:val="24"/>
              </w:rPr>
              <w:fldChar w:fldCharType="end"/>
            </w:r>
          </w:p>
        </w:tc>
      </w:tr>
    </w:tbl>
    <w:p w14:paraId="617F8824" w14:textId="77777777"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284"/>
        <w:gridCol w:w="4284"/>
      </w:tblGrid>
      <w:tr w:rsidR="005C39D3" w14:paraId="48BCD3CB" w14:textId="77777777" w:rsidTr="006B45FB">
        <w:trPr>
          <w:trHeight w:val="432"/>
        </w:trPr>
        <w:tc>
          <w:tcPr>
            <w:tcW w:w="2448" w:type="dxa"/>
            <w:vAlign w:val="bottom"/>
          </w:tcPr>
          <w:p w14:paraId="7496B1DB" w14:textId="77777777"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14:paraId="54320429" w14:textId="77777777" w:rsidR="005C39D3" w:rsidRDefault="005C39D3" w:rsidP="005C39D3">
            <w:pPr>
              <w:rPr>
                <w:rFonts w:ascii="Arial" w:hAnsi="Arial" w:cs="Arial"/>
                <w:sz w:val="24"/>
                <w:szCs w:val="24"/>
              </w:rPr>
            </w:pPr>
          </w:p>
        </w:tc>
        <w:tc>
          <w:tcPr>
            <w:tcW w:w="4284" w:type="dxa"/>
          </w:tcPr>
          <w:p w14:paraId="1DD67E6D" w14:textId="77777777" w:rsidR="005C39D3" w:rsidRDefault="005C39D3" w:rsidP="00582E28">
            <w:pPr>
              <w:rPr>
                <w:rFonts w:ascii="Arial" w:hAnsi="Arial" w:cs="Arial"/>
                <w:sz w:val="24"/>
                <w:szCs w:val="24"/>
              </w:rPr>
            </w:pPr>
          </w:p>
        </w:tc>
      </w:tr>
    </w:tbl>
    <w:p w14:paraId="2414DBBF" w14:textId="57EB5929" w:rsidR="006B1B1D" w:rsidRDefault="006B45FB" w:rsidP="00931FE5">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14:paraId="4F3F0275" w14:textId="77777777"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284"/>
        <w:gridCol w:w="4284"/>
      </w:tblGrid>
      <w:tr w:rsidR="005C39D3" w14:paraId="44F894A3" w14:textId="77777777" w:rsidTr="005C39D3">
        <w:trPr>
          <w:trHeight w:val="432"/>
        </w:trPr>
        <w:tc>
          <w:tcPr>
            <w:tcW w:w="2448" w:type="dxa"/>
            <w:vAlign w:val="bottom"/>
          </w:tcPr>
          <w:p w14:paraId="3F4E14B3" w14:textId="77777777"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14:paraId="317CFAD5" w14:textId="77777777" w:rsidR="005C39D3" w:rsidRDefault="005C39D3" w:rsidP="005C39D3">
            <w:pPr>
              <w:rPr>
                <w:rFonts w:ascii="Arial" w:hAnsi="Arial" w:cs="Arial"/>
                <w:sz w:val="24"/>
                <w:szCs w:val="24"/>
              </w:rPr>
            </w:pPr>
          </w:p>
        </w:tc>
        <w:tc>
          <w:tcPr>
            <w:tcW w:w="4284" w:type="dxa"/>
          </w:tcPr>
          <w:p w14:paraId="22AF951F" w14:textId="77777777" w:rsidR="005C39D3" w:rsidRDefault="005C39D3" w:rsidP="00582E28">
            <w:pPr>
              <w:rPr>
                <w:rFonts w:ascii="Arial" w:hAnsi="Arial" w:cs="Arial"/>
                <w:sz w:val="24"/>
                <w:szCs w:val="24"/>
              </w:rPr>
            </w:pPr>
          </w:p>
        </w:tc>
      </w:tr>
    </w:tbl>
    <w:p w14:paraId="0F6B0AE8" w14:textId="77777777"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14:paraId="01D8C279" w14:textId="77777777" w:rsidR="006B1B1D" w:rsidRDefault="006B1B1D" w:rsidP="006B1B1D">
      <w:pPr>
        <w:shd w:val="clear" w:color="auto" w:fill="D9D9D9" w:themeFill="background1" w:themeFillShade="D9"/>
        <w:spacing w:after="0"/>
        <w:rPr>
          <w:rFonts w:ascii="Arial" w:hAnsi="Arial" w:cs="Arial"/>
          <w:sz w:val="24"/>
          <w:szCs w:val="24"/>
        </w:rPr>
      </w:pPr>
    </w:p>
    <w:p w14:paraId="73A94863" w14:textId="77777777" w:rsidR="006B1B1D" w:rsidRDefault="006B1B1D" w:rsidP="005C39D3">
      <w:pPr>
        <w:spacing w:after="0"/>
        <w:rPr>
          <w:rFonts w:ascii="Arial" w:hAnsi="Arial" w:cs="Arial"/>
          <w:sz w:val="24"/>
          <w:szCs w:val="24"/>
        </w:rPr>
      </w:pPr>
    </w:p>
    <w:p w14:paraId="404AF328" w14:textId="77777777"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A46A44"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206CB0">
        <w:rPr>
          <w:rFonts w:ascii="Arial" w:hAnsi="Arial" w:cs="Arial"/>
          <w:bCs/>
          <w:sz w:val="24"/>
          <w:szCs w:val="24"/>
        </w:rPr>
        <w:fldChar w:fldCharType="begin">
          <w:ffData>
            <w:name w:val=""/>
            <w:enabled/>
            <w:calcOnExit w:val="0"/>
            <w:checkBox>
              <w:sizeAuto/>
              <w:default w:val="1"/>
            </w:checkBox>
          </w:ffData>
        </w:fldChar>
      </w:r>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p>
    <w:p w14:paraId="165F1362" w14:textId="77777777"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870"/>
      </w:tblGrid>
      <w:tr w:rsidR="005C39D3" w14:paraId="08758939" w14:textId="77777777" w:rsidTr="005C39D3">
        <w:trPr>
          <w:trHeight w:val="432"/>
        </w:trPr>
        <w:tc>
          <w:tcPr>
            <w:tcW w:w="6948" w:type="dxa"/>
            <w:vAlign w:val="bottom"/>
          </w:tcPr>
          <w:p w14:paraId="587765E0" w14:textId="77777777" w:rsidR="006B1B1D" w:rsidRDefault="006B1B1D" w:rsidP="006B45FB">
            <w:pPr>
              <w:rPr>
                <w:rFonts w:ascii="Arial" w:hAnsi="Arial" w:cs="Arial"/>
                <w:sz w:val="24"/>
                <w:szCs w:val="24"/>
              </w:rPr>
            </w:pPr>
          </w:p>
          <w:p w14:paraId="778C22F4" w14:textId="77777777"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14:paraId="5625F003" w14:textId="28315C26" w:rsidR="005C39D3" w:rsidRPr="005C39D3" w:rsidRDefault="00931FE5" w:rsidP="005C39D3">
            <w:pPr>
              <w:rPr>
                <w:rFonts w:ascii="Arial" w:hAnsi="Arial" w:cs="Arial"/>
                <w:sz w:val="24"/>
                <w:szCs w:val="24"/>
                <w:highlight w:val="yellow"/>
              </w:rPr>
            </w:pPr>
            <w:r w:rsidRPr="002012F0">
              <w:rPr>
                <w:rFonts w:ascii="Arial" w:hAnsi="Arial" w:cs="Arial"/>
                <w:b/>
                <w:sz w:val="24"/>
                <w:szCs w:val="24"/>
              </w:rPr>
              <w:t>Dr. Julie Piering, Dr. Jason Matteson, Dr. Greg Kirk</w:t>
            </w:r>
          </w:p>
        </w:tc>
      </w:tr>
    </w:tbl>
    <w:p w14:paraId="201DF2ED" w14:textId="77777777" w:rsidR="005C39D3" w:rsidRDefault="005C39D3" w:rsidP="00582E28">
      <w:pPr>
        <w:spacing w:after="0"/>
        <w:rPr>
          <w:rFonts w:ascii="Arial" w:hAnsi="Arial" w:cs="Arial"/>
          <w:b/>
          <w:u w:val="single"/>
        </w:rPr>
      </w:pPr>
    </w:p>
    <w:p w14:paraId="37FD2FD0" w14:textId="77777777" w:rsidR="00D15FA4" w:rsidRDefault="00D15FA4" w:rsidP="00582E28">
      <w:pPr>
        <w:spacing w:after="0"/>
        <w:rPr>
          <w:rFonts w:ascii="Arial" w:hAnsi="Arial" w:cs="Arial"/>
          <w:b/>
          <w:sz w:val="24"/>
          <w:szCs w:val="24"/>
          <w:u w:val="single"/>
        </w:rPr>
      </w:pPr>
    </w:p>
    <w:p w14:paraId="071FFD82" w14:textId="77777777"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14:paraId="714D0784" w14:textId="77777777"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14:paraId="332641FF" w14:textId="77777777"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14:paraId="5DBEB4F8" w14:textId="77777777"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14:paraId="7831660E" w14:textId="77777777"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14:paraId="1A2530BB" w14:textId="77777777"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206CB0">
        <w:rPr>
          <w:rFonts w:ascii="Arial" w:hAnsi="Arial" w:cs="Arial"/>
          <w:bCs/>
          <w:sz w:val="24"/>
          <w:szCs w:val="24"/>
        </w:rPr>
        <w:fldChar w:fldCharType="begin">
          <w:ffData>
            <w:name w:val="Check74"/>
            <w:enabled/>
            <w:calcOnExit w:val="0"/>
            <w:checkBox>
              <w:sizeAuto/>
              <w:default w:val="1"/>
            </w:checkBox>
          </w:ffData>
        </w:fldChar>
      </w:r>
      <w:bookmarkStart w:id="6" w:name="Check74"/>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14:paraId="1FCB4356" w14:textId="77777777" w:rsidR="002A07F2" w:rsidRPr="002A07F2" w:rsidRDefault="002A07F2" w:rsidP="00582E28">
      <w:pPr>
        <w:spacing w:after="0"/>
        <w:rPr>
          <w:rFonts w:ascii="Arial" w:hAnsi="Arial" w:cs="Arial"/>
          <w:sz w:val="24"/>
          <w:szCs w:val="24"/>
        </w:rPr>
      </w:pPr>
    </w:p>
    <w:p w14:paraId="53E30612" w14:textId="77777777"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14:paraId="476CB37C" w14:textId="77777777" w:rsidR="001F43B2" w:rsidRDefault="001F43B2" w:rsidP="005C39D3">
      <w:pPr>
        <w:spacing w:after="0"/>
        <w:rPr>
          <w:rFonts w:ascii="Arial" w:hAnsi="Arial" w:cs="Arial"/>
          <w:bCs/>
          <w:sz w:val="24"/>
          <w:szCs w:val="24"/>
        </w:rPr>
      </w:pPr>
    </w:p>
    <w:p w14:paraId="302E78CF" w14:textId="77777777"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206CB0">
        <w:rPr>
          <w:rFonts w:ascii="Arial" w:hAnsi="Arial" w:cs="Arial"/>
          <w:bCs/>
          <w:sz w:val="24"/>
          <w:szCs w:val="24"/>
        </w:rPr>
        <w:fldChar w:fldCharType="begin">
          <w:ffData>
            <w:name w:val="Check73"/>
            <w:enabled/>
            <w:calcOnExit w:val="0"/>
            <w:checkBox>
              <w:sizeAuto/>
              <w:default w:val="1"/>
            </w:checkBox>
          </w:ffData>
        </w:fldChar>
      </w:r>
      <w:bookmarkStart w:id="7" w:name="Check73"/>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A46A44"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14:paraId="01DD7219" w14:textId="77777777"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14:paraId="276ED4D8" w14:textId="77777777" w:rsidR="001F43B2" w:rsidRDefault="001F43B2" w:rsidP="001F43B2">
      <w:pPr>
        <w:rPr>
          <w:rFonts w:ascii="Arial" w:hAnsi="Arial" w:cs="Arial"/>
          <w:b/>
          <w:i/>
          <w:sz w:val="24"/>
          <w:szCs w:val="24"/>
        </w:rPr>
      </w:pPr>
    </w:p>
    <w:p w14:paraId="61E818F1" w14:textId="77777777"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A46A44"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A46A44" w:rsidRPr="001F43B2">
        <w:rPr>
          <w:rFonts w:ascii="Arial" w:hAnsi="Arial" w:cs="Arial"/>
          <w:bCs/>
          <w:sz w:val="24"/>
          <w:szCs w:val="24"/>
        </w:rPr>
        <w:fldChar w:fldCharType="end"/>
      </w:r>
      <w:r w:rsidRPr="001F43B2">
        <w:rPr>
          <w:rFonts w:ascii="Arial" w:hAnsi="Arial" w:cs="Arial"/>
          <w:bCs/>
          <w:sz w:val="24"/>
          <w:szCs w:val="24"/>
        </w:rPr>
        <w:t xml:space="preserve">       No </w:t>
      </w:r>
      <w:r w:rsidR="00206CB0">
        <w:rPr>
          <w:rFonts w:ascii="Arial" w:hAnsi="Arial" w:cs="Arial"/>
          <w:bCs/>
          <w:sz w:val="24"/>
          <w:szCs w:val="24"/>
        </w:rPr>
        <w:fldChar w:fldCharType="begin">
          <w:ffData>
            <w:name w:val=""/>
            <w:enabled/>
            <w:calcOnExit w:val="0"/>
            <w:checkBox>
              <w:sizeAuto/>
              <w:default w:val="1"/>
            </w:checkBox>
          </w:ffData>
        </w:fldChar>
      </w:r>
      <w:r w:rsidR="00206CB0">
        <w:rPr>
          <w:rFonts w:ascii="Arial" w:hAnsi="Arial" w:cs="Arial"/>
          <w:bCs/>
          <w:sz w:val="24"/>
          <w:szCs w:val="24"/>
        </w:rPr>
        <w:instrText xml:space="preserve"> FORMCHECKBOX </w:instrText>
      </w:r>
      <w:r w:rsidR="005D084C">
        <w:rPr>
          <w:rFonts w:ascii="Arial" w:hAnsi="Arial" w:cs="Arial"/>
          <w:bCs/>
          <w:sz w:val="24"/>
          <w:szCs w:val="24"/>
        </w:rPr>
      </w:r>
      <w:r w:rsidR="005D084C">
        <w:rPr>
          <w:rFonts w:ascii="Arial" w:hAnsi="Arial" w:cs="Arial"/>
          <w:bCs/>
          <w:sz w:val="24"/>
          <w:szCs w:val="24"/>
        </w:rPr>
        <w:fldChar w:fldCharType="separate"/>
      </w:r>
      <w:r w:rsidR="00206CB0">
        <w:rPr>
          <w:rFonts w:ascii="Arial" w:hAnsi="Arial" w:cs="Arial"/>
          <w:bCs/>
          <w:sz w:val="24"/>
          <w:szCs w:val="24"/>
        </w:rPr>
        <w:fldChar w:fldCharType="end"/>
      </w:r>
    </w:p>
    <w:p w14:paraId="2011C86B" w14:textId="77777777"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14:paraId="654275CE" w14:textId="77777777"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5067E0" w14:paraId="10AEB896" w14:textId="77777777" w:rsidTr="00206CB0">
        <w:tc>
          <w:tcPr>
            <w:tcW w:w="9018" w:type="dxa"/>
            <w:shd w:val="clear" w:color="auto" w:fill="DDD9C3" w:themeFill="background2" w:themeFillShade="E6"/>
          </w:tcPr>
          <w:p w14:paraId="41AE3DDF" w14:textId="77777777" w:rsidR="005067E0" w:rsidRPr="003E5653" w:rsidRDefault="005067E0" w:rsidP="00206CB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14:paraId="54886C47" w14:textId="77777777" w:rsidR="005067E0" w:rsidRDefault="005067E0" w:rsidP="00206CB0"/>
        </w:tc>
      </w:tr>
      <w:tr w:rsidR="005067E0" w14:paraId="77F51F4A" w14:textId="77777777" w:rsidTr="00206CB0">
        <w:tc>
          <w:tcPr>
            <w:tcW w:w="9018" w:type="dxa"/>
            <w:tcBorders>
              <w:bottom w:val="single" w:sz="4" w:space="0" w:color="auto"/>
            </w:tcBorders>
            <w:shd w:val="clear" w:color="auto" w:fill="DDD9C3" w:themeFill="background2" w:themeFillShade="E6"/>
          </w:tcPr>
          <w:p w14:paraId="19EC0F56" w14:textId="77777777" w:rsidR="005067E0" w:rsidRDefault="005067E0" w:rsidP="00206CB0"/>
          <w:p w14:paraId="10151C9A" w14:textId="77777777" w:rsidR="005067E0" w:rsidRDefault="005067E0" w:rsidP="00206CB0"/>
          <w:p w14:paraId="14F708EE" w14:textId="77777777" w:rsidR="005067E0" w:rsidRDefault="005067E0" w:rsidP="00206CB0"/>
        </w:tc>
        <w:tc>
          <w:tcPr>
            <w:tcW w:w="1980" w:type="dxa"/>
            <w:tcBorders>
              <w:bottom w:val="single" w:sz="4" w:space="0" w:color="auto"/>
            </w:tcBorders>
            <w:shd w:val="clear" w:color="auto" w:fill="DDD9C3" w:themeFill="background2" w:themeFillShade="E6"/>
          </w:tcPr>
          <w:p w14:paraId="641E42CA" w14:textId="77777777" w:rsidR="005067E0" w:rsidRDefault="005067E0" w:rsidP="00206CB0"/>
        </w:tc>
      </w:tr>
      <w:tr w:rsidR="005067E0" w14:paraId="2ACE8203" w14:textId="77777777" w:rsidTr="00206CB0">
        <w:tc>
          <w:tcPr>
            <w:tcW w:w="9018" w:type="dxa"/>
            <w:tcBorders>
              <w:top w:val="single" w:sz="4" w:space="0" w:color="auto"/>
            </w:tcBorders>
            <w:shd w:val="clear" w:color="auto" w:fill="DDD9C3" w:themeFill="background2" w:themeFillShade="E6"/>
          </w:tcPr>
          <w:p w14:paraId="11BE46E8" w14:textId="77777777" w:rsidR="005067E0" w:rsidRDefault="005067E0" w:rsidP="00206CB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14:paraId="4BB2F0D9" w14:textId="77777777" w:rsidR="005067E0" w:rsidRDefault="005067E0" w:rsidP="00206CB0">
            <w:r w:rsidRPr="00B45DCE">
              <w:rPr>
                <w:rFonts w:ascii="Arial" w:hAnsi="Arial" w:cs="Arial"/>
                <w:sz w:val="24"/>
                <w:szCs w:val="24"/>
              </w:rPr>
              <w:t>Date</w:t>
            </w:r>
          </w:p>
        </w:tc>
      </w:tr>
      <w:tr w:rsidR="005067E0" w14:paraId="060F72B2" w14:textId="77777777" w:rsidTr="00206CB0">
        <w:tc>
          <w:tcPr>
            <w:tcW w:w="9018" w:type="dxa"/>
            <w:shd w:val="clear" w:color="auto" w:fill="DDD9C3" w:themeFill="background2" w:themeFillShade="E6"/>
          </w:tcPr>
          <w:p w14:paraId="4F5E6403" w14:textId="77777777" w:rsidR="005067E0" w:rsidRDefault="005067E0" w:rsidP="00206CB0"/>
        </w:tc>
        <w:tc>
          <w:tcPr>
            <w:tcW w:w="1980" w:type="dxa"/>
            <w:shd w:val="clear" w:color="auto" w:fill="DDD9C3" w:themeFill="background2" w:themeFillShade="E6"/>
          </w:tcPr>
          <w:p w14:paraId="732FA665" w14:textId="77777777" w:rsidR="005067E0" w:rsidRDefault="005067E0" w:rsidP="00206CB0"/>
        </w:tc>
      </w:tr>
      <w:tr w:rsidR="005067E0" w14:paraId="72DC1DB6" w14:textId="77777777" w:rsidTr="00206CB0">
        <w:trPr>
          <w:trHeight w:val="144"/>
        </w:trPr>
        <w:tc>
          <w:tcPr>
            <w:tcW w:w="9018" w:type="dxa"/>
            <w:shd w:val="clear" w:color="auto" w:fill="DDD9C3" w:themeFill="background2" w:themeFillShade="E6"/>
          </w:tcPr>
          <w:p w14:paraId="19AFCFD6" w14:textId="77777777" w:rsidR="005067E0" w:rsidRDefault="005067E0" w:rsidP="00206CB0">
            <w:r w:rsidRPr="00B45DCE">
              <w:rPr>
                <w:rFonts w:ascii="Arial" w:hAnsi="Arial" w:cs="Arial"/>
                <w:b/>
                <w:sz w:val="24"/>
                <w:szCs w:val="24"/>
              </w:rPr>
              <w:t>Approvals</w:t>
            </w:r>
            <w:r w:rsidRPr="00B45DCE">
              <w:t>:</w:t>
            </w:r>
          </w:p>
          <w:p w14:paraId="08C50EED" w14:textId="77777777" w:rsidR="005067E0" w:rsidRDefault="005067E0" w:rsidP="00206CB0"/>
        </w:tc>
        <w:tc>
          <w:tcPr>
            <w:tcW w:w="1980" w:type="dxa"/>
            <w:shd w:val="clear" w:color="auto" w:fill="DDD9C3" w:themeFill="background2" w:themeFillShade="E6"/>
          </w:tcPr>
          <w:p w14:paraId="0ADA46D5" w14:textId="77777777" w:rsidR="005067E0" w:rsidRDefault="005067E0" w:rsidP="00206CB0"/>
        </w:tc>
      </w:tr>
      <w:tr w:rsidR="005067E0" w14:paraId="411AF15F" w14:textId="77777777" w:rsidTr="00206CB0">
        <w:tc>
          <w:tcPr>
            <w:tcW w:w="9018" w:type="dxa"/>
            <w:tcBorders>
              <w:bottom w:val="single" w:sz="4" w:space="0" w:color="auto"/>
            </w:tcBorders>
            <w:shd w:val="clear" w:color="auto" w:fill="DDD9C3" w:themeFill="background2" w:themeFillShade="E6"/>
          </w:tcPr>
          <w:p w14:paraId="016CC223" w14:textId="77777777" w:rsidR="005067E0" w:rsidRDefault="005067E0" w:rsidP="00206CB0"/>
        </w:tc>
        <w:tc>
          <w:tcPr>
            <w:tcW w:w="1980" w:type="dxa"/>
            <w:tcBorders>
              <w:bottom w:val="single" w:sz="4" w:space="0" w:color="auto"/>
            </w:tcBorders>
            <w:shd w:val="clear" w:color="auto" w:fill="DDD9C3" w:themeFill="background2" w:themeFillShade="E6"/>
          </w:tcPr>
          <w:p w14:paraId="4460654C" w14:textId="77777777" w:rsidR="005067E0" w:rsidRDefault="005067E0" w:rsidP="00206CB0"/>
        </w:tc>
      </w:tr>
      <w:tr w:rsidR="005067E0" w14:paraId="683DFDFF" w14:textId="77777777" w:rsidTr="00206CB0">
        <w:tc>
          <w:tcPr>
            <w:tcW w:w="9018" w:type="dxa"/>
            <w:tcBorders>
              <w:top w:val="single" w:sz="4" w:space="0" w:color="auto"/>
            </w:tcBorders>
            <w:shd w:val="clear" w:color="auto" w:fill="DDD9C3" w:themeFill="background2" w:themeFillShade="E6"/>
          </w:tcPr>
          <w:p w14:paraId="41AAA9DF" w14:textId="77777777" w:rsidR="005067E0" w:rsidRDefault="005067E0" w:rsidP="00206CB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14:paraId="4B439A1E" w14:textId="77777777" w:rsidR="005067E0" w:rsidRDefault="005067E0" w:rsidP="00206CB0">
            <w:pPr>
              <w:rPr>
                <w:rFonts w:ascii="Arial" w:hAnsi="Arial" w:cs="Arial"/>
                <w:sz w:val="24"/>
                <w:szCs w:val="24"/>
              </w:rPr>
            </w:pPr>
            <w:r w:rsidRPr="00B45DCE">
              <w:rPr>
                <w:rFonts w:ascii="Arial" w:hAnsi="Arial" w:cs="Arial"/>
                <w:sz w:val="24"/>
                <w:szCs w:val="24"/>
              </w:rPr>
              <w:t>Date</w:t>
            </w:r>
          </w:p>
          <w:p w14:paraId="7B7C3D06" w14:textId="77777777" w:rsidR="005067E0" w:rsidRDefault="005067E0" w:rsidP="00206CB0"/>
        </w:tc>
      </w:tr>
      <w:tr w:rsidR="005067E0" w14:paraId="124BD35E" w14:textId="77777777" w:rsidTr="00206CB0">
        <w:tc>
          <w:tcPr>
            <w:tcW w:w="9018" w:type="dxa"/>
            <w:tcBorders>
              <w:bottom w:val="single" w:sz="4" w:space="0" w:color="auto"/>
            </w:tcBorders>
            <w:shd w:val="clear" w:color="auto" w:fill="DDD9C3" w:themeFill="background2" w:themeFillShade="E6"/>
          </w:tcPr>
          <w:p w14:paraId="2D46125A" w14:textId="77777777" w:rsidR="005067E0" w:rsidRDefault="005067E0" w:rsidP="00206CB0"/>
        </w:tc>
        <w:tc>
          <w:tcPr>
            <w:tcW w:w="1980" w:type="dxa"/>
            <w:tcBorders>
              <w:bottom w:val="single" w:sz="4" w:space="0" w:color="auto"/>
            </w:tcBorders>
            <w:shd w:val="clear" w:color="auto" w:fill="DDD9C3" w:themeFill="background2" w:themeFillShade="E6"/>
          </w:tcPr>
          <w:p w14:paraId="743AE40E" w14:textId="77777777" w:rsidR="005067E0" w:rsidRDefault="005067E0" w:rsidP="00206CB0"/>
        </w:tc>
      </w:tr>
      <w:tr w:rsidR="005067E0" w14:paraId="68F31FA5" w14:textId="77777777" w:rsidTr="00206CB0">
        <w:tc>
          <w:tcPr>
            <w:tcW w:w="9018" w:type="dxa"/>
            <w:tcBorders>
              <w:top w:val="single" w:sz="4" w:space="0" w:color="auto"/>
            </w:tcBorders>
            <w:shd w:val="clear" w:color="auto" w:fill="DDD9C3" w:themeFill="background2" w:themeFillShade="E6"/>
          </w:tcPr>
          <w:p w14:paraId="01F86E61" w14:textId="77777777" w:rsidR="005067E0" w:rsidRDefault="005067E0" w:rsidP="00206CB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14:paraId="32AF3FAE" w14:textId="77777777" w:rsidR="005067E0" w:rsidRDefault="005067E0" w:rsidP="00206CB0">
            <w:pPr>
              <w:rPr>
                <w:rFonts w:ascii="Arial" w:hAnsi="Arial" w:cs="Arial"/>
                <w:sz w:val="24"/>
                <w:szCs w:val="24"/>
              </w:rPr>
            </w:pPr>
            <w:r w:rsidRPr="00B45DCE">
              <w:rPr>
                <w:rFonts w:ascii="Arial" w:hAnsi="Arial" w:cs="Arial"/>
                <w:sz w:val="24"/>
                <w:szCs w:val="24"/>
              </w:rPr>
              <w:t>Date</w:t>
            </w:r>
          </w:p>
          <w:p w14:paraId="082AB1C9" w14:textId="77777777" w:rsidR="005067E0" w:rsidRDefault="005067E0" w:rsidP="00206CB0"/>
        </w:tc>
      </w:tr>
      <w:tr w:rsidR="005067E0" w14:paraId="43CDB17C" w14:textId="77777777" w:rsidTr="00206CB0">
        <w:tc>
          <w:tcPr>
            <w:tcW w:w="9018" w:type="dxa"/>
            <w:tcBorders>
              <w:bottom w:val="single" w:sz="4" w:space="0" w:color="auto"/>
            </w:tcBorders>
            <w:shd w:val="clear" w:color="auto" w:fill="DDD9C3" w:themeFill="background2" w:themeFillShade="E6"/>
          </w:tcPr>
          <w:p w14:paraId="5211DC8D" w14:textId="77777777" w:rsidR="005067E0" w:rsidRDefault="005067E0" w:rsidP="00206CB0"/>
        </w:tc>
        <w:tc>
          <w:tcPr>
            <w:tcW w:w="1980" w:type="dxa"/>
            <w:tcBorders>
              <w:bottom w:val="single" w:sz="4" w:space="0" w:color="auto"/>
            </w:tcBorders>
            <w:shd w:val="clear" w:color="auto" w:fill="DDD9C3" w:themeFill="background2" w:themeFillShade="E6"/>
          </w:tcPr>
          <w:p w14:paraId="1246DE60" w14:textId="77777777" w:rsidR="005067E0" w:rsidRDefault="005067E0" w:rsidP="00206CB0"/>
        </w:tc>
      </w:tr>
      <w:tr w:rsidR="005067E0" w14:paraId="7C4CCBF4" w14:textId="77777777" w:rsidTr="00206CB0">
        <w:tc>
          <w:tcPr>
            <w:tcW w:w="9018" w:type="dxa"/>
            <w:tcBorders>
              <w:top w:val="single" w:sz="4" w:space="0" w:color="auto"/>
            </w:tcBorders>
            <w:shd w:val="clear" w:color="auto" w:fill="DDD9C3" w:themeFill="background2" w:themeFillShade="E6"/>
          </w:tcPr>
          <w:p w14:paraId="451ECD1F" w14:textId="77777777" w:rsidR="005067E0" w:rsidRDefault="005067E0" w:rsidP="00206CB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14:paraId="49AFE764" w14:textId="77777777" w:rsidR="005067E0" w:rsidRDefault="005067E0" w:rsidP="00206CB0">
            <w:r w:rsidRPr="00B45DCE">
              <w:rPr>
                <w:rFonts w:ascii="Arial" w:hAnsi="Arial" w:cs="Arial"/>
                <w:sz w:val="24"/>
                <w:szCs w:val="24"/>
              </w:rPr>
              <w:t>Date</w:t>
            </w:r>
          </w:p>
        </w:tc>
      </w:tr>
      <w:tr w:rsidR="005067E0" w14:paraId="569C48B8" w14:textId="77777777" w:rsidTr="00206CB0">
        <w:tc>
          <w:tcPr>
            <w:tcW w:w="9018" w:type="dxa"/>
            <w:shd w:val="clear" w:color="auto" w:fill="DDD9C3" w:themeFill="background2" w:themeFillShade="E6"/>
          </w:tcPr>
          <w:p w14:paraId="29394DAC" w14:textId="77777777" w:rsidR="005067E0" w:rsidRDefault="005067E0" w:rsidP="00206CB0"/>
          <w:p w14:paraId="1665870B" w14:textId="77777777" w:rsidR="005067E0" w:rsidRDefault="005067E0" w:rsidP="00206CB0"/>
        </w:tc>
        <w:tc>
          <w:tcPr>
            <w:tcW w:w="1980" w:type="dxa"/>
            <w:shd w:val="clear" w:color="auto" w:fill="DDD9C3" w:themeFill="background2" w:themeFillShade="E6"/>
          </w:tcPr>
          <w:p w14:paraId="4FFA7661" w14:textId="77777777" w:rsidR="005067E0" w:rsidRDefault="005067E0" w:rsidP="00206CB0"/>
        </w:tc>
      </w:tr>
      <w:tr w:rsidR="005067E0" w14:paraId="64AA4BA9" w14:textId="77777777" w:rsidTr="00206CB0">
        <w:tc>
          <w:tcPr>
            <w:tcW w:w="9018" w:type="dxa"/>
            <w:shd w:val="clear" w:color="auto" w:fill="DDD9C3" w:themeFill="background2" w:themeFillShade="E6"/>
          </w:tcPr>
          <w:p w14:paraId="449EA0BF" w14:textId="77777777" w:rsidR="005067E0" w:rsidRDefault="005067E0" w:rsidP="00206CB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14:paraId="14899A6D" w14:textId="77777777" w:rsidR="005067E0" w:rsidRDefault="005067E0" w:rsidP="00206CB0"/>
        </w:tc>
        <w:tc>
          <w:tcPr>
            <w:tcW w:w="1980" w:type="dxa"/>
            <w:shd w:val="clear" w:color="auto" w:fill="DDD9C3" w:themeFill="background2" w:themeFillShade="E6"/>
          </w:tcPr>
          <w:p w14:paraId="7DF615AB" w14:textId="77777777" w:rsidR="005067E0" w:rsidRDefault="005067E0" w:rsidP="00206CB0"/>
        </w:tc>
      </w:tr>
      <w:tr w:rsidR="005067E0" w14:paraId="415C0018" w14:textId="77777777" w:rsidTr="00206CB0">
        <w:tc>
          <w:tcPr>
            <w:tcW w:w="9018" w:type="dxa"/>
            <w:tcBorders>
              <w:bottom w:val="single" w:sz="4" w:space="0" w:color="auto"/>
            </w:tcBorders>
            <w:shd w:val="clear" w:color="auto" w:fill="DDD9C3" w:themeFill="background2" w:themeFillShade="E6"/>
          </w:tcPr>
          <w:p w14:paraId="74258D0D" w14:textId="77777777" w:rsidR="005067E0" w:rsidRDefault="005067E0" w:rsidP="00206CB0"/>
        </w:tc>
        <w:tc>
          <w:tcPr>
            <w:tcW w:w="1980" w:type="dxa"/>
            <w:tcBorders>
              <w:bottom w:val="single" w:sz="4" w:space="0" w:color="auto"/>
            </w:tcBorders>
            <w:shd w:val="clear" w:color="auto" w:fill="DDD9C3" w:themeFill="background2" w:themeFillShade="E6"/>
          </w:tcPr>
          <w:p w14:paraId="5FA112D3" w14:textId="77777777" w:rsidR="005067E0" w:rsidRDefault="005067E0" w:rsidP="00206CB0"/>
        </w:tc>
      </w:tr>
      <w:tr w:rsidR="005067E0" w14:paraId="0C182943" w14:textId="77777777" w:rsidTr="00206CB0">
        <w:tc>
          <w:tcPr>
            <w:tcW w:w="9018" w:type="dxa"/>
            <w:tcBorders>
              <w:top w:val="single" w:sz="4" w:space="0" w:color="auto"/>
            </w:tcBorders>
            <w:shd w:val="clear" w:color="auto" w:fill="DDD9C3" w:themeFill="background2" w:themeFillShade="E6"/>
          </w:tcPr>
          <w:p w14:paraId="017C7196" w14:textId="77777777" w:rsidR="005067E0" w:rsidRDefault="005067E0" w:rsidP="00206CB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14:paraId="1E1E4B4E" w14:textId="77777777" w:rsidR="005067E0" w:rsidRDefault="005067E0" w:rsidP="00206CB0">
            <w:pPr>
              <w:rPr>
                <w:rFonts w:ascii="Arial" w:hAnsi="Arial" w:cs="Arial"/>
                <w:sz w:val="24"/>
                <w:szCs w:val="24"/>
              </w:rPr>
            </w:pPr>
            <w:r w:rsidRPr="00B45DCE">
              <w:rPr>
                <w:rFonts w:ascii="Arial" w:hAnsi="Arial" w:cs="Arial"/>
                <w:sz w:val="24"/>
                <w:szCs w:val="24"/>
              </w:rPr>
              <w:t>Date</w:t>
            </w:r>
          </w:p>
          <w:p w14:paraId="0B3BB194" w14:textId="77777777" w:rsidR="005067E0" w:rsidRDefault="005067E0" w:rsidP="00206CB0"/>
        </w:tc>
      </w:tr>
    </w:tbl>
    <w:p w14:paraId="15F3AACC" w14:textId="77777777" w:rsidR="005067E0" w:rsidRDefault="005067E0" w:rsidP="005067E0"/>
    <w:p w14:paraId="3FEC1FD3" w14:textId="77777777"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6A4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sidRPr="00313AE8">
        <w:rPr>
          <w:rFonts w:ascii="Arial" w:hAnsi="Arial" w:cs="Arial"/>
          <w:sz w:val="24"/>
          <w:szCs w:val="24"/>
        </w:rPr>
        <w:t xml:space="preserve">     No  </w:t>
      </w:r>
      <w:r w:rsidR="00A46A4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Pr>
          <w:rFonts w:ascii="Arial" w:hAnsi="Arial" w:cs="Arial"/>
          <w:sz w:val="24"/>
          <w:szCs w:val="24"/>
        </w:rPr>
        <w:t xml:space="preserve">         </w:t>
      </w:r>
    </w:p>
    <w:p w14:paraId="608DBD53" w14:textId="77777777"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6A4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6A4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p>
    <w:p w14:paraId="38A50F3D" w14:textId="77777777" w:rsidR="005067E0" w:rsidRDefault="005067E0" w:rsidP="005067E0"/>
    <w:p w14:paraId="2F467B31" w14:textId="77777777" w:rsidR="006B310C" w:rsidRDefault="006B310C"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5067E0" w14:paraId="20E21D48" w14:textId="77777777" w:rsidTr="00206CB0">
        <w:tc>
          <w:tcPr>
            <w:tcW w:w="9018" w:type="dxa"/>
            <w:shd w:val="clear" w:color="auto" w:fill="B8CCE4" w:themeFill="accent1" w:themeFillTint="66"/>
          </w:tcPr>
          <w:p w14:paraId="3DF0CD15" w14:textId="77777777" w:rsidR="005067E0" w:rsidRDefault="005067E0" w:rsidP="00206CB0">
            <w:pPr>
              <w:rPr>
                <w:rFonts w:ascii="Arial" w:hAnsi="Arial" w:cs="Arial"/>
                <w:b/>
                <w:sz w:val="24"/>
                <w:szCs w:val="24"/>
                <w:u w:val="single"/>
              </w:rPr>
            </w:pPr>
            <w:r w:rsidRPr="001A1D26">
              <w:rPr>
                <w:rFonts w:ascii="Arial" w:hAnsi="Arial" w:cs="Arial"/>
                <w:b/>
                <w:sz w:val="24"/>
                <w:szCs w:val="24"/>
                <w:u w:val="single"/>
              </w:rPr>
              <w:t>EXTENDED CAMPUSES</w:t>
            </w:r>
          </w:p>
          <w:p w14:paraId="59F88701" w14:textId="77777777" w:rsidR="005067E0" w:rsidRDefault="005067E0" w:rsidP="00206CB0">
            <w:pPr>
              <w:rPr>
                <w:rFonts w:ascii="Arial" w:hAnsi="Arial" w:cs="Arial"/>
                <w:b/>
                <w:sz w:val="24"/>
                <w:szCs w:val="24"/>
                <w:u w:val="single"/>
              </w:rPr>
            </w:pPr>
          </w:p>
          <w:p w14:paraId="2E600C2E" w14:textId="77777777" w:rsidR="005067E0" w:rsidRDefault="005067E0" w:rsidP="00206CB0"/>
        </w:tc>
        <w:tc>
          <w:tcPr>
            <w:tcW w:w="1998" w:type="dxa"/>
            <w:shd w:val="clear" w:color="auto" w:fill="B8CCE4" w:themeFill="accent1" w:themeFillTint="66"/>
          </w:tcPr>
          <w:p w14:paraId="35BFF9E2" w14:textId="77777777" w:rsidR="005067E0" w:rsidRDefault="005067E0" w:rsidP="00206CB0"/>
        </w:tc>
      </w:tr>
      <w:tr w:rsidR="005067E0" w14:paraId="5309E9EE" w14:textId="77777777" w:rsidTr="00206CB0">
        <w:tc>
          <w:tcPr>
            <w:tcW w:w="9018" w:type="dxa"/>
            <w:tcBorders>
              <w:bottom w:val="single" w:sz="4" w:space="0" w:color="auto"/>
            </w:tcBorders>
            <w:shd w:val="clear" w:color="auto" w:fill="B8CCE4" w:themeFill="accent1" w:themeFillTint="66"/>
          </w:tcPr>
          <w:p w14:paraId="1D8A2641" w14:textId="77777777" w:rsidR="005067E0" w:rsidRDefault="005067E0" w:rsidP="00206CB0"/>
        </w:tc>
        <w:tc>
          <w:tcPr>
            <w:tcW w:w="1998" w:type="dxa"/>
            <w:tcBorders>
              <w:bottom w:val="single" w:sz="4" w:space="0" w:color="auto"/>
            </w:tcBorders>
            <w:shd w:val="clear" w:color="auto" w:fill="B8CCE4" w:themeFill="accent1" w:themeFillTint="66"/>
          </w:tcPr>
          <w:p w14:paraId="57EA4FF2" w14:textId="77777777" w:rsidR="005067E0" w:rsidRDefault="005067E0" w:rsidP="00206CB0"/>
        </w:tc>
      </w:tr>
      <w:tr w:rsidR="005067E0" w14:paraId="0FB15B81" w14:textId="77777777" w:rsidTr="00206CB0">
        <w:tc>
          <w:tcPr>
            <w:tcW w:w="9018" w:type="dxa"/>
            <w:tcBorders>
              <w:top w:val="single" w:sz="4" w:space="0" w:color="auto"/>
            </w:tcBorders>
            <w:shd w:val="clear" w:color="auto" w:fill="B8CCE4" w:themeFill="accent1" w:themeFillTint="66"/>
          </w:tcPr>
          <w:p w14:paraId="3E602255" w14:textId="77777777" w:rsidR="005067E0" w:rsidRPr="001A1D26" w:rsidRDefault="005067E0" w:rsidP="00206CB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14:paraId="0911ECAD"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0CE66EFF" w14:textId="77777777" w:rsidTr="00206CB0">
        <w:tc>
          <w:tcPr>
            <w:tcW w:w="9018" w:type="dxa"/>
            <w:shd w:val="clear" w:color="auto" w:fill="B8CCE4" w:themeFill="accent1" w:themeFillTint="66"/>
          </w:tcPr>
          <w:p w14:paraId="22100F40" w14:textId="77777777" w:rsidR="005067E0" w:rsidRPr="001A1D26" w:rsidRDefault="005067E0" w:rsidP="00206CB0">
            <w:pPr>
              <w:rPr>
                <w:rFonts w:ascii="Arial" w:hAnsi="Arial" w:cs="Arial"/>
                <w:sz w:val="24"/>
                <w:szCs w:val="24"/>
              </w:rPr>
            </w:pPr>
          </w:p>
        </w:tc>
        <w:tc>
          <w:tcPr>
            <w:tcW w:w="1998" w:type="dxa"/>
            <w:shd w:val="clear" w:color="auto" w:fill="B8CCE4" w:themeFill="accent1" w:themeFillTint="66"/>
          </w:tcPr>
          <w:p w14:paraId="5D25C43E" w14:textId="77777777" w:rsidR="005067E0" w:rsidRPr="001A1D26" w:rsidRDefault="005067E0" w:rsidP="00206CB0">
            <w:pPr>
              <w:rPr>
                <w:rFonts w:ascii="Arial" w:hAnsi="Arial" w:cs="Arial"/>
                <w:sz w:val="24"/>
                <w:szCs w:val="24"/>
              </w:rPr>
            </w:pPr>
          </w:p>
        </w:tc>
      </w:tr>
      <w:tr w:rsidR="005067E0" w14:paraId="20633ABB" w14:textId="77777777" w:rsidTr="00206CB0">
        <w:tc>
          <w:tcPr>
            <w:tcW w:w="9018" w:type="dxa"/>
            <w:shd w:val="clear" w:color="auto" w:fill="B8CCE4" w:themeFill="accent1" w:themeFillTint="66"/>
          </w:tcPr>
          <w:p w14:paraId="7F3CD266" w14:textId="77777777" w:rsidR="005067E0" w:rsidRPr="00F313EE" w:rsidRDefault="005067E0" w:rsidP="00206CB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14:paraId="5B6081DF" w14:textId="77777777" w:rsidR="005067E0" w:rsidRPr="001A1D26" w:rsidRDefault="005067E0" w:rsidP="00206CB0">
            <w:pPr>
              <w:rPr>
                <w:rFonts w:ascii="Arial" w:hAnsi="Arial" w:cs="Arial"/>
                <w:sz w:val="24"/>
                <w:szCs w:val="24"/>
              </w:rPr>
            </w:pPr>
          </w:p>
        </w:tc>
      </w:tr>
      <w:tr w:rsidR="005067E0" w14:paraId="5035382D" w14:textId="77777777" w:rsidTr="00206CB0">
        <w:tc>
          <w:tcPr>
            <w:tcW w:w="11016" w:type="dxa"/>
            <w:gridSpan w:val="2"/>
            <w:tcBorders>
              <w:bottom w:val="single" w:sz="4" w:space="0" w:color="auto"/>
            </w:tcBorders>
            <w:shd w:val="clear" w:color="auto" w:fill="B8CCE4" w:themeFill="accent1" w:themeFillTint="66"/>
          </w:tcPr>
          <w:p w14:paraId="19D0CEEF" w14:textId="77777777" w:rsidR="005067E0" w:rsidRDefault="005067E0" w:rsidP="00206CB0">
            <w:pPr>
              <w:rPr>
                <w:rFonts w:ascii="Arial" w:hAnsi="Arial" w:cs="Arial"/>
                <w:sz w:val="24"/>
                <w:szCs w:val="24"/>
              </w:rPr>
            </w:pPr>
          </w:p>
          <w:p w14:paraId="7A9F66BC" w14:textId="77777777" w:rsidR="005067E0" w:rsidRPr="001A1D26" w:rsidRDefault="005067E0" w:rsidP="00206CB0">
            <w:pPr>
              <w:rPr>
                <w:rFonts w:ascii="Arial" w:hAnsi="Arial" w:cs="Arial"/>
                <w:sz w:val="24"/>
                <w:szCs w:val="24"/>
              </w:rPr>
            </w:pPr>
          </w:p>
        </w:tc>
      </w:tr>
      <w:tr w:rsidR="005067E0" w14:paraId="4E2DA9D0" w14:textId="77777777" w:rsidTr="00206CB0">
        <w:tc>
          <w:tcPr>
            <w:tcW w:w="9018" w:type="dxa"/>
            <w:tcBorders>
              <w:top w:val="single" w:sz="4" w:space="0" w:color="auto"/>
            </w:tcBorders>
            <w:shd w:val="clear" w:color="auto" w:fill="B8CCE4" w:themeFill="accent1" w:themeFillTint="66"/>
          </w:tcPr>
          <w:p w14:paraId="24B8F62F" w14:textId="77777777" w:rsidR="005067E0" w:rsidRPr="001A1D26" w:rsidRDefault="005067E0" w:rsidP="00206CB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14:paraId="66C928C3"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3D8A79F5" w14:textId="77777777" w:rsidTr="00206CB0">
        <w:tc>
          <w:tcPr>
            <w:tcW w:w="11016" w:type="dxa"/>
            <w:gridSpan w:val="2"/>
            <w:tcBorders>
              <w:bottom w:val="single" w:sz="4" w:space="0" w:color="auto"/>
            </w:tcBorders>
            <w:shd w:val="clear" w:color="auto" w:fill="B8CCE4" w:themeFill="accent1" w:themeFillTint="66"/>
          </w:tcPr>
          <w:p w14:paraId="48D87CC2" w14:textId="77777777" w:rsidR="005067E0" w:rsidRDefault="005067E0" w:rsidP="00206CB0">
            <w:pPr>
              <w:rPr>
                <w:rFonts w:ascii="Arial" w:hAnsi="Arial" w:cs="Arial"/>
                <w:sz w:val="24"/>
                <w:szCs w:val="24"/>
              </w:rPr>
            </w:pPr>
          </w:p>
          <w:p w14:paraId="34370368" w14:textId="77777777" w:rsidR="005067E0" w:rsidRPr="001A1D26" w:rsidRDefault="005067E0" w:rsidP="00206CB0">
            <w:pPr>
              <w:rPr>
                <w:rFonts w:ascii="Arial" w:hAnsi="Arial" w:cs="Arial"/>
                <w:sz w:val="24"/>
                <w:szCs w:val="24"/>
              </w:rPr>
            </w:pPr>
          </w:p>
        </w:tc>
      </w:tr>
      <w:tr w:rsidR="005067E0" w14:paraId="7EBA226F" w14:textId="77777777" w:rsidTr="00206CB0">
        <w:tc>
          <w:tcPr>
            <w:tcW w:w="9018" w:type="dxa"/>
            <w:tcBorders>
              <w:top w:val="single" w:sz="4" w:space="0" w:color="auto"/>
            </w:tcBorders>
            <w:shd w:val="clear" w:color="auto" w:fill="B8CCE4" w:themeFill="accent1" w:themeFillTint="66"/>
          </w:tcPr>
          <w:p w14:paraId="0475894B" w14:textId="77777777" w:rsidR="005067E0" w:rsidRPr="001A1D26" w:rsidRDefault="005067E0" w:rsidP="00206CB0">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14:paraId="2C20BB31"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1FA9436A" w14:textId="77777777" w:rsidTr="00206CB0">
        <w:tc>
          <w:tcPr>
            <w:tcW w:w="11016" w:type="dxa"/>
            <w:gridSpan w:val="2"/>
            <w:tcBorders>
              <w:bottom w:val="single" w:sz="4" w:space="0" w:color="auto"/>
            </w:tcBorders>
            <w:shd w:val="clear" w:color="auto" w:fill="B8CCE4" w:themeFill="accent1" w:themeFillTint="66"/>
          </w:tcPr>
          <w:p w14:paraId="45C80225" w14:textId="77777777" w:rsidR="005067E0" w:rsidRDefault="005067E0" w:rsidP="00206CB0">
            <w:pPr>
              <w:rPr>
                <w:rFonts w:ascii="Arial" w:hAnsi="Arial" w:cs="Arial"/>
                <w:sz w:val="24"/>
                <w:szCs w:val="24"/>
              </w:rPr>
            </w:pPr>
          </w:p>
          <w:p w14:paraId="25072F2B" w14:textId="77777777" w:rsidR="005067E0" w:rsidRPr="001A1D26" w:rsidRDefault="005067E0" w:rsidP="00206CB0">
            <w:pPr>
              <w:rPr>
                <w:rFonts w:ascii="Arial" w:hAnsi="Arial" w:cs="Arial"/>
                <w:sz w:val="24"/>
                <w:szCs w:val="24"/>
              </w:rPr>
            </w:pPr>
          </w:p>
        </w:tc>
      </w:tr>
      <w:tr w:rsidR="005067E0" w14:paraId="02ED2AB6" w14:textId="77777777" w:rsidTr="00206CB0">
        <w:tc>
          <w:tcPr>
            <w:tcW w:w="9018" w:type="dxa"/>
            <w:tcBorders>
              <w:top w:val="single" w:sz="4" w:space="0" w:color="auto"/>
            </w:tcBorders>
            <w:shd w:val="clear" w:color="auto" w:fill="B8CCE4" w:themeFill="accent1" w:themeFillTint="66"/>
          </w:tcPr>
          <w:p w14:paraId="3B8BF53A" w14:textId="77777777" w:rsidR="005067E0" w:rsidRPr="001A1D26" w:rsidRDefault="005067E0" w:rsidP="00206CB0">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14:paraId="034B82FF"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6E9A744C" w14:textId="77777777" w:rsidTr="00206CB0">
        <w:tc>
          <w:tcPr>
            <w:tcW w:w="11016" w:type="dxa"/>
            <w:gridSpan w:val="2"/>
            <w:tcBorders>
              <w:bottom w:val="single" w:sz="4" w:space="0" w:color="auto"/>
            </w:tcBorders>
            <w:shd w:val="clear" w:color="auto" w:fill="B8CCE4" w:themeFill="accent1" w:themeFillTint="66"/>
          </w:tcPr>
          <w:p w14:paraId="5F8C32D4" w14:textId="77777777" w:rsidR="005067E0" w:rsidRDefault="005067E0" w:rsidP="00206CB0">
            <w:pPr>
              <w:rPr>
                <w:rFonts w:ascii="Arial" w:hAnsi="Arial" w:cs="Arial"/>
                <w:sz w:val="24"/>
                <w:szCs w:val="24"/>
              </w:rPr>
            </w:pPr>
          </w:p>
          <w:p w14:paraId="2086CE06" w14:textId="77777777" w:rsidR="005067E0" w:rsidRPr="001A1D26" w:rsidRDefault="005067E0" w:rsidP="00206CB0">
            <w:pPr>
              <w:rPr>
                <w:rFonts w:ascii="Arial" w:hAnsi="Arial" w:cs="Arial"/>
                <w:sz w:val="24"/>
                <w:szCs w:val="24"/>
              </w:rPr>
            </w:pPr>
          </w:p>
        </w:tc>
      </w:tr>
      <w:tr w:rsidR="005067E0" w14:paraId="5A601674" w14:textId="77777777" w:rsidTr="00206CB0">
        <w:tc>
          <w:tcPr>
            <w:tcW w:w="9018" w:type="dxa"/>
            <w:tcBorders>
              <w:top w:val="single" w:sz="4" w:space="0" w:color="auto"/>
            </w:tcBorders>
            <w:shd w:val="clear" w:color="auto" w:fill="B8CCE4" w:themeFill="accent1" w:themeFillTint="66"/>
          </w:tcPr>
          <w:p w14:paraId="366C89B0" w14:textId="77777777" w:rsidR="005067E0" w:rsidRPr="001A1D26" w:rsidRDefault="005067E0" w:rsidP="00206CB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14:paraId="7CEAE4FF"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017BCD03" w14:textId="77777777" w:rsidTr="00206CB0">
        <w:tc>
          <w:tcPr>
            <w:tcW w:w="11016" w:type="dxa"/>
            <w:gridSpan w:val="2"/>
            <w:tcBorders>
              <w:bottom w:val="single" w:sz="4" w:space="0" w:color="auto"/>
            </w:tcBorders>
            <w:shd w:val="clear" w:color="auto" w:fill="B8CCE4" w:themeFill="accent1" w:themeFillTint="66"/>
          </w:tcPr>
          <w:p w14:paraId="334A37E2" w14:textId="77777777" w:rsidR="005067E0" w:rsidRDefault="005067E0" w:rsidP="00206CB0">
            <w:pPr>
              <w:rPr>
                <w:rFonts w:ascii="Arial" w:hAnsi="Arial" w:cs="Arial"/>
                <w:sz w:val="24"/>
                <w:szCs w:val="24"/>
              </w:rPr>
            </w:pPr>
          </w:p>
          <w:p w14:paraId="414EA77A" w14:textId="77777777" w:rsidR="005067E0" w:rsidRPr="001A1D26" w:rsidRDefault="005067E0" w:rsidP="00206CB0">
            <w:pPr>
              <w:rPr>
                <w:rFonts w:ascii="Arial" w:hAnsi="Arial" w:cs="Arial"/>
                <w:sz w:val="24"/>
                <w:szCs w:val="24"/>
              </w:rPr>
            </w:pPr>
          </w:p>
        </w:tc>
      </w:tr>
      <w:tr w:rsidR="005067E0" w14:paraId="1412B07F" w14:textId="77777777" w:rsidTr="00206CB0">
        <w:tc>
          <w:tcPr>
            <w:tcW w:w="9018" w:type="dxa"/>
            <w:tcBorders>
              <w:top w:val="single" w:sz="4" w:space="0" w:color="auto"/>
            </w:tcBorders>
            <w:shd w:val="clear" w:color="auto" w:fill="B8CCE4" w:themeFill="accent1" w:themeFillTint="66"/>
          </w:tcPr>
          <w:p w14:paraId="0574AFD4" w14:textId="77777777"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14:paraId="688A1348" w14:textId="77777777" w:rsidR="005067E0" w:rsidRPr="001A1D26" w:rsidRDefault="005067E0" w:rsidP="00206CB0">
            <w:pPr>
              <w:rPr>
                <w:rFonts w:ascii="Arial" w:hAnsi="Arial" w:cs="Arial"/>
                <w:sz w:val="24"/>
                <w:szCs w:val="24"/>
              </w:rPr>
            </w:pPr>
            <w:r w:rsidRPr="001A1D26">
              <w:rPr>
                <w:rFonts w:ascii="Arial" w:hAnsi="Arial" w:cs="Arial"/>
                <w:sz w:val="24"/>
                <w:szCs w:val="24"/>
              </w:rPr>
              <w:t>Date</w:t>
            </w:r>
          </w:p>
        </w:tc>
      </w:tr>
      <w:tr w:rsidR="005067E0" w14:paraId="28423425" w14:textId="77777777" w:rsidTr="00206CB0">
        <w:tc>
          <w:tcPr>
            <w:tcW w:w="9018" w:type="dxa"/>
            <w:shd w:val="clear" w:color="auto" w:fill="B8CCE4" w:themeFill="accent1" w:themeFillTint="66"/>
          </w:tcPr>
          <w:p w14:paraId="2C09AB9D" w14:textId="77777777" w:rsidR="005067E0" w:rsidRPr="001A1D26" w:rsidRDefault="005067E0" w:rsidP="00206CB0">
            <w:pPr>
              <w:rPr>
                <w:rFonts w:ascii="Arial" w:hAnsi="Arial" w:cs="Arial"/>
                <w:sz w:val="24"/>
                <w:szCs w:val="24"/>
              </w:rPr>
            </w:pPr>
          </w:p>
        </w:tc>
        <w:tc>
          <w:tcPr>
            <w:tcW w:w="1998" w:type="dxa"/>
            <w:shd w:val="clear" w:color="auto" w:fill="B8CCE4" w:themeFill="accent1" w:themeFillTint="66"/>
          </w:tcPr>
          <w:p w14:paraId="0A0977B6" w14:textId="77777777" w:rsidR="005067E0" w:rsidRPr="001A1D26" w:rsidRDefault="005067E0" w:rsidP="00206CB0">
            <w:pPr>
              <w:rPr>
                <w:rFonts w:ascii="Arial" w:hAnsi="Arial" w:cs="Arial"/>
                <w:sz w:val="24"/>
                <w:szCs w:val="24"/>
              </w:rPr>
            </w:pPr>
          </w:p>
        </w:tc>
      </w:tr>
    </w:tbl>
    <w:p w14:paraId="0ED73DAB" w14:textId="77777777" w:rsidR="005067E0" w:rsidRDefault="005067E0" w:rsidP="005067E0"/>
    <w:p w14:paraId="726594DF" w14:textId="77777777"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46A4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sidRPr="00313AE8">
        <w:rPr>
          <w:rFonts w:ascii="Arial" w:hAnsi="Arial" w:cs="Arial"/>
          <w:sz w:val="24"/>
          <w:szCs w:val="24"/>
        </w:rPr>
        <w:t xml:space="preserve">     No  </w:t>
      </w:r>
      <w:r w:rsidR="00A46A4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Pr>
          <w:rFonts w:ascii="Arial" w:hAnsi="Arial" w:cs="Arial"/>
          <w:sz w:val="24"/>
          <w:szCs w:val="24"/>
        </w:rPr>
        <w:t xml:space="preserve">         </w:t>
      </w:r>
    </w:p>
    <w:p w14:paraId="3E0D215A" w14:textId="77777777"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46A4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46A4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D084C">
        <w:rPr>
          <w:rFonts w:ascii="Arial" w:hAnsi="Arial" w:cs="Arial"/>
          <w:sz w:val="24"/>
          <w:szCs w:val="24"/>
        </w:rPr>
      </w:r>
      <w:r w:rsidR="005D084C">
        <w:rPr>
          <w:rFonts w:ascii="Arial" w:hAnsi="Arial" w:cs="Arial"/>
          <w:sz w:val="24"/>
          <w:szCs w:val="24"/>
        </w:rPr>
        <w:fldChar w:fldCharType="separate"/>
      </w:r>
      <w:r w:rsidR="00A46A44" w:rsidRPr="00313AE8">
        <w:rPr>
          <w:rFonts w:ascii="Arial" w:hAnsi="Arial" w:cs="Arial"/>
          <w:sz w:val="24"/>
          <w:szCs w:val="24"/>
        </w:rPr>
        <w:fldChar w:fldCharType="end"/>
      </w:r>
    </w:p>
    <w:p w14:paraId="18C55ABB" w14:textId="77777777" w:rsidR="00206CB0" w:rsidRDefault="00206CB0" w:rsidP="00206CB0">
      <w:pPr>
        <w:pStyle w:val="BodyText"/>
        <w:rPr>
          <w:b/>
          <w:sz w:val="24"/>
        </w:rPr>
      </w:pPr>
    </w:p>
    <w:p w14:paraId="66367406" w14:textId="77777777" w:rsidR="00206CB0" w:rsidRDefault="00206CB0" w:rsidP="00206CB0">
      <w:pPr>
        <w:pStyle w:val="BodyText"/>
        <w:rPr>
          <w:b/>
          <w:sz w:val="24"/>
        </w:rPr>
      </w:pPr>
    </w:p>
    <w:p w14:paraId="520DFDF1" w14:textId="77777777" w:rsidR="00206CB0" w:rsidRDefault="00206CB0" w:rsidP="00206CB0">
      <w:pPr>
        <w:pStyle w:val="BodyText"/>
        <w:rPr>
          <w:b/>
          <w:sz w:val="24"/>
        </w:rPr>
      </w:pPr>
    </w:p>
    <w:p w14:paraId="7DD3F8BD" w14:textId="77777777" w:rsidR="00206CB0" w:rsidRDefault="00206CB0" w:rsidP="00206CB0">
      <w:pPr>
        <w:pStyle w:val="BodyText"/>
        <w:rPr>
          <w:b/>
          <w:sz w:val="24"/>
        </w:rPr>
      </w:pPr>
    </w:p>
    <w:p w14:paraId="47FA63F8" w14:textId="77777777" w:rsidR="00206CB0" w:rsidRDefault="00206CB0" w:rsidP="00206CB0">
      <w:pPr>
        <w:pStyle w:val="BodyText"/>
        <w:rPr>
          <w:b/>
          <w:sz w:val="24"/>
        </w:rPr>
      </w:pPr>
    </w:p>
    <w:p w14:paraId="6BD9FDED" w14:textId="77777777" w:rsidR="00206CB0" w:rsidRDefault="00206CB0" w:rsidP="00206CB0">
      <w:pPr>
        <w:pStyle w:val="BodyText"/>
        <w:rPr>
          <w:b/>
          <w:sz w:val="24"/>
        </w:rPr>
      </w:pPr>
    </w:p>
    <w:p w14:paraId="55EA5C69" w14:textId="77777777" w:rsidR="00931FE5" w:rsidRDefault="00931FE5" w:rsidP="00206CB0">
      <w:pPr>
        <w:pStyle w:val="BodyText"/>
        <w:rPr>
          <w:b/>
          <w:sz w:val="24"/>
        </w:rPr>
      </w:pPr>
    </w:p>
    <w:p w14:paraId="1AE80AFA" w14:textId="77777777" w:rsidR="00931FE5" w:rsidRDefault="00931FE5" w:rsidP="00206CB0">
      <w:pPr>
        <w:pStyle w:val="BodyText"/>
        <w:rPr>
          <w:b/>
          <w:sz w:val="24"/>
        </w:rPr>
      </w:pPr>
    </w:p>
    <w:p w14:paraId="52F9E2B3" w14:textId="77777777" w:rsidR="00931FE5" w:rsidRDefault="00931FE5" w:rsidP="00206CB0">
      <w:pPr>
        <w:pStyle w:val="BodyText"/>
        <w:rPr>
          <w:b/>
          <w:sz w:val="24"/>
        </w:rPr>
      </w:pPr>
    </w:p>
    <w:p w14:paraId="577ACA9D" w14:textId="77777777" w:rsidR="00931FE5" w:rsidRDefault="00931FE5" w:rsidP="00206CB0">
      <w:pPr>
        <w:pStyle w:val="BodyText"/>
        <w:rPr>
          <w:b/>
          <w:sz w:val="24"/>
        </w:rPr>
      </w:pPr>
    </w:p>
    <w:p w14:paraId="1CBBBDDB" w14:textId="77777777" w:rsidR="00931FE5" w:rsidRDefault="00931FE5" w:rsidP="00206CB0">
      <w:pPr>
        <w:pStyle w:val="BodyText"/>
        <w:rPr>
          <w:b/>
          <w:sz w:val="24"/>
        </w:rPr>
      </w:pPr>
    </w:p>
    <w:p w14:paraId="696F45B6" w14:textId="77777777" w:rsidR="00931FE5" w:rsidRDefault="00931FE5" w:rsidP="00206CB0">
      <w:pPr>
        <w:pStyle w:val="BodyText"/>
        <w:rPr>
          <w:b/>
          <w:sz w:val="24"/>
        </w:rPr>
      </w:pPr>
    </w:p>
    <w:p w14:paraId="6CD23812" w14:textId="77777777" w:rsidR="00931FE5" w:rsidRDefault="00931FE5" w:rsidP="00206CB0">
      <w:pPr>
        <w:pStyle w:val="BodyText"/>
        <w:rPr>
          <w:b/>
          <w:sz w:val="24"/>
        </w:rPr>
      </w:pPr>
    </w:p>
    <w:p w14:paraId="57BE0C64" w14:textId="77777777" w:rsidR="00931FE5" w:rsidRDefault="00931FE5" w:rsidP="00206CB0">
      <w:pPr>
        <w:pStyle w:val="BodyText"/>
        <w:rPr>
          <w:b/>
          <w:sz w:val="24"/>
        </w:rPr>
      </w:pPr>
    </w:p>
    <w:p w14:paraId="30EE29ED" w14:textId="77777777" w:rsidR="00931FE5" w:rsidRDefault="00931FE5" w:rsidP="00206CB0">
      <w:pPr>
        <w:pStyle w:val="BodyText"/>
        <w:rPr>
          <w:b/>
          <w:sz w:val="24"/>
        </w:rPr>
      </w:pPr>
    </w:p>
    <w:p w14:paraId="24EF6F53" w14:textId="77777777" w:rsidR="00206CB0" w:rsidRDefault="00206CB0" w:rsidP="00206CB0">
      <w:pPr>
        <w:pStyle w:val="BodyText"/>
        <w:rPr>
          <w:b/>
          <w:sz w:val="24"/>
        </w:rPr>
      </w:pPr>
    </w:p>
    <w:p w14:paraId="002B4E5D" w14:textId="77777777" w:rsidR="00931FE5" w:rsidRPr="00DA5D92" w:rsidRDefault="00931FE5" w:rsidP="00931FE5">
      <w:pPr>
        <w:pStyle w:val="BodyText"/>
        <w:jc w:val="center"/>
        <w:rPr>
          <w:rFonts w:ascii="Arial" w:hAnsi="Arial" w:cs="Arial"/>
          <w:caps/>
          <w:sz w:val="24"/>
        </w:rPr>
      </w:pPr>
      <w:r w:rsidRPr="00DA5D92">
        <w:rPr>
          <w:rFonts w:ascii="Arial" w:hAnsi="Arial" w:cs="Arial"/>
          <w:caps/>
          <w:sz w:val="24"/>
        </w:rPr>
        <w:t>PHI / DIS 335: Ethics and Disability</w:t>
      </w:r>
    </w:p>
    <w:p w14:paraId="1869FA2A" w14:textId="77777777" w:rsidR="00931FE5" w:rsidRPr="00DA5D92" w:rsidRDefault="00931FE5" w:rsidP="00931FE5">
      <w:pPr>
        <w:pStyle w:val="BodyText"/>
        <w:jc w:val="center"/>
        <w:rPr>
          <w:rFonts w:ascii="Arial" w:hAnsi="Arial" w:cs="Arial"/>
          <w:caps/>
          <w:sz w:val="24"/>
        </w:rPr>
      </w:pPr>
      <w:r w:rsidRPr="00DA5D92">
        <w:rPr>
          <w:rFonts w:ascii="Arial" w:hAnsi="Arial" w:cs="Arial"/>
          <w:caps/>
          <w:sz w:val="24"/>
        </w:rPr>
        <w:t>New Course Proposal</w:t>
      </w:r>
    </w:p>
    <w:p w14:paraId="34AECF76" w14:textId="77777777" w:rsidR="00931FE5" w:rsidRPr="00DA5D92" w:rsidRDefault="00931FE5" w:rsidP="00931FE5">
      <w:pPr>
        <w:spacing w:after="0"/>
        <w:jc w:val="center"/>
        <w:rPr>
          <w:rFonts w:ascii="Arial" w:hAnsi="Arial" w:cs="Arial"/>
          <w:b/>
          <w:sz w:val="24"/>
          <w:szCs w:val="24"/>
        </w:rPr>
      </w:pPr>
      <w:r w:rsidRPr="00DA5D92">
        <w:rPr>
          <w:rFonts w:ascii="Arial" w:hAnsi="Arial" w:cs="Arial"/>
          <w:b/>
          <w:sz w:val="24"/>
          <w:szCs w:val="24"/>
        </w:rPr>
        <w:t>Syllabus</w:t>
      </w:r>
    </w:p>
    <w:p w14:paraId="3159BE89"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General</w:t>
      </w:r>
    </w:p>
    <w:p w14:paraId="5AEF6390" w14:textId="77777777" w:rsidR="00931FE5" w:rsidRPr="00DA5D92" w:rsidRDefault="00931FE5" w:rsidP="00931FE5">
      <w:pPr>
        <w:pStyle w:val="BodyText"/>
        <w:numPr>
          <w:ilvl w:val="0"/>
          <w:numId w:val="9"/>
        </w:numPr>
        <w:ind w:left="1080"/>
        <w:rPr>
          <w:rFonts w:ascii="Arial" w:hAnsi="Arial" w:cs="Arial"/>
          <w:sz w:val="24"/>
        </w:rPr>
      </w:pPr>
      <w:r w:rsidRPr="00DA5D92">
        <w:rPr>
          <w:rFonts w:ascii="Arial" w:hAnsi="Arial" w:cs="Arial"/>
          <w:sz w:val="24"/>
        </w:rPr>
        <w:t>Full title: Ethics and Disability</w:t>
      </w:r>
    </w:p>
    <w:p w14:paraId="2CCB6454" w14:textId="77777777" w:rsidR="00931FE5" w:rsidRPr="00DA5D92" w:rsidRDefault="00931FE5" w:rsidP="00931FE5">
      <w:pPr>
        <w:pStyle w:val="BodyText"/>
        <w:numPr>
          <w:ilvl w:val="0"/>
          <w:numId w:val="9"/>
        </w:numPr>
        <w:ind w:left="1080"/>
        <w:rPr>
          <w:rFonts w:ascii="Arial" w:hAnsi="Arial" w:cs="Arial"/>
          <w:sz w:val="24"/>
        </w:rPr>
      </w:pPr>
      <w:r w:rsidRPr="00DA5D92">
        <w:rPr>
          <w:rFonts w:ascii="Arial" w:hAnsi="Arial" w:cs="Arial"/>
          <w:sz w:val="24"/>
        </w:rPr>
        <w:t xml:space="preserve">Course number: PHI 335 </w:t>
      </w:r>
    </w:p>
    <w:p w14:paraId="11D4BC44"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Cross-listing course number: DIS 335 (in SBS, also as part of Disability Minor)</w:t>
      </w:r>
    </w:p>
    <w:p w14:paraId="294736B3" w14:textId="77777777" w:rsidR="00931FE5" w:rsidRPr="00DA5D92" w:rsidRDefault="00931FE5" w:rsidP="00931FE5">
      <w:pPr>
        <w:pStyle w:val="BodyText"/>
        <w:numPr>
          <w:ilvl w:val="0"/>
          <w:numId w:val="9"/>
        </w:numPr>
        <w:ind w:left="1080"/>
        <w:rPr>
          <w:rFonts w:ascii="Arial" w:hAnsi="Arial" w:cs="Arial"/>
          <w:sz w:val="24"/>
        </w:rPr>
      </w:pPr>
      <w:r w:rsidRPr="00DA5D92">
        <w:rPr>
          <w:rFonts w:ascii="Arial" w:hAnsi="Arial" w:cs="Arial"/>
          <w:sz w:val="24"/>
        </w:rPr>
        <w:t>Home college: College of Arts and Letters</w:t>
      </w:r>
    </w:p>
    <w:p w14:paraId="2C0A3B22" w14:textId="77777777" w:rsidR="00931FE5" w:rsidRPr="00DA5D92" w:rsidRDefault="00931FE5" w:rsidP="00931FE5">
      <w:pPr>
        <w:pStyle w:val="BodyText"/>
        <w:numPr>
          <w:ilvl w:val="0"/>
          <w:numId w:val="9"/>
        </w:numPr>
        <w:ind w:left="1080"/>
        <w:rPr>
          <w:rFonts w:ascii="Arial" w:hAnsi="Arial" w:cs="Arial"/>
          <w:sz w:val="24"/>
        </w:rPr>
      </w:pPr>
      <w:r w:rsidRPr="00DA5D92">
        <w:rPr>
          <w:rFonts w:ascii="Arial" w:hAnsi="Arial" w:cs="Arial"/>
          <w:sz w:val="24"/>
        </w:rPr>
        <w:t>Home department: Philosophy (Babbitt Academic Annex, Room 106)</w:t>
      </w:r>
    </w:p>
    <w:p w14:paraId="1F8B537B"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Offering: every third semester</w:t>
      </w:r>
    </w:p>
    <w:p w14:paraId="3F0E5E24"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Class contact hours: 2.5 hours per week</w:t>
      </w:r>
    </w:p>
    <w:p w14:paraId="253E575B"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Credit hours: 3</w:t>
      </w:r>
    </w:p>
    <w:p w14:paraId="63AA1473"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Instructors: Jason Matteson, Greg Kirk, or Julie Piering</w:t>
      </w:r>
    </w:p>
    <w:p w14:paraId="0EDF6A2E"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Office hours: TBA</w:t>
      </w:r>
    </w:p>
    <w:p w14:paraId="2BF9177E" w14:textId="77777777" w:rsidR="00931FE5" w:rsidRPr="00DA5D92" w:rsidRDefault="00931FE5" w:rsidP="00931FE5">
      <w:pPr>
        <w:pStyle w:val="BodyText"/>
        <w:numPr>
          <w:ilvl w:val="0"/>
          <w:numId w:val="9"/>
        </w:numPr>
        <w:ind w:left="1080"/>
        <w:rPr>
          <w:rFonts w:ascii="Arial" w:hAnsi="Arial" w:cs="Arial"/>
          <w:i/>
          <w:sz w:val="24"/>
        </w:rPr>
      </w:pPr>
      <w:r w:rsidRPr="00DA5D92">
        <w:rPr>
          <w:rFonts w:ascii="Arial" w:hAnsi="Arial" w:cs="Arial"/>
          <w:sz w:val="24"/>
        </w:rPr>
        <w:t>Prerequisites: none</w:t>
      </w:r>
    </w:p>
    <w:p w14:paraId="0E06F9C5"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3CA8A87F"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description</w:t>
      </w:r>
    </w:p>
    <w:p w14:paraId="2D54F73D" w14:textId="77777777" w:rsidR="00931FE5" w:rsidRDefault="00931FE5" w:rsidP="00931FE5">
      <w:pPr>
        <w:tabs>
          <w:tab w:val="left" w:pos="810"/>
          <w:tab w:val="left" w:pos="2520"/>
          <w:tab w:val="left" w:pos="4230"/>
          <w:tab w:val="left" w:pos="5760"/>
          <w:tab w:val="right" w:pos="10080"/>
        </w:tabs>
        <w:spacing w:after="0"/>
        <w:outlineLvl w:val="0"/>
        <w:rPr>
          <w:rFonts w:ascii="Arial" w:hAnsi="Arial" w:cs="Arial"/>
          <w:sz w:val="24"/>
          <w:szCs w:val="24"/>
        </w:rPr>
      </w:pPr>
      <w:r w:rsidRPr="00DA5D92">
        <w:rPr>
          <w:rFonts w:ascii="Arial" w:hAnsi="Arial" w:cs="Arial"/>
          <w:sz w:val="24"/>
          <w:szCs w:val="24"/>
        </w:rPr>
        <w:t>The goal of this course is to examine disability from a philosophical, and especially ethical, perspective. We will also bring the experience of disability to bear on the domain of philosophy to discover whether philosophers have been flawed in fundamental ethical concepts and theories. Further, the methods and skills of philosophy will be employed to help us to understand disability in new and hopefully illuminating ways. Along the way we will have the opportunity to think carefully about, and begin to answer, questions like these:</w:t>
      </w:r>
    </w:p>
    <w:p w14:paraId="2F9DB69A" w14:textId="77777777" w:rsidR="00931FE5" w:rsidRPr="00DA5D92" w:rsidRDefault="00931FE5" w:rsidP="00931FE5">
      <w:pPr>
        <w:tabs>
          <w:tab w:val="left" w:pos="810"/>
          <w:tab w:val="left" w:pos="2520"/>
          <w:tab w:val="left" w:pos="4230"/>
          <w:tab w:val="left" w:pos="5760"/>
          <w:tab w:val="right" w:pos="10080"/>
        </w:tabs>
        <w:spacing w:after="0"/>
        <w:outlineLvl w:val="0"/>
        <w:rPr>
          <w:rFonts w:ascii="Arial" w:hAnsi="Arial" w:cs="Arial"/>
          <w:sz w:val="24"/>
          <w:szCs w:val="24"/>
        </w:rPr>
      </w:pPr>
    </w:p>
    <w:p w14:paraId="50730ACF" w14:textId="77777777" w:rsidR="00931FE5" w:rsidRPr="00DA5D92" w:rsidRDefault="00931FE5" w:rsidP="00931FE5">
      <w:pPr>
        <w:tabs>
          <w:tab w:val="num" w:pos="1080"/>
        </w:tabs>
        <w:spacing w:after="0"/>
        <w:outlineLvl w:val="0"/>
        <w:rPr>
          <w:rFonts w:ascii="Arial" w:hAnsi="Arial" w:cs="Arial"/>
          <w:sz w:val="24"/>
          <w:szCs w:val="24"/>
        </w:rPr>
      </w:pPr>
      <w:r w:rsidRPr="00DA5D92">
        <w:rPr>
          <w:rFonts w:ascii="Arial" w:hAnsi="Arial" w:cs="Arial"/>
          <w:i/>
          <w:sz w:val="24"/>
          <w:szCs w:val="24"/>
        </w:rPr>
        <w:t>1. History</w:t>
      </w:r>
      <w:r w:rsidRPr="00DA5D92">
        <w:rPr>
          <w:rFonts w:ascii="Arial" w:hAnsi="Arial" w:cs="Arial"/>
          <w:sz w:val="24"/>
          <w:szCs w:val="24"/>
        </w:rPr>
        <w:t xml:space="preserve"> – What historical influences have shaped our conceptions and reactions to physical and mental impairments? Biology? Medicine? Religion? Philosophy? A series of contingent circumstances?</w:t>
      </w:r>
    </w:p>
    <w:p w14:paraId="6872915F" w14:textId="77777777" w:rsidR="00931FE5" w:rsidRPr="00DA5D92" w:rsidRDefault="00931FE5" w:rsidP="00931FE5">
      <w:pPr>
        <w:tabs>
          <w:tab w:val="num" w:pos="1080"/>
        </w:tabs>
        <w:spacing w:after="0"/>
        <w:outlineLvl w:val="0"/>
        <w:rPr>
          <w:rFonts w:ascii="Arial" w:hAnsi="Arial" w:cs="Arial"/>
          <w:sz w:val="24"/>
          <w:szCs w:val="24"/>
        </w:rPr>
      </w:pPr>
      <w:r w:rsidRPr="00DA5D92">
        <w:rPr>
          <w:rFonts w:ascii="Arial" w:hAnsi="Arial" w:cs="Arial"/>
          <w:i/>
          <w:sz w:val="24"/>
          <w:szCs w:val="24"/>
        </w:rPr>
        <w:t>2. Theory</w:t>
      </w:r>
      <w:r w:rsidRPr="00DA5D92">
        <w:rPr>
          <w:rFonts w:ascii="Arial" w:hAnsi="Arial" w:cs="Arial"/>
          <w:sz w:val="24"/>
          <w:szCs w:val="24"/>
        </w:rPr>
        <w:t xml:space="preserve"> – What are some of the most influential conceptions of disability? How did they come to be and what are their philosophical underpinnings? Are some more accurate or pragmatically useful?</w:t>
      </w:r>
    </w:p>
    <w:p w14:paraId="0E3FD21D" w14:textId="77777777" w:rsidR="00931FE5" w:rsidRPr="00DA5D92" w:rsidRDefault="00931FE5" w:rsidP="00931FE5">
      <w:pPr>
        <w:tabs>
          <w:tab w:val="num" w:pos="1080"/>
        </w:tabs>
        <w:spacing w:after="0"/>
        <w:outlineLvl w:val="0"/>
        <w:rPr>
          <w:rFonts w:ascii="Arial" w:hAnsi="Arial" w:cs="Arial"/>
          <w:sz w:val="24"/>
          <w:szCs w:val="24"/>
        </w:rPr>
      </w:pPr>
      <w:r w:rsidRPr="00DA5D92">
        <w:rPr>
          <w:rFonts w:ascii="Arial" w:hAnsi="Arial" w:cs="Arial"/>
          <w:i/>
          <w:sz w:val="24"/>
          <w:szCs w:val="24"/>
        </w:rPr>
        <w:t xml:space="preserve">3. Experience </w:t>
      </w:r>
      <w:r w:rsidRPr="00DA5D92">
        <w:rPr>
          <w:rFonts w:ascii="Arial" w:hAnsi="Arial" w:cs="Arial"/>
          <w:sz w:val="24"/>
          <w:szCs w:val="24"/>
        </w:rPr>
        <w:t>– Are experiences of disability radically different from, or continuous with, other human experiences? Are there crucial differences between experiences of various disabilities? How does disability interact with other human experiences, for instance, sexuality? How should experiences of disability inform theories of well-being, flourishing, autonomy, personhood, responsibility, and justice?</w:t>
      </w:r>
    </w:p>
    <w:p w14:paraId="416C6BE4" w14:textId="77777777" w:rsidR="00931FE5" w:rsidRPr="00DA5D92" w:rsidRDefault="00931FE5" w:rsidP="00931FE5">
      <w:pPr>
        <w:tabs>
          <w:tab w:val="num" w:pos="1080"/>
        </w:tabs>
        <w:spacing w:after="0"/>
        <w:outlineLvl w:val="0"/>
        <w:rPr>
          <w:rFonts w:ascii="Arial" w:hAnsi="Arial" w:cs="Arial"/>
          <w:sz w:val="24"/>
          <w:szCs w:val="24"/>
        </w:rPr>
      </w:pPr>
      <w:r w:rsidRPr="00DA5D92">
        <w:rPr>
          <w:rFonts w:ascii="Arial" w:hAnsi="Arial" w:cs="Arial"/>
          <w:i/>
          <w:sz w:val="24"/>
          <w:szCs w:val="24"/>
        </w:rPr>
        <w:t>4. Responsibility</w:t>
      </w:r>
      <w:r w:rsidRPr="00DA5D92">
        <w:rPr>
          <w:rFonts w:ascii="Arial" w:hAnsi="Arial" w:cs="Arial"/>
          <w:sz w:val="24"/>
          <w:szCs w:val="24"/>
        </w:rPr>
        <w:t xml:space="preserve"> – What responsibilities are created by being disabled? What responsibilities are created by standing in relationships to the disabled? Can existing accounts of morality, justice, and fairness handle the complexities of disability? If present circumstances are fundamentally unfair, how can we best change them?</w:t>
      </w:r>
    </w:p>
    <w:p w14:paraId="7773DCFF"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32F2144E"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Student Learning Objectives, Expectations, and Outcomes</w:t>
      </w:r>
    </w:p>
    <w:p w14:paraId="0C01BCF2" w14:textId="77777777" w:rsidR="00931FE5" w:rsidRPr="00DA5D92" w:rsidRDefault="00931FE5" w:rsidP="00931FE5">
      <w:pPr>
        <w:tabs>
          <w:tab w:val="left" w:pos="1080"/>
        </w:tabs>
        <w:spacing w:after="0"/>
        <w:outlineLvl w:val="0"/>
        <w:rPr>
          <w:rFonts w:ascii="Arial" w:hAnsi="Arial" w:cs="Arial"/>
          <w:sz w:val="24"/>
          <w:szCs w:val="24"/>
        </w:rPr>
      </w:pPr>
      <w:r w:rsidRPr="00DA5D92">
        <w:rPr>
          <w:rFonts w:ascii="Arial" w:hAnsi="Arial" w:cs="Arial"/>
          <w:sz w:val="24"/>
          <w:szCs w:val="24"/>
        </w:rPr>
        <w:t>Students are expected to:</w:t>
      </w:r>
    </w:p>
    <w:p w14:paraId="39BA43C4"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proactively engage with difficult reading material with the self-reflective aim of understanding and insight</w:t>
      </w:r>
    </w:p>
    <w:p w14:paraId="39C6845B"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make useful contributions to class discussions, often about complex and emotionally charged issues</w:t>
      </w:r>
    </w:p>
    <w:p w14:paraId="0FD05BD9"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diligently work to improve philosophical writing skills</w:t>
      </w:r>
    </w:p>
    <w:p w14:paraId="47603D91" w14:textId="77777777" w:rsidR="00931FE5" w:rsidRDefault="00931FE5" w:rsidP="00931FE5">
      <w:pPr>
        <w:tabs>
          <w:tab w:val="left" w:pos="1080"/>
        </w:tabs>
        <w:spacing w:after="0"/>
        <w:outlineLvl w:val="0"/>
        <w:rPr>
          <w:rFonts w:ascii="Arial" w:hAnsi="Arial" w:cs="Arial"/>
          <w:sz w:val="24"/>
          <w:szCs w:val="24"/>
        </w:rPr>
      </w:pPr>
    </w:p>
    <w:p w14:paraId="5226C42F" w14:textId="77777777" w:rsidR="00931FE5" w:rsidRPr="00DA5D92" w:rsidRDefault="00931FE5" w:rsidP="00931FE5">
      <w:pPr>
        <w:tabs>
          <w:tab w:val="left" w:pos="1080"/>
        </w:tabs>
        <w:spacing w:after="0"/>
        <w:outlineLvl w:val="0"/>
        <w:rPr>
          <w:rFonts w:ascii="Arial" w:hAnsi="Arial" w:cs="Arial"/>
          <w:sz w:val="24"/>
          <w:szCs w:val="24"/>
        </w:rPr>
      </w:pPr>
      <w:r w:rsidRPr="00DA5D92">
        <w:rPr>
          <w:rFonts w:ascii="Arial" w:hAnsi="Arial" w:cs="Arial"/>
          <w:sz w:val="24"/>
          <w:szCs w:val="24"/>
        </w:rPr>
        <w:t>Students will gain an expanded understanding of:</w:t>
      </w:r>
    </w:p>
    <w:p w14:paraId="3441171E" w14:textId="77777777" w:rsidR="00931FE5" w:rsidRPr="00DA5D92" w:rsidRDefault="00931FE5" w:rsidP="00931FE5">
      <w:pPr>
        <w:pStyle w:val="ListParagraph"/>
        <w:numPr>
          <w:ilvl w:val="0"/>
          <w:numId w:val="6"/>
        </w:numPr>
        <w:tabs>
          <w:tab w:val="left" w:pos="1080"/>
        </w:tabs>
        <w:ind w:left="360"/>
        <w:outlineLvl w:val="0"/>
        <w:rPr>
          <w:rFonts w:ascii="Arial" w:eastAsia="Times New Roman" w:hAnsi="Arial" w:cs="Arial"/>
          <w:lang w:eastAsia="en-US"/>
        </w:rPr>
      </w:pPr>
      <w:r w:rsidRPr="00DA5D92">
        <w:rPr>
          <w:rFonts w:ascii="Arial" w:eastAsia="Times New Roman" w:hAnsi="Arial" w:cs="Arial"/>
          <w:lang w:eastAsia="en-US"/>
        </w:rPr>
        <w:t xml:space="preserve">some </w:t>
      </w:r>
      <w:r w:rsidRPr="00DA5D92">
        <w:rPr>
          <w:rFonts w:ascii="Arial" w:hAnsi="Arial" w:cs="Arial"/>
        </w:rPr>
        <w:t>variations</w:t>
      </w:r>
      <w:r w:rsidRPr="00DA5D92">
        <w:rPr>
          <w:rFonts w:ascii="Arial" w:eastAsia="Times New Roman" w:hAnsi="Arial" w:cs="Arial"/>
          <w:lang w:eastAsia="en-US"/>
        </w:rPr>
        <w:t xml:space="preserve"> in the human experience, especially with respect to various disabilities</w:t>
      </w:r>
    </w:p>
    <w:p w14:paraId="40209DC9"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how disability has influenced various philosophical understandings of human experience</w:t>
      </w:r>
    </w:p>
    <w:p w14:paraId="3E51F13A"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some ramifications of disability on the psychological, social, and political components of human communities</w:t>
      </w:r>
    </w:p>
    <w:p w14:paraId="68A0034D" w14:textId="77777777" w:rsidR="00931FE5" w:rsidRDefault="00931FE5" w:rsidP="00931FE5">
      <w:pPr>
        <w:pStyle w:val="ListParagraph"/>
        <w:numPr>
          <w:ilvl w:val="0"/>
          <w:numId w:val="6"/>
        </w:numPr>
        <w:tabs>
          <w:tab w:val="left" w:pos="1080"/>
        </w:tabs>
        <w:ind w:left="360"/>
        <w:outlineLvl w:val="0"/>
        <w:rPr>
          <w:rFonts w:ascii="Arial" w:eastAsia="Times New Roman" w:hAnsi="Arial" w:cs="Arial"/>
          <w:lang w:eastAsia="en-US"/>
        </w:rPr>
      </w:pPr>
      <w:r w:rsidRPr="00DA5D92">
        <w:rPr>
          <w:rFonts w:ascii="Arial" w:hAnsi="Arial" w:cs="Arial"/>
        </w:rPr>
        <w:t>the relationships between societies and the global community, especially in relation to worldwide</w:t>
      </w:r>
      <w:r w:rsidRPr="00DA5D92">
        <w:rPr>
          <w:rFonts w:ascii="Arial" w:eastAsia="Times New Roman" w:hAnsi="Arial" w:cs="Arial"/>
          <w:lang w:eastAsia="en-US"/>
        </w:rPr>
        <w:t xml:space="preserve"> disability movements</w:t>
      </w:r>
    </w:p>
    <w:p w14:paraId="5DAB9AE1" w14:textId="77777777" w:rsidR="00931FE5" w:rsidRDefault="00931FE5" w:rsidP="00931FE5">
      <w:pPr>
        <w:tabs>
          <w:tab w:val="left" w:pos="1080"/>
        </w:tabs>
        <w:spacing w:after="0"/>
        <w:outlineLvl w:val="0"/>
        <w:rPr>
          <w:rFonts w:ascii="Arial" w:hAnsi="Arial" w:cs="Arial"/>
          <w:sz w:val="24"/>
          <w:szCs w:val="24"/>
        </w:rPr>
      </w:pPr>
    </w:p>
    <w:p w14:paraId="1B6197E3" w14:textId="77777777" w:rsidR="00931FE5" w:rsidRPr="00DA5D92" w:rsidRDefault="00931FE5" w:rsidP="00931FE5">
      <w:pPr>
        <w:tabs>
          <w:tab w:val="left" w:pos="1080"/>
        </w:tabs>
        <w:spacing w:after="0"/>
        <w:outlineLvl w:val="0"/>
        <w:rPr>
          <w:rFonts w:ascii="Arial" w:eastAsia="Times New Roman" w:hAnsi="Arial" w:cs="Arial"/>
          <w:sz w:val="24"/>
          <w:szCs w:val="24"/>
        </w:rPr>
      </w:pPr>
      <w:r w:rsidRPr="00DA5D92">
        <w:rPr>
          <w:rFonts w:ascii="Arial" w:hAnsi="Arial" w:cs="Arial"/>
          <w:sz w:val="24"/>
          <w:szCs w:val="24"/>
        </w:rPr>
        <w:t>Students who pass this course will be able to:</w:t>
      </w:r>
    </w:p>
    <w:p w14:paraId="0A0C9365" w14:textId="77777777" w:rsidR="00931FE5" w:rsidRPr="00DA5D92"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read, write, and discuss disability in an informed and critical manner</w:t>
      </w:r>
    </w:p>
    <w:p w14:paraId="1F7F3873" w14:textId="77777777" w:rsidR="00931FE5" w:rsidRDefault="00931FE5" w:rsidP="00931FE5">
      <w:pPr>
        <w:pStyle w:val="ListParagraph"/>
        <w:numPr>
          <w:ilvl w:val="0"/>
          <w:numId w:val="6"/>
        </w:numPr>
        <w:tabs>
          <w:tab w:val="left" w:pos="1080"/>
        </w:tabs>
        <w:ind w:left="360"/>
        <w:outlineLvl w:val="0"/>
        <w:rPr>
          <w:rFonts w:ascii="Arial" w:hAnsi="Arial" w:cs="Arial"/>
        </w:rPr>
      </w:pPr>
      <w:r w:rsidRPr="00DA5D92">
        <w:rPr>
          <w:rFonts w:ascii="Arial" w:hAnsi="Arial" w:cs="Arial"/>
        </w:rPr>
        <w:t>make better informed decisions about disability and ethics within their personal lives and as citizens</w:t>
      </w:r>
    </w:p>
    <w:p w14:paraId="6EA55470"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57A54386"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Structure and Examples of Appropriate Readings</w:t>
      </w:r>
    </w:p>
    <w:p w14:paraId="7A1C48D0" w14:textId="7F06FAD8" w:rsidR="00931FE5" w:rsidRPr="00DA5D92" w:rsidRDefault="00931FE5" w:rsidP="00931FE5">
      <w:pPr>
        <w:tabs>
          <w:tab w:val="left" w:pos="810"/>
          <w:tab w:val="left" w:pos="2520"/>
          <w:tab w:val="left" w:pos="4230"/>
          <w:tab w:val="left" w:pos="5670"/>
          <w:tab w:val="right" w:pos="10080"/>
        </w:tabs>
        <w:spacing w:after="0"/>
        <w:outlineLvl w:val="0"/>
        <w:rPr>
          <w:rFonts w:ascii="Arial" w:hAnsi="Arial" w:cs="Arial"/>
          <w:sz w:val="24"/>
          <w:szCs w:val="24"/>
        </w:rPr>
      </w:pPr>
      <w:r w:rsidRPr="00DA5D92">
        <w:rPr>
          <w:rFonts w:ascii="Arial" w:hAnsi="Arial" w:cs="Arial"/>
          <w:sz w:val="24"/>
          <w:szCs w:val="24"/>
        </w:rPr>
        <w:t xml:space="preserve">Here is an outline of some of the main possible topics and some relevant readings. ‘DSR’ abbreviates </w:t>
      </w:r>
      <w:r w:rsidRPr="00DA5D92">
        <w:rPr>
          <w:rFonts w:ascii="Arial" w:hAnsi="Arial" w:cs="Arial"/>
          <w:i/>
          <w:sz w:val="24"/>
          <w:szCs w:val="24"/>
        </w:rPr>
        <w:t>The Disability Studies Reader</w:t>
      </w:r>
      <w:r w:rsidRPr="00DA5D92">
        <w:rPr>
          <w:rFonts w:ascii="Arial" w:hAnsi="Arial" w:cs="Arial"/>
          <w:sz w:val="24"/>
          <w:szCs w:val="24"/>
        </w:rPr>
        <w:t xml:space="preserve"> by Davis.</w:t>
      </w:r>
    </w:p>
    <w:p w14:paraId="2A224B4D"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outlineLvl w:val="0"/>
        <w:rPr>
          <w:rFonts w:ascii="Arial" w:hAnsi="Arial" w:cs="Arial"/>
        </w:rPr>
      </w:pPr>
      <w:r w:rsidRPr="00DA5D92">
        <w:rPr>
          <w:rFonts w:ascii="Arial" w:hAnsi="Arial" w:cs="Arial"/>
        </w:rPr>
        <w:t>Methods for Course</w:t>
      </w:r>
    </w:p>
    <w:p w14:paraId="00AF86A5"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Linton (1999) Applications, 157-183.</w:t>
      </w:r>
    </w:p>
    <w:p w14:paraId="68CD07DC"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Linton (1999) Divided Curriculum, 71-116.</w:t>
      </w:r>
    </w:p>
    <w:p w14:paraId="1CB36B4D"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Wasserman (2001) Philosophical Issues in the Definition and Social Response…, 219-245.</w:t>
      </w:r>
    </w:p>
    <w:p w14:paraId="2A2828E3"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History of Disability and the Philosophy of Disability</w:t>
      </w:r>
    </w:p>
    <w:p w14:paraId="61B563FB"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Braddock and Parish (2001) An Institutional History of Disability, 11-54.</w:t>
      </w:r>
    </w:p>
    <w:p w14:paraId="06C97405"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Davis (1995) Constructing Normalcy, DSR 3-17.</w:t>
      </w:r>
    </w:p>
    <w:p w14:paraId="7974A381"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Alternative Models of Disability</w:t>
      </w:r>
    </w:p>
    <w:p w14:paraId="0AB174D7"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Wendell (1989) Toward a Feminist Theory of Disability, DSR 336-350.</w:t>
      </w:r>
    </w:p>
    <w:p w14:paraId="54DC2203"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Shakespeare (2010) The Social Model of Disability, DSR 266-273.</w:t>
      </w:r>
    </w:p>
    <w:p w14:paraId="1C11B8FD"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Scambler (2012) Long-Term Disabling Conditions and Disability Theory, 136-147.</w:t>
      </w:r>
    </w:p>
    <w:p w14:paraId="6EF28AF6"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Bickenbach (2012) The International Classification of Functioning…, 51-63.</w:t>
      </w:r>
    </w:p>
    <w:p w14:paraId="69CA0363"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Experiences of Disability</w:t>
      </w:r>
    </w:p>
    <w:p w14:paraId="05F0EF45"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Wendell (1989) Toward a Feminist Theory of Disability, DSR 336-350.</w:t>
      </w:r>
    </w:p>
    <w:p w14:paraId="0717D8AD"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Shakespeare (2010) The Social Model of Disability, DSR 266-273.</w:t>
      </w:r>
    </w:p>
    <w:p w14:paraId="38E01793"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Scambler (2012) Long-Term Disabling Conditions and Disability Theory, 136-147.</w:t>
      </w:r>
    </w:p>
    <w:p w14:paraId="07F53B1F"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Bickenbach (2012) The International Classification of Functioning…, 51-63.</w:t>
      </w:r>
    </w:p>
    <w:p w14:paraId="65E9CA22"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History and Philosophy of Disability Activism</w:t>
      </w:r>
    </w:p>
    <w:p w14:paraId="54FC6B31"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Diedrich (2001) Breaking Down: A Phenomenology of Disability, 209-228.</w:t>
      </w:r>
    </w:p>
    <w:p w14:paraId="72A925C4"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Baird and Rosenbaum (ed) (2008) The Case of Christopher Reeve, 105-136.</w:t>
      </w:r>
    </w:p>
    <w:p w14:paraId="5E1AD0C7"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Lewis (2010) A Mad Fight: Psychiatry and Disability Activism, DSR 160-173.</w:t>
      </w:r>
    </w:p>
    <w:p w14:paraId="45C856CE"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Roulston (2012) Disabled People, Work, and Employment: A Global Perspective, 211-222.</w:t>
      </w:r>
    </w:p>
    <w:p w14:paraId="31B707FC"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Pearson (2012) Independent Living, 240-251.</w:t>
      </w:r>
    </w:p>
    <w:p w14:paraId="55BA1EA5"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Young and Quibell (2010) Why Rights are Never Enough, 747-764.</w:t>
      </w:r>
    </w:p>
    <w:p w14:paraId="60368073"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Ginsburg and Rapp (2001) Enabling Disability…, DSR 237-251.</w:t>
      </w:r>
    </w:p>
    <w:p w14:paraId="25EA93D2"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Disability, Sex, and Family</w:t>
      </w:r>
    </w:p>
    <w:p w14:paraId="3335A32D"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Shuttleworth (2007) Introduction to Special Issue on Disability and Sexuality, 1-11.</w:t>
      </w:r>
    </w:p>
    <w:p w14:paraId="2BC1BE8E"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Millett-Gallant (2008) Sculpting Body Ideals, DSR 473-483.</w:t>
      </w:r>
    </w:p>
    <w:p w14:paraId="42B812D2"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Malacrida (2012) Mothering and Disability, 390-398.</w:t>
      </w:r>
    </w:p>
    <w:p w14:paraId="2AB6D5D6"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Ferguson (2001) Mapping the Family, 373-391.</w:t>
      </w:r>
    </w:p>
    <w:p w14:paraId="43363A86"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Wong (2002) At Home with down Syndrome and Gender, 89-115.</w:t>
      </w:r>
    </w:p>
    <w:p w14:paraId="127000F9"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Skype discussion with Rankin family from South Africa.</w:t>
      </w:r>
    </w:p>
    <w:p w14:paraId="6DE1FF36"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i/>
        </w:rPr>
        <w:t>Monica and David</w:t>
      </w:r>
      <w:r w:rsidRPr="00DA5D92">
        <w:rPr>
          <w:rFonts w:ascii="Arial" w:hAnsi="Arial" w:cs="Arial"/>
        </w:rPr>
        <w:t xml:space="preserve"> (2007).</w:t>
      </w:r>
    </w:p>
    <w:p w14:paraId="1208A1A6"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Eugenics</w:t>
      </w:r>
    </w:p>
    <w:p w14:paraId="702E077D"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Lombardo (2003) Facing Carrie Buck, 14-16.</w:t>
      </w:r>
    </w:p>
    <w:p w14:paraId="30E22A5E"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i/>
        </w:rPr>
        <w:t>Buck v. Bell</w:t>
      </w:r>
      <w:r w:rsidRPr="00DA5D92">
        <w:rPr>
          <w:rFonts w:ascii="Arial" w:hAnsi="Arial" w:cs="Arial"/>
        </w:rPr>
        <w:t xml:space="preserve"> (1927).</w:t>
      </w:r>
    </w:p>
    <w:p w14:paraId="6F80179C"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Hubbard (1990) Abortion and Disability… DSR 107-119.</w:t>
      </w:r>
    </w:p>
    <w:p w14:paraId="2016B61B"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Singer (2003) Shopping at the Eugenics Supermarket.</w:t>
      </w:r>
    </w:p>
    <w:p w14:paraId="2254FC28" w14:textId="77777777" w:rsidR="00931FE5" w:rsidRPr="00DA5D92" w:rsidRDefault="00931FE5" w:rsidP="00931FE5">
      <w:pPr>
        <w:pStyle w:val="ListParagraph"/>
        <w:numPr>
          <w:ilvl w:val="0"/>
          <w:numId w:val="7"/>
        </w:numPr>
        <w:tabs>
          <w:tab w:val="left" w:pos="810"/>
          <w:tab w:val="left" w:pos="2520"/>
          <w:tab w:val="left" w:pos="4230"/>
          <w:tab w:val="left" w:pos="5670"/>
          <w:tab w:val="right" w:pos="10080"/>
        </w:tabs>
        <w:contextualSpacing w:val="0"/>
        <w:outlineLvl w:val="0"/>
        <w:rPr>
          <w:rFonts w:ascii="Arial" w:hAnsi="Arial" w:cs="Arial"/>
        </w:rPr>
      </w:pPr>
      <w:r w:rsidRPr="00DA5D92">
        <w:rPr>
          <w:rFonts w:ascii="Arial" w:hAnsi="Arial" w:cs="Arial"/>
        </w:rPr>
        <w:t>Life and Death</w:t>
      </w:r>
    </w:p>
    <w:p w14:paraId="315A55E9"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Johnson (2003) Unspeakable Conversations, DSR 573-585.</w:t>
      </w:r>
    </w:p>
    <w:p w14:paraId="719E9B24"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Coleman (2006) Testimony to the US Senate Judiciary Committee, 1-10.</w:t>
      </w:r>
    </w:p>
    <w:p w14:paraId="6CB2A990"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Ho (2008) The Individualist Method of Autonomy and the Challenge of Disability, 193-205.</w:t>
      </w:r>
    </w:p>
    <w:p w14:paraId="1D1FF253" w14:textId="77777777" w:rsidR="00931FE5" w:rsidRPr="00DA5D92" w:rsidRDefault="00931FE5" w:rsidP="00931FE5">
      <w:pPr>
        <w:pStyle w:val="ListParagraph"/>
        <w:numPr>
          <w:ilvl w:val="0"/>
          <w:numId w:val="8"/>
        </w:numPr>
        <w:tabs>
          <w:tab w:val="left" w:pos="2160"/>
        </w:tabs>
        <w:ind w:left="2160"/>
        <w:rPr>
          <w:rFonts w:ascii="Arial" w:hAnsi="Arial" w:cs="Arial"/>
        </w:rPr>
      </w:pPr>
      <w:r w:rsidRPr="00DA5D92">
        <w:rPr>
          <w:rFonts w:ascii="Arial" w:hAnsi="Arial" w:cs="Arial"/>
        </w:rPr>
        <w:t xml:space="preserve">Shildrick (2008) Deciding on Death, 209-218. </w:t>
      </w:r>
    </w:p>
    <w:p w14:paraId="6DA01B1D"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323D13E2"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Assessment of Student Learning Outcomes</w:t>
      </w:r>
    </w:p>
    <w:p w14:paraId="6C3091C0" w14:textId="77777777" w:rsidR="00931FE5" w:rsidRPr="00DA5D92" w:rsidRDefault="00931FE5" w:rsidP="00931FE5">
      <w:pPr>
        <w:pStyle w:val="BodyText"/>
        <w:rPr>
          <w:rFonts w:ascii="Arial" w:hAnsi="Arial" w:cs="Arial"/>
          <w:sz w:val="24"/>
        </w:rPr>
      </w:pPr>
      <w:r w:rsidRPr="00DA5D92">
        <w:rPr>
          <w:rFonts w:ascii="Arial" w:hAnsi="Arial" w:cs="Arial"/>
          <w:sz w:val="24"/>
        </w:rPr>
        <w:t>Individual instructors will have the discretion to construct assessments and pace them as they see fit. In general, however, overall course assessments will take roughly this form:</w:t>
      </w:r>
    </w:p>
    <w:p w14:paraId="1E546BFD" w14:textId="77777777" w:rsidR="00931FE5" w:rsidRPr="00DA5D92" w:rsidRDefault="00931FE5" w:rsidP="00931FE5">
      <w:pPr>
        <w:pStyle w:val="BodyText"/>
        <w:ind w:left="1980" w:hanging="1260"/>
        <w:rPr>
          <w:rFonts w:ascii="Arial" w:hAnsi="Arial" w:cs="Arial"/>
          <w:sz w:val="24"/>
        </w:rPr>
      </w:pPr>
      <w:r w:rsidRPr="00DA5D92">
        <w:rPr>
          <w:rFonts w:ascii="Arial" w:hAnsi="Arial" w:cs="Arial"/>
          <w:sz w:val="24"/>
        </w:rPr>
        <w:t>10 – 20%</w:t>
      </w:r>
      <w:r w:rsidRPr="00DA5D92">
        <w:rPr>
          <w:rFonts w:ascii="Arial" w:hAnsi="Arial" w:cs="Arial"/>
          <w:sz w:val="24"/>
        </w:rPr>
        <w:tab/>
        <w:t>for attendance and participation</w:t>
      </w:r>
    </w:p>
    <w:p w14:paraId="27BF787E" w14:textId="77777777" w:rsidR="00931FE5" w:rsidRPr="00DA5D92" w:rsidRDefault="00931FE5" w:rsidP="00931FE5">
      <w:pPr>
        <w:pStyle w:val="BodyText"/>
        <w:ind w:left="1980" w:hanging="1260"/>
        <w:rPr>
          <w:rFonts w:ascii="Arial" w:hAnsi="Arial" w:cs="Arial"/>
          <w:sz w:val="24"/>
        </w:rPr>
      </w:pPr>
      <w:r w:rsidRPr="00DA5D92">
        <w:rPr>
          <w:rFonts w:ascii="Arial" w:hAnsi="Arial" w:cs="Arial"/>
          <w:sz w:val="24"/>
        </w:rPr>
        <w:t>50 – 60%</w:t>
      </w:r>
      <w:r w:rsidRPr="00DA5D92">
        <w:rPr>
          <w:rFonts w:ascii="Arial" w:hAnsi="Arial" w:cs="Arial"/>
          <w:sz w:val="24"/>
        </w:rPr>
        <w:tab/>
        <w:t>for written work, for example some combination of small writing assignments, essay exams, and papers</w:t>
      </w:r>
    </w:p>
    <w:p w14:paraId="777E3A5C" w14:textId="77777777" w:rsidR="00931FE5" w:rsidRPr="00DA5D92" w:rsidRDefault="00931FE5" w:rsidP="00931FE5">
      <w:pPr>
        <w:pStyle w:val="BodyText"/>
        <w:ind w:left="1980" w:hanging="1260"/>
        <w:rPr>
          <w:rFonts w:ascii="Arial" w:hAnsi="Arial" w:cs="Arial"/>
          <w:sz w:val="24"/>
        </w:rPr>
      </w:pPr>
      <w:r w:rsidRPr="00DA5D92">
        <w:rPr>
          <w:rFonts w:ascii="Arial" w:hAnsi="Arial" w:cs="Arial"/>
          <w:sz w:val="24"/>
        </w:rPr>
        <w:t>20 – 30%</w:t>
      </w:r>
      <w:r w:rsidRPr="00DA5D92">
        <w:rPr>
          <w:rFonts w:ascii="Arial" w:hAnsi="Arial" w:cs="Arial"/>
          <w:sz w:val="24"/>
        </w:rPr>
        <w:tab/>
        <w:t>for a final exam or final project</w:t>
      </w:r>
    </w:p>
    <w:p w14:paraId="4091CB4A"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3430B711"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Grading System</w:t>
      </w:r>
    </w:p>
    <w:p w14:paraId="4BEBD134" w14:textId="77777777" w:rsidR="00931FE5" w:rsidRPr="00DA5D92" w:rsidRDefault="00931FE5" w:rsidP="00931FE5">
      <w:pPr>
        <w:pStyle w:val="BodyText"/>
        <w:rPr>
          <w:rFonts w:ascii="Arial" w:hAnsi="Arial" w:cs="Arial"/>
          <w:sz w:val="24"/>
        </w:rPr>
      </w:pPr>
      <w:r w:rsidRPr="00DA5D92">
        <w:rPr>
          <w:rFonts w:ascii="Arial" w:hAnsi="Arial" w:cs="Arial"/>
          <w:sz w:val="24"/>
        </w:rPr>
        <w:t>The course grading system will conform to the following general guidelines:</w:t>
      </w:r>
    </w:p>
    <w:p w14:paraId="30C5A36A" w14:textId="77777777" w:rsidR="00931FE5" w:rsidRPr="00DA5D92" w:rsidRDefault="00931FE5" w:rsidP="00931FE5">
      <w:pPr>
        <w:pStyle w:val="BodyText"/>
        <w:ind w:left="720"/>
        <w:rPr>
          <w:rFonts w:ascii="Arial" w:hAnsi="Arial" w:cs="Arial"/>
          <w:i/>
          <w:sz w:val="24"/>
        </w:rPr>
      </w:pPr>
      <w:r w:rsidRPr="00DA5D92">
        <w:rPr>
          <w:rFonts w:ascii="Arial" w:hAnsi="Arial" w:cs="Arial"/>
          <w:sz w:val="24"/>
        </w:rPr>
        <w:t>A = 100%–90%</w:t>
      </w:r>
    </w:p>
    <w:p w14:paraId="291AE616" w14:textId="77777777" w:rsidR="00931FE5" w:rsidRPr="00DA5D92" w:rsidRDefault="00931FE5" w:rsidP="00931FE5">
      <w:pPr>
        <w:pStyle w:val="BodyText"/>
        <w:ind w:left="720"/>
        <w:rPr>
          <w:rFonts w:ascii="Arial" w:hAnsi="Arial" w:cs="Arial"/>
          <w:i/>
          <w:sz w:val="24"/>
        </w:rPr>
      </w:pPr>
      <w:r w:rsidRPr="00DA5D92">
        <w:rPr>
          <w:rFonts w:ascii="Arial" w:hAnsi="Arial" w:cs="Arial"/>
          <w:sz w:val="24"/>
        </w:rPr>
        <w:t>B = 80%–89%</w:t>
      </w:r>
    </w:p>
    <w:p w14:paraId="07F9A5E6" w14:textId="77777777" w:rsidR="00931FE5" w:rsidRPr="00DA5D92" w:rsidRDefault="00931FE5" w:rsidP="00931FE5">
      <w:pPr>
        <w:pStyle w:val="BodyText"/>
        <w:ind w:left="720"/>
        <w:rPr>
          <w:rFonts w:ascii="Arial" w:hAnsi="Arial" w:cs="Arial"/>
          <w:i/>
          <w:sz w:val="24"/>
        </w:rPr>
      </w:pPr>
      <w:r w:rsidRPr="00DA5D92">
        <w:rPr>
          <w:rFonts w:ascii="Arial" w:hAnsi="Arial" w:cs="Arial"/>
          <w:sz w:val="24"/>
        </w:rPr>
        <w:t>C = 70%–79%</w:t>
      </w:r>
    </w:p>
    <w:p w14:paraId="0F5E1C1C" w14:textId="77777777" w:rsidR="00931FE5" w:rsidRPr="00DA5D92" w:rsidRDefault="00931FE5" w:rsidP="00931FE5">
      <w:pPr>
        <w:pStyle w:val="BodyText"/>
        <w:ind w:left="720"/>
        <w:rPr>
          <w:rFonts w:ascii="Arial" w:hAnsi="Arial" w:cs="Arial"/>
          <w:i/>
          <w:sz w:val="24"/>
        </w:rPr>
      </w:pPr>
      <w:r w:rsidRPr="00DA5D92">
        <w:rPr>
          <w:rFonts w:ascii="Arial" w:hAnsi="Arial" w:cs="Arial"/>
          <w:sz w:val="24"/>
        </w:rPr>
        <w:t>D = 60%–69%</w:t>
      </w:r>
    </w:p>
    <w:p w14:paraId="28691073" w14:textId="77777777" w:rsidR="00931FE5" w:rsidRPr="00DA5D92" w:rsidRDefault="00931FE5" w:rsidP="00931FE5">
      <w:pPr>
        <w:pStyle w:val="BodyText"/>
        <w:ind w:left="720"/>
        <w:rPr>
          <w:rFonts w:ascii="Arial" w:hAnsi="Arial" w:cs="Arial"/>
          <w:i/>
          <w:sz w:val="24"/>
        </w:rPr>
      </w:pPr>
      <w:r w:rsidRPr="00DA5D92">
        <w:rPr>
          <w:rFonts w:ascii="Arial" w:hAnsi="Arial" w:cs="Arial"/>
          <w:sz w:val="24"/>
        </w:rPr>
        <w:t>E = 0%–59%</w:t>
      </w:r>
    </w:p>
    <w:p w14:paraId="61A8E10B"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26CE57F6"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Textbook and Required Materials</w:t>
      </w:r>
    </w:p>
    <w:p w14:paraId="55114099" w14:textId="77777777" w:rsidR="00931FE5" w:rsidRPr="00DA5D92" w:rsidRDefault="00931FE5" w:rsidP="00931FE5">
      <w:pPr>
        <w:tabs>
          <w:tab w:val="left" w:pos="810"/>
          <w:tab w:val="left" w:pos="2520"/>
          <w:tab w:val="left" w:pos="4230"/>
          <w:tab w:val="left" w:pos="5670"/>
          <w:tab w:val="right" w:pos="10080"/>
        </w:tabs>
        <w:spacing w:after="0"/>
        <w:ind w:left="720"/>
        <w:outlineLvl w:val="0"/>
        <w:rPr>
          <w:rFonts w:ascii="Arial" w:hAnsi="Arial" w:cs="Arial"/>
          <w:sz w:val="24"/>
          <w:szCs w:val="24"/>
        </w:rPr>
      </w:pPr>
      <w:r w:rsidRPr="00DA5D92">
        <w:rPr>
          <w:rFonts w:ascii="Arial" w:hAnsi="Arial" w:cs="Arial"/>
          <w:sz w:val="24"/>
          <w:szCs w:val="24"/>
        </w:rPr>
        <w:t>No specific textbook is required for the course. However, this textbook would be an example of the kind of textbook that would be appropriate as a general reference:</w:t>
      </w:r>
    </w:p>
    <w:p w14:paraId="11E80B52" w14:textId="77777777" w:rsidR="00931FE5" w:rsidRPr="00DA5D92" w:rsidRDefault="00931FE5" w:rsidP="00931FE5">
      <w:pPr>
        <w:pStyle w:val="BodyText"/>
        <w:numPr>
          <w:ilvl w:val="0"/>
          <w:numId w:val="9"/>
        </w:numPr>
        <w:ind w:left="1080"/>
        <w:rPr>
          <w:rFonts w:ascii="Arial" w:hAnsi="Arial" w:cs="Arial"/>
          <w:sz w:val="24"/>
        </w:rPr>
      </w:pPr>
      <w:r w:rsidRPr="00DA5D92">
        <w:rPr>
          <w:rFonts w:ascii="Arial" w:hAnsi="Arial" w:cs="Arial"/>
          <w:sz w:val="24"/>
        </w:rPr>
        <w:t xml:space="preserve">Davis (ed.) (2010). </w:t>
      </w:r>
      <w:r w:rsidRPr="00DA5D92">
        <w:rPr>
          <w:rFonts w:ascii="Arial" w:hAnsi="Arial" w:cs="Arial"/>
          <w:i/>
          <w:iCs/>
          <w:sz w:val="24"/>
        </w:rPr>
        <w:t>The Disability Studies Reader, 3</w:t>
      </w:r>
      <w:r w:rsidRPr="00DA5D92">
        <w:rPr>
          <w:rFonts w:ascii="Arial" w:hAnsi="Arial" w:cs="Arial"/>
          <w:i/>
          <w:iCs/>
          <w:sz w:val="24"/>
          <w:vertAlign w:val="superscript"/>
        </w:rPr>
        <w:t>rd</w:t>
      </w:r>
      <w:r w:rsidRPr="00DA5D92">
        <w:rPr>
          <w:rFonts w:ascii="Arial" w:hAnsi="Arial" w:cs="Arial"/>
          <w:i/>
          <w:iCs/>
          <w:sz w:val="24"/>
        </w:rPr>
        <w:t xml:space="preserve"> ed.</w:t>
      </w:r>
      <w:r w:rsidRPr="00DA5D92">
        <w:rPr>
          <w:rFonts w:ascii="Arial" w:hAnsi="Arial" w:cs="Arial"/>
          <w:iCs/>
          <w:sz w:val="24"/>
        </w:rPr>
        <w:t xml:space="preserve"> (ISBN: </w:t>
      </w:r>
      <w:r w:rsidRPr="00DA5D92">
        <w:rPr>
          <w:rFonts w:ascii="Arial" w:hAnsi="Arial" w:cs="Arial"/>
          <w:sz w:val="24"/>
        </w:rPr>
        <w:t>0415873762)</w:t>
      </w:r>
    </w:p>
    <w:p w14:paraId="0E07052F"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3E5E9EFC"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Course Policies</w:t>
      </w:r>
    </w:p>
    <w:p w14:paraId="4F060B41" w14:textId="77777777" w:rsidR="00931FE5" w:rsidRPr="00DA5D92" w:rsidRDefault="00931FE5" w:rsidP="00931FE5">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Attendance is required.</w:t>
      </w:r>
    </w:p>
    <w:p w14:paraId="35EA910F" w14:textId="77777777" w:rsidR="00931FE5" w:rsidRPr="00DA5D92" w:rsidRDefault="00931FE5" w:rsidP="00931FE5">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A Dean’s excuse is required to make up major assignments.</w:t>
      </w:r>
    </w:p>
    <w:p w14:paraId="02CBBB21" w14:textId="77777777" w:rsidR="00931FE5" w:rsidRPr="00DA5D92" w:rsidRDefault="00931FE5" w:rsidP="00931FE5">
      <w:pPr>
        <w:pStyle w:val="BodyText"/>
        <w:numPr>
          <w:ilvl w:val="0"/>
          <w:numId w:val="4"/>
        </w:numPr>
        <w:tabs>
          <w:tab w:val="clear" w:pos="360"/>
          <w:tab w:val="num" w:pos="1080"/>
        </w:tabs>
        <w:ind w:left="1080"/>
        <w:rPr>
          <w:rFonts w:ascii="Arial" w:hAnsi="Arial" w:cs="Arial"/>
          <w:i/>
          <w:sz w:val="24"/>
        </w:rPr>
      </w:pPr>
      <w:r w:rsidRPr="00DA5D92">
        <w:rPr>
          <w:rFonts w:ascii="Arial" w:hAnsi="Arial" w:cs="Arial"/>
          <w:sz w:val="24"/>
        </w:rPr>
        <w:t>Plagiarism and cheating will not be tolerated.</w:t>
      </w:r>
    </w:p>
    <w:p w14:paraId="5CD689D3" w14:textId="77777777" w:rsidR="00931FE5" w:rsidRDefault="00931FE5" w:rsidP="00931FE5">
      <w:pPr>
        <w:pStyle w:val="Heading2"/>
        <w:keepNext w:val="0"/>
        <w:keepLines w:val="0"/>
        <w:numPr>
          <w:ilvl w:val="1"/>
          <w:numId w:val="0"/>
        </w:numPr>
        <w:spacing w:before="0" w:line="240" w:lineRule="auto"/>
        <w:rPr>
          <w:rFonts w:ascii="Arial" w:hAnsi="Arial" w:cs="Arial"/>
          <w:sz w:val="24"/>
          <w:szCs w:val="24"/>
        </w:rPr>
      </w:pPr>
    </w:p>
    <w:p w14:paraId="2D723D45" w14:textId="77777777" w:rsidR="00931FE5" w:rsidRPr="00DA5D92" w:rsidRDefault="00931FE5" w:rsidP="00931FE5">
      <w:pPr>
        <w:pStyle w:val="Heading2"/>
        <w:keepNext w:val="0"/>
        <w:keepLines w:val="0"/>
        <w:numPr>
          <w:ilvl w:val="1"/>
          <w:numId w:val="0"/>
        </w:numPr>
        <w:spacing w:before="0" w:line="240" w:lineRule="auto"/>
        <w:rPr>
          <w:rFonts w:ascii="Arial" w:hAnsi="Arial" w:cs="Arial"/>
          <w:sz w:val="24"/>
          <w:szCs w:val="24"/>
        </w:rPr>
      </w:pPr>
      <w:r w:rsidRPr="00DA5D92">
        <w:rPr>
          <w:rFonts w:ascii="Arial" w:hAnsi="Arial" w:cs="Arial"/>
          <w:sz w:val="24"/>
          <w:szCs w:val="24"/>
        </w:rPr>
        <w:t>University Policies</w:t>
      </w:r>
    </w:p>
    <w:p w14:paraId="12A553D7"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SAFE ENVIRONMENT POLICY</w:t>
      </w:r>
    </w:p>
    <w:p w14:paraId="6B8E156D"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14:paraId="44D8EAE3"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50B7DCB5"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You may obtain a copy of this policy from the college dean’s office or from the NAU’s Affirmative Action website </w:t>
      </w:r>
      <w:hyperlink r:id="rId18" w:history="1">
        <w:r w:rsidRPr="00DA5D92">
          <w:rPr>
            <w:rFonts w:ascii="Arial" w:eastAsia="Times New Roman" w:hAnsi="Arial" w:cs="Arial"/>
            <w:i/>
            <w:iCs/>
            <w:color w:val="800080"/>
            <w:sz w:val="24"/>
            <w:szCs w:val="24"/>
            <w:u w:val="single"/>
          </w:rPr>
          <w:t>http://home.nau.edu/diversity/</w:t>
        </w:r>
        <w:r w:rsidRPr="00DA5D92">
          <w:rPr>
            <w:rFonts w:ascii="Arial" w:eastAsia="Times New Roman" w:hAnsi="Arial" w:cs="Arial"/>
            <w:color w:val="800080"/>
            <w:sz w:val="24"/>
            <w:szCs w:val="24"/>
            <w:u w:val="single"/>
          </w:rPr>
          <w:t>.</w:t>
        </w:r>
      </w:hyperlink>
      <w:r w:rsidRPr="00DA5D92">
        <w:rPr>
          <w:rFonts w:ascii="Arial" w:eastAsia="Times New Roman" w:hAnsi="Arial" w:cs="Arial"/>
          <w:color w:val="000000"/>
          <w:sz w:val="24"/>
          <w:szCs w:val="24"/>
        </w:rPr>
        <w:t xml:space="preserve"> If you have concerns about this policy, it is important that you contact the departmental chair, dean’s office, the Office of Student Life (928-523-5181), or NAU’s Office of Affirmative Action (928-523-3312).</w:t>
      </w:r>
    </w:p>
    <w:p w14:paraId="389AE837"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 </w:t>
      </w:r>
    </w:p>
    <w:p w14:paraId="29CB655E"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STUDENTS WITH DISABILITIES</w:t>
      </w:r>
    </w:p>
    <w:p w14:paraId="7AFC8363" w14:textId="77777777" w:rsidR="00931FE5" w:rsidRPr="00DA5D92" w:rsidRDefault="00931FE5" w:rsidP="00931FE5">
      <w:pPr>
        <w:spacing w:after="0"/>
        <w:rPr>
          <w:rFonts w:ascii="Arial" w:eastAsia="Times New Roman" w:hAnsi="Arial" w:cs="Arial"/>
          <w:color w:val="000000"/>
          <w:sz w:val="24"/>
          <w:szCs w:val="24"/>
        </w:rPr>
      </w:pPr>
      <w:r w:rsidRPr="00DA5D92">
        <w:rPr>
          <w:rFonts w:ascii="Arial" w:eastAsia="Times New Roman" w:hAnsi="Arial" w:cs="Arial"/>
          <w:color w:val="000000"/>
          <w:sz w:val="24"/>
          <w:szCs w:val="24"/>
        </w:rPr>
        <w:t xml:space="preserve">If you have a documented disability, you can arrange for accommodations by contacting Disability Resources (DR) at 523-8773 (voice)or 523-6906 (TTY), </w:t>
      </w:r>
      <w:hyperlink r:id="rId19" w:history="1">
        <w:r w:rsidRPr="00DA5D92">
          <w:rPr>
            <w:rFonts w:ascii="Arial" w:eastAsia="Times New Roman" w:hAnsi="Arial" w:cs="Arial"/>
            <w:color w:val="800080"/>
            <w:sz w:val="24"/>
            <w:szCs w:val="24"/>
            <w:u w:val="single"/>
          </w:rPr>
          <w:t>dr@nau.edu</w:t>
        </w:r>
      </w:hyperlink>
      <w:r w:rsidRPr="00DA5D92">
        <w:rPr>
          <w:rFonts w:ascii="Arial" w:eastAsia="Times New Roman" w:hAnsi="Arial" w:cs="Arial"/>
          <w:color w:val="000000"/>
          <w:sz w:val="24"/>
          <w:szCs w:val="24"/>
        </w:rPr>
        <w:t>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0" w:history="1">
        <w:r w:rsidRPr="00DA5D92">
          <w:rPr>
            <w:rFonts w:ascii="Arial" w:eastAsia="Times New Roman" w:hAnsi="Arial" w:cs="Arial"/>
            <w:color w:val="800080"/>
            <w:sz w:val="24"/>
            <w:szCs w:val="24"/>
            <w:u w:val="single"/>
          </w:rPr>
          <w:t>www.nau.edu/dr</w:t>
        </w:r>
      </w:hyperlink>
      <w:r w:rsidRPr="00DA5D92">
        <w:rPr>
          <w:rFonts w:ascii="Arial" w:eastAsia="Times New Roman" w:hAnsi="Arial" w:cs="Arial"/>
          <w:color w:val="000000"/>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14:paraId="44496EAA" w14:textId="77777777" w:rsidR="00931FE5" w:rsidRPr="00DA5D92" w:rsidRDefault="00931FE5" w:rsidP="00931FE5">
      <w:pPr>
        <w:spacing w:after="0"/>
        <w:ind w:left="720"/>
        <w:jc w:val="center"/>
        <w:rPr>
          <w:rFonts w:ascii="Arial" w:eastAsia="Times New Roman" w:hAnsi="Arial" w:cs="Arial"/>
          <w:color w:val="000000"/>
          <w:sz w:val="24"/>
          <w:szCs w:val="24"/>
        </w:rPr>
      </w:pPr>
      <w:r w:rsidRPr="00DA5D92">
        <w:rPr>
          <w:rFonts w:ascii="Arial" w:eastAsia="Times New Roman" w:hAnsi="Arial" w:cs="Arial"/>
          <w:bCs/>
          <w:i/>
          <w:iCs/>
          <w:caps/>
          <w:color w:val="000000"/>
          <w:sz w:val="24"/>
          <w:szCs w:val="24"/>
        </w:rPr>
        <w:t> </w:t>
      </w:r>
    </w:p>
    <w:p w14:paraId="502759C8"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INSTITUTIONAL REVIEW BOARD</w:t>
      </w:r>
    </w:p>
    <w:p w14:paraId="10AC2853"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14:paraId="3793A363"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35EFDF63"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14:paraId="4E59AB4F"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610DE770"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A copy of the IRB </w:t>
      </w:r>
      <w:r w:rsidRPr="00DA5D92">
        <w:rPr>
          <w:rFonts w:ascii="Arial" w:eastAsia="Times New Roman" w:hAnsi="Arial" w:cs="Arial"/>
          <w:i/>
          <w:iCs/>
          <w:color w:val="000000"/>
          <w:sz w:val="24"/>
          <w:szCs w:val="24"/>
        </w:rPr>
        <w:t>Policy and Procedures Manual</w:t>
      </w:r>
      <w:r w:rsidRPr="00DA5D92">
        <w:rPr>
          <w:rFonts w:ascii="Arial" w:eastAsia="Times New Roman" w:hAnsi="Arial" w:cs="Arial"/>
          <w:color w:val="000000"/>
          <w:sz w:val="24"/>
          <w:szCs w:val="24"/>
        </w:rPr>
        <w:t> is available in each department’s administrative office and each college dean’s office or on their website: </w:t>
      </w:r>
      <w:hyperlink r:id="rId21" w:history="1">
        <w:r w:rsidRPr="00DA5D92">
          <w:rPr>
            <w:rFonts w:ascii="Arial" w:eastAsia="Times New Roman" w:hAnsi="Arial" w:cs="Arial"/>
            <w:i/>
            <w:iCs/>
            <w:color w:val="800080"/>
            <w:sz w:val="24"/>
            <w:szCs w:val="24"/>
            <w:u w:val="single"/>
          </w:rPr>
          <w:t>http://www.research.nau.edu/compliance/irb/index.aspx</w:t>
        </w:r>
      </w:hyperlink>
      <w:r w:rsidRPr="00DA5D92">
        <w:rPr>
          <w:rFonts w:ascii="Arial" w:eastAsia="Times New Roman" w:hAnsi="Arial" w:cs="Arial"/>
          <w:i/>
          <w:iCs/>
          <w:color w:val="000000"/>
          <w:sz w:val="24"/>
          <w:szCs w:val="24"/>
        </w:rPr>
        <w:t>.</w:t>
      </w:r>
      <w:r w:rsidRPr="00DA5D92">
        <w:rPr>
          <w:rFonts w:ascii="Arial" w:eastAsia="Times New Roman" w:hAnsi="Arial" w:cs="Arial"/>
          <w:color w:val="000000"/>
          <w:sz w:val="24"/>
          <w:szCs w:val="24"/>
        </w:rPr>
        <w:t xml:space="preserve"> If you have questions, contact the IRB Coordinator in the Office of the Vice President for Research at 928-523-8288 or 523-4340. </w:t>
      </w:r>
    </w:p>
    <w:p w14:paraId="6D74A98C"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2F995559"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ACADEMIC INTEGRITY</w:t>
      </w:r>
    </w:p>
    <w:p w14:paraId="286C09FB"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university takes an extremely serious view of violations of</w:t>
      </w:r>
      <w:r>
        <w:rPr>
          <w:rFonts w:ascii="Arial" w:eastAsia="Times New Roman" w:hAnsi="Arial" w:cs="Arial"/>
          <w:color w:val="000000"/>
          <w:sz w:val="24"/>
          <w:szCs w:val="24"/>
        </w:rPr>
        <w:t xml:space="preserve"> academic integrity. As members</w:t>
      </w:r>
      <w:r w:rsidRPr="00DA5D92">
        <w:rPr>
          <w:rFonts w:ascii="Arial" w:eastAsia="Times New Roman" w:hAnsi="Arial" w:cs="Arial"/>
          <w:color w:val="000000"/>
          <w:sz w:val="24"/>
          <w:szCs w:val="24"/>
        </w:rPr>
        <w:t>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14:paraId="53C7A312"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2CC7CEEB"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DA5D92">
        <w:rPr>
          <w:rFonts w:ascii="Arial" w:eastAsia="Times New Roman" w:hAnsi="Arial" w:cs="Arial"/>
          <w:i/>
          <w:iCs/>
          <w:color w:val="000000"/>
          <w:sz w:val="24"/>
          <w:szCs w:val="24"/>
        </w:rPr>
        <w:t>Student Handbook</w:t>
      </w:r>
      <w:hyperlink r:id="rId22" w:history="1">
        <w:r w:rsidRPr="00DA5D92">
          <w:rPr>
            <w:rFonts w:ascii="Arial" w:eastAsia="Times New Roman" w:hAnsi="Arial" w:cs="Arial"/>
            <w:i/>
            <w:iCs/>
            <w:color w:val="800080"/>
            <w:sz w:val="24"/>
            <w:szCs w:val="24"/>
            <w:u w:val="single"/>
          </w:rPr>
          <w:t>http://www4.nau.edu/stulife/handbookdishonesty.htm</w:t>
        </w:r>
      </w:hyperlink>
      <w:r w:rsidRPr="00DA5D92">
        <w:rPr>
          <w:rFonts w:ascii="Arial" w:eastAsia="Times New Roman" w:hAnsi="Arial" w:cs="Arial"/>
          <w:bCs/>
          <w:i/>
          <w:iCs/>
          <w:color w:val="000000"/>
          <w:sz w:val="24"/>
          <w:szCs w:val="24"/>
        </w:rPr>
        <w:t>.</w:t>
      </w:r>
    </w:p>
    <w:p w14:paraId="0859DDFF"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i/>
          <w:iCs/>
          <w:color w:val="000000"/>
          <w:sz w:val="24"/>
          <w:szCs w:val="24"/>
        </w:rPr>
        <w:t> </w:t>
      </w:r>
    </w:p>
    <w:p w14:paraId="7AA64431"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t>ACADEMIC CONTACT HOUR POLICY</w:t>
      </w:r>
    </w:p>
    <w:p w14:paraId="579313B8"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color w:val="000000"/>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14:paraId="406866DD" w14:textId="77777777" w:rsidR="00931FE5" w:rsidRPr="00DA5D92" w:rsidRDefault="00931FE5" w:rsidP="00931FE5">
      <w:pPr>
        <w:spacing w:after="0"/>
        <w:ind w:left="720"/>
        <w:rPr>
          <w:rFonts w:ascii="Arial" w:eastAsia="Times New Roman" w:hAnsi="Arial" w:cs="Arial"/>
          <w:i/>
          <w:iCs/>
          <w:color w:val="000000"/>
          <w:sz w:val="24"/>
          <w:szCs w:val="24"/>
        </w:rPr>
      </w:pPr>
      <w:r w:rsidRPr="00DA5D92">
        <w:rPr>
          <w:rFonts w:ascii="Arial" w:eastAsia="Times New Roman" w:hAnsi="Arial" w:cs="Arial"/>
          <w:color w:val="000000"/>
          <w:sz w:val="24"/>
          <w:szCs w:val="24"/>
        </w:rPr>
        <w:t> </w:t>
      </w:r>
    </w:p>
    <w:p w14:paraId="003F1125" w14:textId="77777777" w:rsidR="00931FE5" w:rsidRPr="00DA5D92" w:rsidRDefault="00931FE5" w:rsidP="00931FE5">
      <w:pPr>
        <w:spacing w:after="0"/>
        <w:rPr>
          <w:rFonts w:ascii="Arial" w:eastAsia="Times New Roman" w:hAnsi="Arial" w:cs="Arial"/>
          <w:i/>
          <w:iCs/>
          <w:color w:val="000000"/>
          <w:sz w:val="24"/>
          <w:szCs w:val="24"/>
        </w:rPr>
      </w:pPr>
      <w:r w:rsidRPr="00DA5D92">
        <w:rPr>
          <w:rFonts w:ascii="Arial" w:eastAsia="Times New Roman" w:hAnsi="Arial" w:cs="Arial"/>
          <w:i/>
          <w:iCs/>
          <w:color w:val="000000"/>
          <w:sz w:val="24"/>
          <w:szCs w:val="24"/>
        </w:rPr>
        <w:t>The reasonable interpretation of this policy is that for ever</w:t>
      </w:r>
      <w:r>
        <w:rPr>
          <w:rFonts w:ascii="Arial" w:eastAsia="Times New Roman" w:hAnsi="Arial" w:cs="Arial"/>
          <w:i/>
          <w:iCs/>
          <w:color w:val="000000"/>
          <w:sz w:val="24"/>
          <w:szCs w:val="24"/>
        </w:rPr>
        <w:t>y credit hour, a student should</w:t>
      </w:r>
      <w:r w:rsidRPr="00DA5D92">
        <w:rPr>
          <w:rFonts w:ascii="Arial" w:eastAsia="Times New Roman" w:hAnsi="Arial" w:cs="Arial"/>
          <w:i/>
          <w:iCs/>
          <w:color w:val="000000"/>
          <w:sz w:val="24"/>
          <w:szCs w:val="24"/>
        </w:rPr>
        <w:t>expect, on average, to do a minimum of two additional hours of work per week; e.g., preparation, homework, studying.</w:t>
      </w:r>
    </w:p>
    <w:p w14:paraId="0E81584A" w14:textId="77777777" w:rsidR="00931FE5" w:rsidRPr="00DA5D92" w:rsidRDefault="00931FE5" w:rsidP="00931FE5">
      <w:pPr>
        <w:spacing w:after="0"/>
        <w:ind w:left="720"/>
        <w:jc w:val="center"/>
        <w:rPr>
          <w:rFonts w:ascii="Arial" w:eastAsia="Times New Roman" w:hAnsi="Arial" w:cs="Arial"/>
          <w:i/>
          <w:iCs/>
          <w:color w:val="000000"/>
          <w:sz w:val="24"/>
          <w:szCs w:val="24"/>
        </w:rPr>
      </w:pPr>
      <w:r w:rsidRPr="00DA5D92">
        <w:rPr>
          <w:rFonts w:ascii="Arial" w:eastAsia="Times New Roman" w:hAnsi="Arial" w:cs="Arial"/>
          <w:bCs/>
          <w:caps/>
          <w:color w:val="000000"/>
          <w:sz w:val="24"/>
          <w:szCs w:val="24"/>
        </w:rPr>
        <w:br/>
        <w:t>SENSITIVE COURSE MATERIALS</w:t>
      </w:r>
    </w:p>
    <w:p w14:paraId="1324C9EE" w14:textId="77777777" w:rsidR="00931FE5" w:rsidRPr="00DA5D92" w:rsidRDefault="00931FE5" w:rsidP="00931FE5">
      <w:pPr>
        <w:spacing w:after="0"/>
        <w:rPr>
          <w:rFonts w:ascii="Arial" w:eastAsia="Times New Roman" w:hAnsi="Arial" w:cs="Arial"/>
          <w:color w:val="000000"/>
          <w:sz w:val="24"/>
          <w:szCs w:val="24"/>
        </w:rPr>
      </w:pPr>
      <w:r w:rsidRPr="00DA5D92">
        <w:rPr>
          <w:rFonts w:ascii="Arial" w:eastAsia="Times New Roman" w:hAnsi="Arial" w:cs="Arial"/>
          <w:color w:val="000000"/>
          <w:sz w:val="24"/>
          <w:szCs w:val="24"/>
        </w:rPr>
        <w:t>If an instructor believes it is appropriate, the syllabus should communicate to students that some course content may be considered sensitive by some students.</w:t>
      </w:r>
    </w:p>
    <w:p w14:paraId="05637667" w14:textId="77777777" w:rsidR="00931FE5" w:rsidRPr="00DA5D92" w:rsidRDefault="00931FE5" w:rsidP="00931FE5">
      <w:pPr>
        <w:spacing w:after="0"/>
        <w:ind w:left="720"/>
        <w:rPr>
          <w:rFonts w:ascii="Arial" w:eastAsia="Times New Roman" w:hAnsi="Arial" w:cs="Arial"/>
          <w:color w:val="000000"/>
          <w:sz w:val="24"/>
          <w:szCs w:val="24"/>
        </w:rPr>
      </w:pPr>
      <w:r w:rsidRPr="00DA5D92">
        <w:rPr>
          <w:rFonts w:ascii="Arial" w:eastAsia="Times New Roman" w:hAnsi="Arial" w:cs="Arial"/>
          <w:color w:val="000000"/>
          <w:sz w:val="24"/>
          <w:szCs w:val="24"/>
        </w:rPr>
        <w:t> </w:t>
      </w:r>
    </w:p>
    <w:p w14:paraId="53C20944" w14:textId="77777777" w:rsidR="00931FE5" w:rsidRPr="00DA5D92" w:rsidRDefault="00931FE5" w:rsidP="00931FE5">
      <w:pPr>
        <w:spacing w:after="0"/>
        <w:rPr>
          <w:rFonts w:ascii="Arial" w:hAnsi="Arial" w:cs="Arial"/>
          <w:sz w:val="24"/>
          <w:szCs w:val="24"/>
        </w:rPr>
      </w:pPr>
      <w:r w:rsidRPr="00DA5D92">
        <w:rPr>
          <w:rFonts w:ascii="Arial" w:eastAsia="Times New Roman" w:hAnsi="Arial" w:cs="Arial"/>
          <w:color w:val="000000"/>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14:paraId="108E914E" w14:textId="77777777" w:rsidR="00206CB0" w:rsidRDefault="00206CB0" w:rsidP="00206CB0">
      <w:pPr>
        <w:pStyle w:val="BodyText"/>
        <w:rPr>
          <w:b/>
          <w:sz w:val="24"/>
        </w:rPr>
      </w:pPr>
    </w:p>
    <w:p w14:paraId="4869221F" w14:textId="77777777" w:rsidR="00206CB0" w:rsidRDefault="00206CB0" w:rsidP="00206CB0">
      <w:pPr>
        <w:pStyle w:val="BodyText"/>
        <w:rPr>
          <w:b/>
          <w:sz w:val="24"/>
        </w:rPr>
      </w:pPr>
    </w:p>
    <w:p w14:paraId="044ECF5D" w14:textId="77777777" w:rsidR="00206CB0" w:rsidRDefault="00206CB0" w:rsidP="00206CB0">
      <w:pPr>
        <w:pStyle w:val="BodyText"/>
        <w:rPr>
          <w:b/>
          <w:sz w:val="24"/>
        </w:rPr>
      </w:pPr>
    </w:p>
    <w:p w14:paraId="5E75DCEE" w14:textId="77777777" w:rsidR="00206CB0" w:rsidRDefault="00206CB0" w:rsidP="00206CB0">
      <w:pPr>
        <w:pStyle w:val="BodyText"/>
        <w:rPr>
          <w:b/>
          <w:sz w:val="24"/>
        </w:rPr>
      </w:pPr>
    </w:p>
    <w:p w14:paraId="6AA96E80" w14:textId="77777777" w:rsidR="00206CB0" w:rsidRDefault="00206CB0" w:rsidP="00206CB0">
      <w:pPr>
        <w:pStyle w:val="BodyText"/>
        <w:rPr>
          <w:b/>
          <w:sz w:val="24"/>
        </w:rPr>
      </w:pPr>
    </w:p>
    <w:p w14:paraId="01010EC1" w14:textId="77777777" w:rsidR="00206CB0" w:rsidRDefault="00206CB0" w:rsidP="00206CB0">
      <w:pPr>
        <w:pStyle w:val="BodyText"/>
        <w:rPr>
          <w:b/>
          <w:sz w:val="24"/>
        </w:rPr>
      </w:pPr>
    </w:p>
    <w:p w14:paraId="209FA4F5" w14:textId="77777777" w:rsidR="00206CB0" w:rsidRDefault="00206CB0" w:rsidP="00206CB0">
      <w:pPr>
        <w:pStyle w:val="BodyText"/>
        <w:rPr>
          <w:b/>
          <w:sz w:val="24"/>
        </w:rPr>
      </w:pPr>
    </w:p>
    <w:p w14:paraId="2788103E" w14:textId="77777777" w:rsidR="00206CB0" w:rsidRDefault="00206CB0" w:rsidP="00206CB0">
      <w:pPr>
        <w:pStyle w:val="BodyText"/>
        <w:rPr>
          <w:b/>
          <w:sz w:val="24"/>
        </w:rPr>
      </w:pPr>
    </w:p>
    <w:sectPr w:rsidR="00206CB0" w:rsidSect="00E72EE0">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50FB" w14:textId="77777777" w:rsidR="002D34DA" w:rsidRDefault="002D34DA" w:rsidP="001A453F">
      <w:pPr>
        <w:spacing w:after="0" w:line="240" w:lineRule="auto"/>
      </w:pPr>
      <w:r>
        <w:separator/>
      </w:r>
    </w:p>
  </w:endnote>
  <w:endnote w:type="continuationSeparator" w:id="0">
    <w:p w14:paraId="3757B556" w14:textId="77777777" w:rsidR="002D34DA" w:rsidRDefault="002D34DA" w:rsidP="001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3DD2" w14:textId="77777777" w:rsidR="002D34DA" w:rsidRDefault="002D34DA">
    <w:pPr>
      <w:pStyle w:val="Footer"/>
    </w:pPr>
    <w:r>
      <w:rPr>
        <w:noProof/>
      </w:rPr>
      <mc:AlternateContent>
        <mc:Choice Requires="wps">
          <w:drawing>
            <wp:anchor distT="0" distB="0" distL="114300" distR="114300" simplePos="0" relativeHeight="251659264" behindDoc="0" locked="0" layoutInCell="1" allowOverlap="1" wp14:anchorId="5126535E" wp14:editId="46590ED2">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D5D2C9"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0A47" w14:textId="77777777" w:rsidR="002D34DA" w:rsidRDefault="002D34DA" w:rsidP="001A453F">
      <w:pPr>
        <w:spacing w:after="0" w:line="240" w:lineRule="auto"/>
      </w:pPr>
      <w:r>
        <w:separator/>
      </w:r>
    </w:p>
  </w:footnote>
  <w:footnote w:type="continuationSeparator" w:id="0">
    <w:p w14:paraId="07DBF4D9" w14:textId="77777777" w:rsidR="002D34DA" w:rsidRDefault="002D34DA" w:rsidP="001A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950"/>
    <w:multiLevelType w:val="hybridMultilevel"/>
    <w:tmpl w:val="4AE0C0B0"/>
    <w:lvl w:ilvl="0" w:tplc="C17AE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5010"/>
    <w:multiLevelType w:val="hybridMultilevel"/>
    <w:tmpl w:val="79C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FF0C70"/>
    <w:multiLevelType w:val="hybridMultilevel"/>
    <w:tmpl w:val="B2EED0BC"/>
    <w:lvl w:ilvl="0" w:tplc="76284E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4D7C4439"/>
    <w:multiLevelType w:val="hybridMultilevel"/>
    <w:tmpl w:val="0590E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2035F"/>
    <w:multiLevelType w:val="hybridMultilevel"/>
    <w:tmpl w:val="2298AB82"/>
    <w:lvl w:ilvl="0" w:tplc="76284E3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C95EDD"/>
    <w:multiLevelType w:val="hybridMultilevel"/>
    <w:tmpl w:val="2E700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8E4E0E"/>
    <w:multiLevelType w:val="hybridMultilevel"/>
    <w:tmpl w:val="46045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E0"/>
    <w:rsid w:val="00024853"/>
    <w:rsid w:val="00032043"/>
    <w:rsid w:val="00056999"/>
    <w:rsid w:val="00057888"/>
    <w:rsid w:val="0008452A"/>
    <w:rsid w:val="00107FD7"/>
    <w:rsid w:val="0012408D"/>
    <w:rsid w:val="0016214A"/>
    <w:rsid w:val="00186441"/>
    <w:rsid w:val="00196074"/>
    <w:rsid w:val="001A453F"/>
    <w:rsid w:val="001C23CA"/>
    <w:rsid w:val="001C27A9"/>
    <w:rsid w:val="001F43B2"/>
    <w:rsid w:val="00206CB0"/>
    <w:rsid w:val="0020703F"/>
    <w:rsid w:val="00231AE5"/>
    <w:rsid w:val="00247663"/>
    <w:rsid w:val="00253DC1"/>
    <w:rsid w:val="002664C0"/>
    <w:rsid w:val="00282808"/>
    <w:rsid w:val="00296EE0"/>
    <w:rsid w:val="002A07F2"/>
    <w:rsid w:val="002A78A2"/>
    <w:rsid w:val="002C77D5"/>
    <w:rsid w:val="002D34DA"/>
    <w:rsid w:val="002F48DA"/>
    <w:rsid w:val="0039377B"/>
    <w:rsid w:val="003A1806"/>
    <w:rsid w:val="003D017F"/>
    <w:rsid w:val="003D1E64"/>
    <w:rsid w:val="00456047"/>
    <w:rsid w:val="004620C4"/>
    <w:rsid w:val="004D4F85"/>
    <w:rsid w:val="005067E0"/>
    <w:rsid w:val="00523EF0"/>
    <w:rsid w:val="00524605"/>
    <w:rsid w:val="005373B0"/>
    <w:rsid w:val="00554ACA"/>
    <w:rsid w:val="00556289"/>
    <w:rsid w:val="005758DC"/>
    <w:rsid w:val="00582E28"/>
    <w:rsid w:val="005B43B1"/>
    <w:rsid w:val="005C39D3"/>
    <w:rsid w:val="005D084C"/>
    <w:rsid w:val="00600338"/>
    <w:rsid w:val="00607BDA"/>
    <w:rsid w:val="00622064"/>
    <w:rsid w:val="00662737"/>
    <w:rsid w:val="00675F83"/>
    <w:rsid w:val="006775D7"/>
    <w:rsid w:val="006B1B1D"/>
    <w:rsid w:val="006B2976"/>
    <w:rsid w:val="006B310C"/>
    <w:rsid w:val="006B45FB"/>
    <w:rsid w:val="006E5BD3"/>
    <w:rsid w:val="006F7485"/>
    <w:rsid w:val="007167DE"/>
    <w:rsid w:val="007526A7"/>
    <w:rsid w:val="00754F50"/>
    <w:rsid w:val="00765ADA"/>
    <w:rsid w:val="007669C5"/>
    <w:rsid w:val="00770C94"/>
    <w:rsid w:val="007957AE"/>
    <w:rsid w:val="00835D20"/>
    <w:rsid w:val="00855B84"/>
    <w:rsid w:val="008746C0"/>
    <w:rsid w:val="008869B0"/>
    <w:rsid w:val="008B0FC6"/>
    <w:rsid w:val="008E306E"/>
    <w:rsid w:val="00931FE5"/>
    <w:rsid w:val="0094411A"/>
    <w:rsid w:val="0096247F"/>
    <w:rsid w:val="009727C5"/>
    <w:rsid w:val="0099203A"/>
    <w:rsid w:val="009C1083"/>
    <w:rsid w:val="00A46A44"/>
    <w:rsid w:val="00A52E27"/>
    <w:rsid w:val="00A64500"/>
    <w:rsid w:val="00AE2C90"/>
    <w:rsid w:val="00AE4501"/>
    <w:rsid w:val="00AE5F27"/>
    <w:rsid w:val="00B22B0C"/>
    <w:rsid w:val="00B74B15"/>
    <w:rsid w:val="00B83575"/>
    <w:rsid w:val="00BA4481"/>
    <w:rsid w:val="00BA6C55"/>
    <w:rsid w:val="00C01DCC"/>
    <w:rsid w:val="00C14EE4"/>
    <w:rsid w:val="00C32F0C"/>
    <w:rsid w:val="00C52163"/>
    <w:rsid w:val="00C53DD7"/>
    <w:rsid w:val="00C87D58"/>
    <w:rsid w:val="00C977CA"/>
    <w:rsid w:val="00CA7EB6"/>
    <w:rsid w:val="00D01F74"/>
    <w:rsid w:val="00D15FA4"/>
    <w:rsid w:val="00D946AC"/>
    <w:rsid w:val="00DA01E3"/>
    <w:rsid w:val="00DA190A"/>
    <w:rsid w:val="00DA7FB4"/>
    <w:rsid w:val="00DC6D5A"/>
    <w:rsid w:val="00DE5B0F"/>
    <w:rsid w:val="00DF0F92"/>
    <w:rsid w:val="00DF6284"/>
    <w:rsid w:val="00E40349"/>
    <w:rsid w:val="00E620B4"/>
    <w:rsid w:val="00E72EE0"/>
    <w:rsid w:val="00E8243F"/>
    <w:rsid w:val="00E94696"/>
    <w:rsid w:val="00F14D1A"/>
    <w:rsid w:val="00F45CAB"/>
    <w:rsid w:val="00F56115"/>
    <w:rsid w:val="00F87695"/>
    <w:rsid w:val="00FA30C9"/>
    <w:rsid w:val="00FA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884C6F"/>
  <w15:docId w15:val="{145213AC-6240-462A-A863-A2F8C556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31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206CB0"/>
    <w:pPr>
      <w:spacing w:after="0" w:line="240" w:lineRule="auto"/>
      <w:ind w:left="720"/>
      <w:contextualSpacing/>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rsid w:val="00931F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home.nau.edu/diversity/" TargetMode="External"/><Relationship Id="rId3" Type="http://schemas.openxmlformats.org/officeDocument/2006/relationships/settings" Target="settings.xml"/><Relationship Id="rId21" Type="http://schemas.openxmlformats.org/officeDocument/2006/relationships/hyperlink" Target="http://www.research.nau.edu/compliance/irb/index.aspx"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www.nau.edu/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footer" Target="footer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mailto:dr@nau.edu"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4.nau.edu/stulife/handbookdis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3050</Words>
  <Characters>17391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Christopher G Griffin</cp:lastModifiedBy>
  <cp:revision>2</cp:revision>
  <dcterms:created xsi:type="dcterms:W3CDTF">2013-12-02T23:30:00Z</dcterms:created>
  <dcterms:modified xsi:type="dcterms:W3CDTF">2013-12-02T23:30:00Z</dcterms:modified>
</cp:coreProperties>
</file>