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8E79C6"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DF40B0" w:rsidRDefault="00DF40B0" w:rsidP="00287DE0">
            <w:pPr>
              <w:rPr>
                <w:b/>
                <w:sz w:val="24"/>
                <w:szCs w:val="24"/>
              </w:rPr>
            </w:pPr>
            <w:r w:rsidRPr="00DF40B0">
              <w:rPr>
                <w:b/>
                <w:sz w:val="24"/>
                <w:szCs w:val="24"/>
              </w:rPr>
              <w:t>CEFNS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DF40B0" w:rsidRDefault="00DF40B0" w:rsidP="00287DE0">
            <w:pPr>
              <w:rPr>
                <w:b/>
                <w:sz w:val="24"/>
                <w:szCs w:val="24"/>
              </w:rPr>
            </w:pPr>
            <w:r w:rsidRPr="00DF40B0">
              <w:rPr>
                <w:b/>
                <w:sz w:val="24"/>
                <w:szCs w:val="24"/>
              </w:rPr>
              <w:t>Physics and Astronomy</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DF40B0" w:rsidRDefault="00DF40B0" w:rsidP="00287DE0">
            <w:pPr>
              <w:rPr>
                <w:b/>
                <w:sz w:val="24"/>
                <w:szCs w:val="24"/>
              </w:rPr>
            </w:pPr>
            <w:r w:rsidRPr="00DF40B0">
              <w:rPr>
                <w:b/>
                <w:sz w:val="24"/>
                <w:szCs w:val="24"/>
              </w:rPr>
              <w:t>B.S. Ed. Secondary Education; Physics</w:t>
            </w:r>
            <w:r w:rsidR="005736C2">
              <w:rPr>
                <w:b/>
                <w:sz w:val="24"/>
                <w:szCs w:val="24"/>
              </w:rPr>
              <w:t xml:space="preserve"> </w:t>
            </w:r>
            <w:r w:rsidR="005736C2" w:rsidRPr="005736C2">
              <w:rPr>
                <w:rFonts w:ascii="Arial" w:hAnsi="Arial" w:cs="Arial"/>
                <w:b/>
                <w:sz w:val="24"/>
                <w:szCs w:val="24"/>
              </w:rPr>
              <w:t>(PSPBSEDX)</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Pr="00DF40B0" w:rsidRDefault="00DF40B0" w:rsidP="00287DE0">
            <w:pPr>
              <w:rPr>
                <w:b/>
                <w:sz w:val="24"/>
                <w:szCs w:val="24"/>
              </w:rPr>
            </w:pPr>
            <w:r w:rsidRPr="00DF40B0">
              <w:rPr>
                <w:b/>
                <w:sz w:val="24"/>
                <w:szCs w:val="24"/>
              </w:rPr>
              <w:t>N/A</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8E79C6"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DF40B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8E79C6"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8E79C6"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8E79C6"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8E79C6"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51206B" w:rsidRDefault="0051206B" w:rsidP="0051206B">
            <w:pPr>
              <w:rPr>
                <w:rFonts w:ascii="Arial" w:hAnsi="Arial" w:cs="Arial"/>
                <w:b/>
                <w:color w:val="FF0000"/>
                <w:sz w:val="24"/>
                <w:szCs w:val="24"/>
              </w:rPr>
            </w:pPr>
          </w:p>
          <w:p w:rsidR="004F3222" w:rsidRDefault="0051206B" w:rsidP="0051206B">
            <w:pPr>
              <w:rPr>
                <w:rFonts w:ascii="Arial" w:hAnsi="Arial"/>
                <w:sz w:val="24"/>
                <w:szCs w:val="24"/>
                <w:shd w:val="clear" w:color="auto" w:fill="FFFFFF"/>
              </w:rPr>
            </w:pPr>
            <w:r w:rsidRPr="00FD6F16">
              <w:rPr>
                <w:rFonts w:ascii="Arial" w:hAnsi="Arial"/>
                <w:sz w:val="24"/>
                <w:szCs w:val="24"/>
                <w:shd w:val="clear" w:color="auto" w:fill="FFFFFF"/>
              </w:rPr>
              <w:t>Candidates in this plan will demonstrate content knowledge, pedagogical knowledge and skills, professional knowledge, and professional dispositions to be eligible to enter student teaching or internship placements.</w:t>
            </w:r>
          </w:p>
          <w:p w:rsidR="0051206B" w:rsidRPr="005736C2" w:rsidRDefault="0051206B" w:rsidP="0051206B">
            <w:pPr>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51206B" w:rsidRDefault="0051206B">
            <w:pPr>
              <w:rPr>
                <w:rFonts w:ascii="Arial" w:hAnsi="Arial" w:cs="Arial"/>
                <w:sz w:val="24"/>
                <w:szCs w:val="24"/>
              </w:rPr>
            </w:pPr>
            <w:r w:rsidRPr="0051206B">
              <w:rPr>
                <w:rFonts w:ascii="Arial" w:hAnsi="Arial" w:cs="Arial"/>
                <w:b/>
                <w:sz w:val="24"/>
                <w:szCs w:val="24"/>
              </w:rPr>
              <w:t xml:space="preserve">UNCHANGED </w:t>
            </w:r>
          </w:p>
          <w:p w:rsidR="0065207F" w:rsidRDefault="0065207F"/>
        </w:tc>
      </w:tr>
    </w:tbl>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8E79C6" w:rsidP="0065207F">
            <w:pPr>
              <w:pStyle w:val="Heading3"/>
              <w:spacing w:line="260" w:lineRule="auto"/>
              <w:outlineLvl w:val="2"/>
              <w:rPr>
                <w:rFonts w:ascii="Arial" w:hAnsi="Arial" w:cs="Arial"/>
                <w:szCs w:val="24"/>
              </w:rPr>
            </w:pPr>
            <w:r w:rsidRPr="008E79C6">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style="mso-next-textbox:#Text Box 2">
                    <w:txbxContent>
                      <w:p w:rsidR="005736C2" w:rsidRPr="005821C8" w:rsidRDefault="005736C2"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5736C2" w:rsidRPr="005736C2" w:rsidRDefault="005736C2" w:rsidP="005736C2">
            <w:pPr>
              <w:pStyle w:val="NormalWeb"/>
              <w:spacing w:before="0" w:beforeAutospacing="0" w:after="0" w:afterAutospacing="0"/>
              <w:rPr>
                <w:rFonts w:ascii="Tahoma" w:hAnsi="Tahoma" w:cs="Tahoma"/>
                <w:b/>
                <w:i/>
                <w:color w:val="548DD4" w:themeColor="text2" w:themeTint="99"/>
                <w:sz w:val="24"/>
                <w:szCs w:val="24"/>
              </w:rPr>
            </w:pPr>
            <w:r w:rsidRPr="005736C2">
              <w:rPr>
                <w:rFonts w:ascii="Tahoma" w:hAnsi="Tahoma" w:cs="Tahoma"/>
                <w:b/>
                <w:i/>
                <w:color w:val="548DD4" w:themeColor="text2" w:themeTint="99"/>
                <w:sz w:val="24"/>
                <w:szCs w:val="24"/>
              </w:rPr>
              <w:t xml:space="preserve">Physics-Secondary Education; B.S.Ed. </w:t>
            </w:r>
          </w:p>
          <w:p w:rsidR="009E410D" w:rsidRPr="005736C2" w:rsidRDefault="009E410D" w:rsidP="005736C2">
            <w:pPr>
              <w:pStyle w:val="NormalWeb"/>
              <w:spacing w:before="0" w:beforeAutospacing="0" w:after="0" w:afterAutospacing="0"/>
              <w:rPr>
                <w:rFonts w:ascii="Tahoma" w:hAnsi="Tahoma" w:cs="Tahoma"/>
                <w:sz w:val="24"/>
                <w:szCs w:val="24"/>
              </w:rPr>
            </w:pPr>
            <w:r w:rsidRPr="005736C2">
              <w:rPr>
                <w:rFonts w:ascii="Tahoma" w:hAnsi="Tahoma" w:cs="Tahoma"/>
                <w:sz w:val="24"/>
                <w:szCs w:val="24"/>
              </w:rPr>
              <w:t>In addition to University Requirements:</w:t>
            </w:r>
          </w:p>
          <w:p w:rsidR="009E410D" w:rsidRPr="005736C2" w:rsidRDefault="009E410D" w:rsidP="009E410D">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At least 78 units of major requirements including at least 12-14 units of concentration requirements in mathematics or chemistry.</w:t>
            </w:r>
          </w:p>
          <w:p w:rsidR="009E410D" w:rsidRPr="005736C2" w:rsidRDefault="009E410D" w:rsidP="009E410D">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 xml:space="preserve">At least 31 units of Mathematics and Science Teaching </w:t>
            </w:r>
            <w:r w:rsidR="001C67C9" w:rsidRPr="005736C2">
              <w:rPr>
                <w:rFonts w:ascii="Tahoma" w:hAnsi="Tahoma" w:cs="Tahoma"/>
                <w:sz w:val="24"/>
                <w:szCs w:val="24"/>
              </w:rPr>
              <w:t>requirements.</w:t>
            </w:r>
          </w:p>
          <w:p w:rsidR="009E410D" w:rsidRPr="005736C2" w:rsidRDefault="009E410D" w:rsidP="009E410D">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Be aware that you may not use courses with a PHY prefix to satisfy liberal studies requirements. Required courses in this major also satisfy 16 of your 35 liberal studies units. See your advisor for details.</w:t>
            </w:r>
          </w:p>
          <w:p w:rsidR="009E410D" w:rsidRPr="005736C2" w:rsidRDefault="009E410D" w:rsidP="009E410D">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Elective courses, if needed, to reach an overall total of at least 120 units.</w:t>
            </w:r>
          </w:p>
          <w:p w:rsidR="009E410D" w:rsidRPr="005736C2" w:rsidRDefault="009E410D" w:rsidP="009E410D">
            <w:pPr>
              <w:pStyle w:val="NormalWeb"/>
              <w:rPr>
                <w:rFonts w:ascii="Tahoma" w:hAnsi="Tahoma" w:cs="Tahoma"/>
                <w:sz w:val="24"/>
                <w:szCs w:val="24"/>
              </w:rPr>
            </w:pPr>
            <w:r w:rsidRPr="005736C2">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5736C2" w:rsidRPr="005736C2" w:rsidRDefault="005736C2" w:rsidP="005736C2">
            <w:pPr>
              <w:pStyle w:val="NormalWeb"/>
              <w:rPr>
                <w:rFonts w:ascii="Tahoma" w:hAnsi="Tahoma" w:cs="Tahoma"/>
                <w:sz w:val="24"/>
                <w:szCs w:val="24"/>
              </w:rPr>
            </w:pPr>
            <w:r w:rsidRPr="005736C2">
              <w:rPr>
                <w:rFonts w:ascii="Tahoma" w:hAnsi="Tahoma" w:cs="Tahoma"/>
                <w:sz w:val="24"/>
                <w:szCs w:val="24"/>
              </w:rPr>
              <w:t>Please note that you may be able to use some courses to meet more than one requirement. Contact your advisor for details.</w:t>
            </w:r>
          </w:p>
          <w:p w:rsidR="009E410D" w:rsidRPr="005736C2" w:rsidRDefault="005736C2" w:rsidP="005736C2">
            <w:pPr>
              <w:pStyle w:val="NormalWeb"/>
              <w:rPr>
                <w:rFonts w:ascii="Tahoma" w:hAnsi="Tahoma" w:cs="Tahoma"/>
                <w:sz w:val="24"/>
                <w:szCs w:val="24"/>
              </w:rPr>
            </w:pPr>
            <w:r w:rsidRPr="005736C2">
              <w:rPr>
                <w:rFonts w:ascii="Tahoma" w:hAnsi="Tahoma" w:cs="Tahoma"/>
                <w:sz w:val="24"/>
                <w:szCs w:val="24"/>
              </w:rPr>
              <w:t>TSM 350, TSM 404, TSM 450, TSM 495C, TSM 496C, BME 437</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432"/>
            </w:tblGrid>
            <w:tr w:rsidR="009E410D" w:rsidRPr="005736C2" w:rsidTr="005736C2">
              <w:trPr>
                <w:tblHeade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Minimum Units for Completion</w:t>
                  </w:r>
                </w:p>
              </w:tc>
              <w:tc>
                <w:tcPr>
                  <w:tcW w:w="2387"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120</w:t>
                  </w:r>
                </w:p>
              </w:tc>
            </w:tr>
            <w:tr w:rsidR="009E410D" w:rsidRPr="005736C2" w:rsidTr="005736C2">
              <w:trP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GPA</w:t>
                  </w:r>
                </w:p>
              </w:tc>
              <w:tc>
                <w:tcPr>
                  <w:tcW w:w="2387"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2.5</w:t>
                  </w:r>
                </w:p>
              </w:tc>
            </w:tr>
            <w:tr w:rsidR="009E410D" w:rsidRPr="005736C2" w:rsidTr="005736C2">
              <w:trP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Mathematics Required</w:t>
                  </w:r>
                </w:p>
              </w:tc>
              <w:tc>
                <w:tcPr>
                  <w:tcW w:w="2387" w:type="dxa"/>
                  <w:vAlign w:val="center"/>
                  <w:hideMark/>
                </w:tcPr>
                <w:p w:rsidR="009E410D" w:rsidRPr="005736C2" w:rsidRDefault="008E79C6">
                  <w:pPr>
                    <w:rPr>
                      <w:rFonts w:ascii="Tahoma" w:hAnsi="Tahoma" w:cs="Tahoma"/>
                      <w:sz w:val="16"/>
                      <w:szCs w:val="16"/>
                    </w:rPr>
                  </w:pPr>
                  <w:hyperlink r:id="rId12" w:tgtFrame="_blank" w:history="1">
                    <w:r w:rsidR="009E410D" w:rsidRPr="005736C2">
                      <w:rPr>
                        <w:rStyle w:val="Hyperlink"/>
                        <w:rFonts w:ascii="Tahoma" w:hAnsi="Tahoma" w:cs="Tahoma"/>
                        <w:sz w:val="16"/>
                        <w:szCs w:val="16"/>
                      </w:rPr>
                      <w:t>MAT 238</w:t>
                    </w:r>
                  </w:hyperlink>
                </w:p>
              </w:tc>
            </w:tr>
            <w:tr w:rsidR="009E410D" w:rsidRPr="005736C2" w:rsidTr="005736C2">
              <w:trP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Additional Admission Requirements</w:t>
                  </w:r>
                </w:p>
              </w:tc>
              <w:tc>
                <w:tcPr>
                  <w:tcW w:w="2387"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Required</w:t>
                  </w:r>
                </w:p>
              </w:tc>
            </w:tr>
            <w:tr w:rsidR="009E410D" w:rsidRPr="005736C2" w:rsidTr="005736C2">
              <w:trP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Student Teaching/Supervised Teaching</w:t>
                  </w:r>
                </w:p>
              </w:tc>
              <w:tc>
                <w:tcPr>
                  <w:tcW w:w="2387"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Required</w:t>
                  </w:r>
                </w:p>
              </w:tc>
            </w:tr>
            <w:tr w:rsidR="009E410D" w:rsidRPr="005736C2" w:rsidTr="005736C2">
              <w:trP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University Honors Program</w:t>
                  </w:r>
                </w:p>
              </w:tc>
              <w:tc>
                <w:tcPr>
                  <w:tcW w:w="2387"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Optional</w:t>
                  </w:r>
                </w:p>
              </w:tc>
            </w:tr>
            <w:tr w:rsidR="009E410D" w:rsidRPr="005736C2" w:rsidTr="005736C2">
              <w:trPr>
                <w:tblCellSpacing w:w="15" w:type="dxa"/>
              </w:trPr>
              <w:tc>
                <w:tcPr>
                  <w:tcW w:w="2650" w:type="dxa"/>
                  <w:vAlign w:val="center"/>
                  <w:hideMark/>
                </w:tcPr>
                <w:p w:rsidR="009E410D" w:rsidRPr="005736C2" w:rsidRDefault="009E410D">
                  <w:pPr>
                    <w:rPr>
                      <w:rFonts w:ascii="Tahoma" w:hAnsi="Tahoma" w:cs="Tahoma"/>
                      <w:sz w:val="16"/>
                      <w:szCs w:val="16"/>
                    </w:rPr>
                  </w:pPr>
                  <w:r w:rsidRPr="005736C2">
                    <w:rPr>
                      <w:rFonts w:ascii="Tahoma" w:hAnsi="Tahoma" w:cs="Tahoma"/>
                      <w:sz w:val="16"/>
                      <w:szCs w:val="16"/>
                    </w:rPr>
                    <w:t>Progression Plan</w:t>
                  </w:r>
                </w:p>
              </w:tc>
              <w:tc>
                <w:tcPr>
                  <w:tcW w:w="2387" w:type="dxa"/>
                  <w:vAlign w:val="center"/>
                  <w:hideMark/>
                </w:tcPr>
                <w:p w:rsidR="009E410D" w:rsidRPr="005736C2" w:rsidRDefault="008E79C6">
                  <w:pPr>
                    <w:rPr>
                      <w:rFonts w:ascii="Tahoma" w:hAnsi="Tahoma" w:cs="Tahoma"/>
                      <w:sz w:val="16"/>
                      <w:szCs w:val="16"/>
                    </w:rPr>
                  </w:pPr>
                  <w:hyperlink r:id="rId13" w:anchor="PSPBSEDX" w:tgtFrame="_blank" w:history="1">
                    <w:r w:rsidR="009E410D" w:rsidRPr="005736C2">
                      <w:rPr>
                        <w:rStyle w:val="Hyperlink"/>
                        <w:rFonts w:ascii="Tahoma" w:hAnsi="Tahoma" w:cs="Tahoma"/>
                        <w:sz w:val="16"/>
                        <w:szCs w:val="16"/>
                      </w:rPr>
                      <w:t>View Progression Plan</w:t>
                    </w:r>
                  </w:hyperlink>
                </w:p>
              </w:tc>
            </w:tr>
          </w:tbl>
          <w:p w:rsidR="009E410D" w:rsidRDefault="009E410D"/>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Additional Admission Requirements</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Admission requirements over and above admission to NAU are required.</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To be eligible for admission to the teacher education program, candidates must meet the following requirements and apply for the program online.</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30 units of coursework which includes:</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101 and TSM 102 with grades of "C" or better</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Program Mathematics Foundations requirement with a grade of "C" or better</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proofErr w:type="gramStart"/>
            <w:r w:rsidRPr="005736C2">
              <w:rPr>
                <w:rFonts w:ascii="Tahoma" w:eastAsia="Times New Roman" w:hAnsi="Tahoma" w:cs="Tahoma"/>
                <w:color w:val="auto"/>
                <w:sz w:val="24"/>
                <w:szCs w:val="24"/>
              </w:rPr>
              <w:t>The English foundations requirement (ENG 105 or equivalent) with a minimum GPA of 3.0.</w:t>
            </w:r>
            <w:proofErr w:type="gramEnd"/>
            <w:r w:rsidRPr="005736C2">
              <w:rPr>
                <w:rFonts w:ascii="Tahoma" w:eastAsia="Times New Roman" w:hAnsi="Tahoma" w:cs="Tahoma"/>
                <w:color w:val="auto"/>
                <w:sz w:val="24"/>
                <w:szCs w:val="24"/>
              </w:rPr>
              <w:t xml:space="preserve"> (If your English GPA is below 3.0, you may take an approved writing course to achieve the 3.0 GPA.)</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Completion of or enrollment in TSM 300, Knowing and Learning</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 minimum GPA of 2.5 in all content major coursework (must have taken at least 6 units) AND one of the following grade point average requirements:</w:t>
            </w:r>
          </w:p>
          <w:p w:rsidR="005736C2" w:rsidRPr="005736C2" w:rsidRDefault="005736C2" w:rsidP="0046575C">
            <w:pPr>
              <w:pStyle w:val="Heading5"/>
              <w:numPr>
                <w:ilvl w:val="1"/>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 cumulative 2.5 GPA in Liberal Studies courses</w:t>
            </w:r>
          </w:p>
          <w:p w:rsidR="005736C2" w:rsidRPr="005736C2" w:rsidRDefault="005736C2" w:rsidP="0046575C">
            <w:pPr>
              <w:pStyle w:val="Heading5"/>
              <w:numPr>
                <w:ilvl w:val="1"/>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 cumulative 2.5 GPA in all courses</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You must be declared in this major</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Completion of a teacher-education orientation for Secondary Education</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Submission of a copy of your State-approved Identity-Verified Print (IVP) fingerprint clearance card, obtainable through the Arizona Department of Public Safety (602-223-2279)</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Major Requirements</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Take the following 78 - 81 units:</w:t>
            </w:r>
          </w:p>
          <w:p w:rsidR="005736C2" w:rsidRP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PHY 161 or PHY 171 (recommended in consultation with your advisor) (4-5 units)</w:t>
            </w:r>
          </w:p>
          <w:p w:rsidR="005736C2" w:rsidRP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PHY 262, PHY 262L, PHY 263, PHY 264, PHY 361 (13 units)</w:t>
            </w:r>
          </w:p>
          <w:p w:rsidR="005736C2" w:rsidRP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(AST 183 and AST 184L) or (AST 180 and AST 181) (4 units)</w:t>
            </w:r>
          </w:p>
          <w:p w:rsidR="005736C2" w:rsidRP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 136, MAT 137 (8 units)</w:t>
            </w:r>
          </w:p>
          <w:p w:rsidR="005736C2" w:rsidRP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PHY 333W (3 units)</w:t>
            </w:r>
          </w:p>
          <w:p w:rsidR="005736C2" w:rsidRP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PHI 359 (3 units)</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lastRenderedPageBreak/>
              <w:t>Concentration Requirements (Select One):</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Physics/Chemistry (14 units)</w:t>
            </w:r>
          </w:p>
          <w:p w:rsidR="005736C2" w:rsidRPr="005736C2" w:rsidRDefault="005736C2" w:rsidP="0046575C">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CHM 151, CHM 151L, CHM 152, CHM 152L, CHM 230, CHM 230L, CHM 295 (14 units)</w:t>
            </w:r>
          </w:p>
          <w:p w:rsid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Physics/Mathematics (12 units)</w:t>
            </w:r>
          </w:p>
          <w:p w:rsidR="005736C2" w:rsidRPr="005736C2" w:rsidRDefault="005736C2" w:rsidP="0046575C">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 185 (3 units)</w:t>
            </w:r>
          </w:p>
          <w:p w:rsidR="005736C2" w:rsidRPr="005736C2" w:rsidRDefault="005736C2" w:rsidP="0046575C">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 401 or MAT 402 (3 units)</w:t>
            </w:r>
          </w:p>
          <w:p w:rsidR="005736C2" w:rsidRPr="005736C2" w:rsidRDefault="005736C2" w:rsidP="0046575C">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 365 or MAT 320W (3 units)</w:t>
            </w:r>
          </w:p>
          <w:p w:rsidR="005736C2" w:rsidRPr="005736C2" w:rsidRDefault="005736C2" w:rsidP="0046575C">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Select one of the following: MAT 226, STA 270, STA 275 (3 units)</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Note: It is highly recommended that all new students take our 1-unit first-year seminar, PHY 103.</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Mathematics and Science Teaching Courses (33 units)</w:t>
            </w:r>
          </w:p>
          <w:p w:rsidR="005736C2" w:rsidRPr="005736C2" w:rsidRDefault="005736C2" w:rsidP="0046575C">
            <w:pPr>
              <w:pStyle w:val="Heading5"/>
              <w:numPr>
                <w:ilvl w:val="0"/>
                <w:numId w:val="20"/>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300 with a grade of "C" or better (3 units)</w:t>
            </w:r>
          </w:p>
          <w:p w:rsidR="005736C2" w:rsidRPr="005736C2" w:rsidRDefault="005736C2" w:rsidP="0046575C">
            <w:pPr>
              <w:pStyle w:val="Heading5"/>
              <w:numPr>
                <w:ilvl w:val="0"/>
                <w:numId w:val="20"/>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495C (12 units)</w:t>
            </w:r>
          </w:p>
          <w:p w:rsidR="005736C2" w:rsidRPr="005736C2" w:rsidRDefault="005736C2" w:rsidP="0046575C">
            <w:pPr>
              <w:pStyle w:val="Heading5"/>
              <w:numPr>
                <w:ilvl w:val="0"/>
                <w:numId w:val="20"/>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496C with a grade of "B" or better (1 unit)</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Note: Together, TSM 496C and TSM 495C meet Northern Arizona University's senior capstone requirement.</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In order to be approved for student teaching, you must complete the following 15 units, earning a grade of "B" or better in four of the five courses and earning a "C" or better in the remaining course.</w:t>
            </w:r>
          </w:p>
          <w:p w:rsidR="005736C2" w:rsidRPr="005736C2" w:rsidRDefault="005736C2" w:rsidP="0046575C">
            <w:pPr>
              <w:pStyle w:val="Heading5"/>
              <w:numPr>
                <w:ilvl w:val="0"/>
                <w:numId w:val="21"/>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BME 200, BME 437 (6 units)</w:t>
            </w:r>
          </w:p>
          <w:p w:rsidR="005736C2" w:rsidRPr="005736C2" w:rsidRDefault="005736C2" w:rsidP="0046575C">
            <w:pPr>
              <w:pStyle w:val="Heading5"/>
              <w:numPr>
                <w:ilvl w:val="0"/>
                <w:numId w:val="21"/>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350, TSM 404, TSM 450 (9 units)</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Teacher Preparation</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In all of our teacher education programs, you are required to apply for, and complete a student teaching or internship experience. Applications are due one year prior to the student teaching semester. In addition, a minimum number of units of practicum </w:t>
            </w:r>
            <w:proofErr w:type="gramStart"/>
            <w:r w:rsidRPr="005736C2">
              <w:rPr>
                <w:rFonts w:ascii="Tahoma" w:eastAsia="Times New Roman" w:hAnsi="Tahoma" w:cs="Tahoma"/>
                <w:color w:val="auto"/>
                <w:sz w:val="24"/>
                <w:szCs w:val="24"/>
              </w:rPr>
              <w:t>is</w:t>
            </w:r>
            <w:proofErr w:type="gramEnd"/>
            <w:r w:rsidRPr="005736C2">
              <w:rPr>
                <w:rFonts w:ascii="Tahoma" w:eastAsia="Times New Roman" w:hAnsi="Tahoma" w:cs="Tahoma"/>
                <w:color w:val="auto"/>
                <w:sz w:val="24"/>
                <w:szCs w:val="24"/>
              </w:rPr>
              <w:t xml:space="preserve"> required, which involves supervised field experience with a practicing teacher.</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Before being accepted to student teaching, the following criteria must be met:</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Admission to the teacher education program</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NAU GPA must be at least 2.5, with a GPA of </w:t>
            </w:r>
            <w:r w:rsidRPr="005736C2">
              <w:rPr>
                <w:rFonts w:ascii="Tahoma" w:eastAsia="Times New Roman" w:hAnsi="Tahoma" w:cs="Tahoma"/>
                <w:color w:val="auto"/>
                <w:sz w:val="24"/>
                <w:szCs w:val="24"/>
              </w:rPr>
              <w:lastRenderedPageBreak/>
              <w:t>2.5 in all teacher preparation courses, with no grade lower than a "C"</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Complete all plan requirements.</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Take the appropriate AEPA Subject Knowledge test.</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All major coursework, with the exception of TSM 101, must be completed within the six years prior to student teaching.</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All candidates must demonstrate social and emotional maturity consistent with professional standards of classroom instruction as well as adequate physical health for teaching.</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In order to be approved for student teaching, you must complete these five courses, earning a grade of "B" or better in four of the five courses and earning a "C" or better in the remaining course.</w:t>
            </w:r>
          </w:p>
          <w:p w:rsidR="005736C2" w:rsidRPr="005736C2" w:rsidRDefault="005736C2" w:rsidP="0046575C">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350, TSM 404, TSM 450 (9 units)</w:t>
            </w:r>
          </w:p>
          <w:p w:rsidR="005736C2" w:rsidRPr="005736C2" w:rsidRDefault="005736C2" w:rsidP="0046575C">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BME 200, BME 437 (6 units)</w:t>
            </w:r>
          </w:p>
          <w:p w:rsidR="005736C2" w:rsidRPr="005736C2" w:rsidRDefault="005736C2" w:rsidP="0046575C">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495C or ECI 495C (12 units)</w:t>
            </w:r>
          </w:p>
          <w:p w:rsidR="005736C2" w:rsidRPr="005736C2" w:rsidRDefault="005736C2" w:rsidP="0046575C">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496C with a grade of "B" or better (1 unit)</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Note: Together, TSM 496C and (TSM 495C or ECI 495C) meet Northern Arizona University's senior capstone requirement.</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For the teacher-preparation portion of the plan, you must have an academic advisor in both your major department and in the </w:t>
            </w:r>
            <w:proofErr w:type="spellStart"/>
            <w:r w:rsidRPr="005736C2">
              <w:rPr>
                <w:rFonts w:ascii="Tahoma" w:eastAsia="Times New Roman" w:hAnsi="Tahoma" w:cs="Tahoma"/>
                <w:color w:val="auto"/>
                <w:sz w:val="24"/>
                <w:szCs w:val="24"/>
              </w:rPr>
              <w:t>NAUTeach</w:t>
            </w:r>
            <w:proofErr w:type="spellEnd"/>
            <w:r w:rsidRPr="005736C2">
              <w:rPr>
                <w:rFonts w:ascii="Tahoma" w:eastAsia="Times New Roman" w:hAnsi="Tahoma" w:cs="Tahoma"/>
                <w:color w:val="auto"/>
                <w:sz w:val="24"/>
                <w:szCs w:val="24"/>
              </w:rPr>
              <w:t xml:space="preserve"> program.</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Arizona Teacher Certification</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In order to obtain an Arizona teaching certificate you must pass both the appropriate National Evaluation Series subject matter test and the National Evaluation Series Secondary Assessment Professional Knowledge.</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General Electives</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Additional coursework is required, if, after you have met the previously described requirements, you have not yet completed a total of 120 units of credit.  </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You may take these remaining courses from any academic areas, using these courses to pursue </w:t>
            </w:r>
            <w:r w:rsidRPr="005736C2">
              <w:rPr>
                <w:rFonts w:ascii="Tahoma" w:eastAsia="Times New Roman" w:hAnsi="Tahoma" w:cs="Tahoma"/>
                <w:color w:val="auto"/>
                <w:sz w:val="24"/>
                <w:szCs w:val="24"/>
              </w:rPr>
              <w:lastRenderedPageBreak/>
              <w:t>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Additional Information</w:t>
            </w:r>
          </w:p>
          <w:p w:rsidR="005736C2" w:rsidRPr="005736C2" w:rsidRDefault="005736C2" w:rsidP="0046575C">
            <w:pPr>
              <w:pStyle w:val="Heading5"/>
              <w:numPr>
                <w:ilvl w:val="0"/>
                <w:numId w:val="24"/>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You may not count more than one "D" toward the major and emphasis requirements for this degree.</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Be aware that some courses may have prerequisites that you must also take. For prerequisite information click on the course or see your advisor.</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This degree plan is supported through the </w:t>
            </w:r>
            <w:proofErr w:type="spellStart"/>
            <w:r w:rsidRPr="005736C2">
              <w:rPr>
                <w:rFonts w:ascii="Tahoma" w:eastAsia="Times New Roman" w:hAnsi="Tahoma" w:cs="Tahoma"/>
                <w:color w:val="auto"/>
                <w:sz w:val="24"/>
                <w:szCs w:val="24"/>
              </w:rPr>
              <w:t>NAUTeach</w:t>
            </w:r>
            <w:proofErr w:type="spellEnd"/>
            <w:r w:rsidRPr="005736C2">
              <w:rPr>
                <w:rFonts w:ascii="Tahoma" w:eastAsia="Times New Roman" w:hAnsi="Tahoma" w:cs="Tahoma"/>
                <w:color w:val="auto"/>
                <w:sz w:val="24"/>
                <w:szCs w:val="24"/>
              </w:rPr>
              <w:t xml:space="preserve"> program.</w:t>
            </w:r>
          </w:p>
          <w:p w:rsidR="009E410D" w:rsidRPr="005736C2" w:rsidRDefault="005736C2" w:rsidP="0046575C">
            <w:pPr>
              <w:pStyle w:val="NormalWeb"/>
              <w:numPr>
                <w:ilvl w:val="0"/>
                <w:numId w:val="2"/>
              </w:numPr>
              <w:spacing w:before="0" w:beforeAutospacing="0" w:after="0" w:afterAutospacing="0"/>
              <w:ind w:left="0"/>
              <w:rPr>
                <w:rFonts w:ascii="Tahoma" w:hAnsi="Tahoma" w:cs="Tahoma"/>
                <w:sz w:val="24"/>
                <w:szCs w:val="24"/>
              </w:rPr>
            </w:pPr>
            <w:r w:rsidRPr="005736C2">
              <w:rPr>
                <w:rFonts w:ascii="Tahoma" w:eastAsia="Times New Roman" w:hAnsi="Tahoma" w:cs="Tahoma"/>
                <w:sz w:val="24"/>
                <w:szCs w:val="24"/>
              </w:rPr>
              <w:t>http://nau.edu/CEFNS/CSTL/Degrees-Programs/NAUTeach/</w:t>
            </w:r>
          </w:p>
          <w:p w:rsidR="009E410D" w:rsidRDefault="009E410D"/>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5736C2" w:rsidRPr="005736C2" w:rsidRDefault="005736C2" w:rsidP="005736C2">
            <w:pPr>
              <w:pStyle w:val="NormalWeb"/>
              <w:spacing w:before="0" w:beforeAutospacing="0" w:after="0" w:afterAutospacing="0"/>
              <w:rPr>
                <w:rFonts w:ascii="Tahoma" w:hAnsi="Tahoma" w:cs="Tahoma"/>
                <w:b/>
                <w:i/>
                <w:color w:val="548DD4" w:themeColor="text2" w:themeTint="99"/>
                <w:sz w:val="24"/>
                <w:szCs w:val="24"/>
              </w:rPr>
            </w:pPr>
            <w:r w:rsidRPr="005736C2">
              <w:rPr>
                <w:rFonts w:ascii="Tahoma" w:hAnsi="Tahoma" w:cs="Tahoma"/>
                <w:b/>
                <w:i/>
                <w:color w:val="548DD4" w:themeColor="text2" w:themeTint="99"/>
                <w:sz w:val="24"/>
                <w:szCs w:val="24"/>
              </w:rPr>
              <w:t xml:space="preserve">Physics-Secondary Education; B.S.Ed. </w:t>
            </w:r>
          </w:p>
          <w:p w:rsidR="005736C2" w:rsidRPr="005736C2" w:rsidRDefault="005736C2" w:rsidP="005736C2">
            <w:pPr>
              <w:pStyle w:val="NormalWeb"/>
              <w:spacing w:before="0" w:beforeAutospacing="0" w:after="0" w:afterAutospacing="0"/>
              <w:rPr>
                <w:rFonts w:ascii="Tahoma" w:hAnsi="Tahoma" w:cs="Tahoma"/>
                <w:sz w:val="24"/>
                <w:szCs w:val="24"/>
              </w:rPr>
            </w:pPr>
            <w:r w:rsidRPr="005736C2">
              <w:rPr>
                <w:rFonts w:ascii="Tahoma" w:hAnsi="Tahoma" w:cs="Tahoma"/>
                <w:sz w:val="24"/>
                <w:szCs w:val="24"/>
              </w:rPr>
              <w:t>In addition to University Requirements:</w:t>
            </w:r>
          </w:p>
          <w:p w:rsidR="005736C2" w:rsidRPr="005736C2" w:rsidRDefault="005736C2" w:rsidP="005736C2">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At least 78 units of major requirements including at least 12-14 units of concentration requirements in mathematics or chemistry.</w:t>
            </w:r>
          </w:p>
          <w:p w:rsidR="005736C2" w:rsidRPr="005736C2" w:rsidRDefault="005736C2" w:rsidP="005736C2">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 xml:space="preserve">At least 31 units of Mathematics and Science Teaching </w:t>
            </w:r>
            <w:r w:rsidR="001C67C9" w:rsidRPr="005736C2">
              <w:rPr>
                <w:rFonts w:ascii="Tahoma" w:hAnsi="Tahoma" w:cs="Tahoma"/>
                <w:sz w:val="24"/>
                <w:szCs w:val="24"/>
              </w:rPr>
              <w:t>requirements.</w:t>
            </w:r>
          </w:p>
          <w:p w:rsidR="005736C2" w:rsidRPr="005736C2" w:rsidRDefault="005736C2" w:rsidP="005736C2">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Be aware that you may not use courses with a PHY prefix to satisfy liberal studies requirements. Required courses in this major also satisfy 16 of your 35 liberal studies units. See your advisor for details.</w:t>
            </w:r>
          </w:p>
          <w:p w:rsidR="005736C2" w:rsidRPr="005736C2" w:rsidRDefault="005736C2" w:rsidP="005736C2">
            <w:pPr>
              <w:numPr>
                <w:ilvl w:val="0"/>
                <w:numId w:val="1"/>
              </w:numPr>
              <w:spacing w:before="100" w:beforeAutospacing="1" w:after="100" w:afterAutospacing="1"/>
              <w:rPr>
                <w:rFonts w:ascii="Tahoma" w:hAnsi="Tahoma" w:cs="Tahoma"/>
                <w:sz w:val="24"/>
                <w:szCs w:val="24"/>
              </w:rPr>
            </w:pPr>
            <w:r w:rsidRPr="005736C2">
              <w:rPr>
                <w:rFonts w:ascii="Tahoma" w:hAnsi="Tahoma" w:cs="Tahoma"/>
                <w:sz w:val="24"/>
                <w:szCs w:val="24"/>
              </w:rPr>
              <w:t>Elective courses, if needed, to reach an overall total of at least 120 units.</w:t>
            </w:r>
          </w:p>
          <w:p w:rsidR="005736C2" w:rsidRPr="005736C2" w:rsidRDefault="005736C2" w:rsidP="005736C2">
            <w:pPr>
              <w:pStyle w:val="NormalWeb"/>
              <w:rPr>
                <w:rFonts w:ascii="Tahoma" w:hAnsi="Tahoma" w:cs="Tahoma"/>
                <w:sz w:val="24"/>
                <w:szCs w:val="24"/>
              </w:rPr>
            </w:pPr>
            <w:r w:rsidRPr="005736C2">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5736C2" w:rsidRPr="005736C2" w:rsidRDefault="005736C2" w:rsidP="005736C2">
            <w:pPr>
              <w:pStyle w:val="NormalWeb"/>
              <w:rPr>
                <w:rFonts w:ascii="Tahoma" w:hAnsi="Tahoma" w:cs="Tahoma"/>
                <w:sz w:val="24"/>
                <w:szCs w:val="24"/>
              </w:rPr>
            </w:pPr>
            <w:r w:rsidRPr="005736C2">
              <w:rPr>
                <w:rFonts w:ascii="Tahoma" w:hAnsi="Tahoma" w:cs="Tahoma"/>
                <w:sz w:val="24"/>
                <w:szCs w:val="24"/>
              </w:rPr>
              <w:t>Please note that you may be able to use some courses to meet more than one requirement. Contact your advisor for details.</w:t>
            </w:r>
          </w:p>
          <w:p w:rsidR="005736C2" w:rsidRPr="005736C2" w:rsidRDefault="005736C2" w:rsidP="005736C2">
            <w:pPr>
              <w:pStyle w:val="NormalWeb"/>
              <w:rPr>
                <w:rFonts w:ascii="Tahoma" w:hAnsi="Tahoma" w:cs="Tahoma"/>
                <w:sz w:val="24"/>
                <w:szCs w:val="24"/>
              </w:rPr>
            </w:pPr>
            <w:r w:rsidRPr="005736C2">
              <w:rPr>
                <w:rFonts w:ascii="Tahoma" w:hAnsi="Tahoma" w:cs="Tahoma"/>
                <w:sz w:val="24"/>
                <w:szCs w:val="24"/>
              </w:rPr>
              <w:t>TSM 350, TSM 404, TSM 450, TSM 495C, TSM 496C, BME 437</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432"/>
            </w:tblGrid>
            <w:tr w:rsidR="005736C2" w:rsidRPr="005736C2" w:rsidTr="005736C2">
              <w:trPr>
                <w:tblHeade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Minimum Units for Completion</w:t>
                  </w:r>
                </w:p>
              </w:tc>
              <w:tc>
                <w:tcPr>
                  <w:tcW w:w="2387"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120</w:t>
                  </w:r>
                </w:p>
              </w:tc>
            </w:tr>
            <w:tr w:rsidR="005736C2" w:rsidRPr="005736C2" w:rsidTr="005736C2">
              <w:trP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GPA</w:t>
                  </w:r>
                </w:p>
              </w:tc>
              <w:tc>
                <w:tcPr>
                  <w:tcW w:w="2387"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2.5</w:t>
                  </w:r>
                </w:p>
              </w:tc>
            </w:tr>
            <w:tr w:rsidR="005736C2" w:rsidRPr="005736C2" w:rsidTr="005736C2">
              <w:trP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Mathematics Required</w:t>
                  </w:r>
                </w:p>
              </w:tc>
              <w:tc>
                <w:tcPr>
                  <w:tcW w:w="2387" w:type="dxa"/>
                  <w:vAlign w:val="center"/>
                  <w:hideMark/>
                </w:tcPr>
                <w:p w:rsidR="005736C2" w:rsidRPr="005736C2" w:rsidRDefault="008E79C6" w:rsidP="005736C2">
                  <w:pPr>
                    <w:rPr>
                      <w:rFonts w:ascii="Tahoma" w:hAnsi="Tahoma" w:cs="Tahoma"/>
                      <w:sz w:val="16"/>
                      <w:szCs w:val="16"/>
                    </w:rPr>
                  </w:pPr>
                  <w:hyperlink r:id="rId14" w:tgtFrame="_blank" w:history="1">
                    <w:r w:rsidR="005736C2" w:rsidRPr="005736C2">
                      <w:rPr>
                        <w:rStyle w:val="Hyperlink"/>
                        <w:rFonts w:ascii="Tahoma" w:hAnsi="Tahoma" w:cs="Tahoma"/>
                        <w:sz w:val="16"/>
                        <w:szCs w:val="16"/>
                      </w:rPr>
                      <w:t>MAT 238</w:t>
                    </w:r>
                  </w:hyperlink>
                </w:p>
              </w:tc>
            </w:tr>
            <w:tr w:rsidR="005736C2" w:rsidRPr="005736C2" w:rsidTr="005736C2">
              <w:trP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Additional Admission Requirements</w:t>
                  </w:r>
                </w:p>
              </w:tc>
              <w:tc>
                <w:tcPr>
                  <w:tcW w:w="2387"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Required</w:t>
                  </w:r>
                </w:p>
              </w:tc>
            </w:tr>
            <w:tr w:rsidR="005736C2" w:rsidRPr="005736C2" w:rsidTr="005736C2">
              <w:trP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Student Teaching/Supervised Teaching</w:t>
                  </w:r>
                </w:p>
              </w:tc>
              <w:tc>
                <w:tcPr>
                  <w:tcW w:w="2387"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Required</w:t>
                  </w:r>
                </w:p>
              </w:tc>
            </w:tr>
            <w:tr w:rsidR="005736C2" w:rsidRPr="005736C2" w:rsidTr="005736C2">
              <w:trP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University Honors Program</w:t>
                  </w:r>
                </w:p>
              </w:tc>
              <w:tc>
                <w:tcPr>
                  <w:tcW w:w="2387"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Optional</w:t>
                  </w:r>
                </w:p>
              </w:tc>
            </w:tr>
            <w:tr w:rsidR="005736C2" w:rsidRPr="005736C2" w:rsidTr="005736C2">
              <w:trPr>
                <w:tblCellSpacing w:w="15" w:type="dxa"/>
              </w:trPr>
              <w:tc>
                <w:tcPr>
                  <w:tcW w:w="2650" w:type="dxa"/>
                  <w:vAlign w:val="center"/>
                  <w:hideMark/>
                </w:tcPr>
                <w:p w:rsidR="005736C2" w:rsidRPr="005736C2" w:rsidRDefault="005736C2" w:rsidP="005736C2">
                  <w:pPr>
                    <w:rPr>
                      <w:rFonts w:ascii="Tahoma" w:hAnsi="Tahoma" w:cs="Tahoma"/>
                      <w:sz w:val="16"/>
                      <w:szCs w:val="16"/>
                    </w:rPr>
                  </w:pPr>
                  <w:r w:rsidRPr="005736C2">
                    <w:rPr>
                      <w:rFonts w:ascii="Tahoma" w:hAnsi="Tahoma" w:cs="Tahoma"/>
                      <w:sz w:val="16"/>
                      <w:szCs w:val="16"/>
                    </w:rPr>
                    <w:t>Progression Plan</w:t>
                  </w:r>
                </w:p>
              </w:tc>
              <w:tc>
                <w:tcPr>
                  <w:tcW w:w="2387" w:type="dxa"/>
                  <w:vAlign w:val="center"/>
                  <w:hideMark/>
                </w:tcPr>
                <w:p w:rsidR="005736C2" w:rsidRPr="005736C2" w:rsidRDefault="008E79C6" w:rsidP="005736C2">
                  <w:pPr>
                    <w:rPr>
                      <w:rFonts w:ascii="Tahoma" w:hAnsi="Tahoma" w:cs="Tahoma"/>
                      <w:sz w:val="16"/>
                      <w:szCs w:val="16"/>
                    </w:rPr>
                  </w:pPr>
                  <w:hyperlink r:id="rId15" w:anchor="PSPBSEDX" w:tgtFrame="_blank" w:history="1">
                    <w:r w:rsidR="005736C2" w:rsidRPr="005736C2">
                      <w:rPr>
                        <w:rStyle w:val="Hyperlink"/>
                        <w:rFonts w:ascii="Tahoma" w:hAnsi="Tahoma" w:cs="Tahoma"/>
                        <w:sz w:val="16"/>
                        <w:szCs w:val="16"/>
                      </w:rPr>
                      <w:t>View Progression Plan</w:t>
                    </w:r>
                  </w:hyperlink>
                </w:p>
              </w:tc>
            </w:tr>
          </w:tbl>
          <w:p w:rsidR="005736C2" w:rsidRDefault="005736C2" w:rsidP="005736C2"/>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Additional Admission Requirements</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Admission requirements over and above </w:t>
            </w:r>
            <w:r w:rsidRPr="005736C2">
              <w:rPr>
                <w:rFonts w:ascii="Tahoma" w:eastAsia="Times New Roman" w:hAnsi="Tahoma" w:cs="Tahoma"/>
                <w:color w:val="auto"/>
                <w:sz w:val="24"/>
                <w:szCs w:val="24"/>
              </w:rPr>
              <w:lastRenderedPageBreak/>
              <w:t>admission to NAU are required.</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To be eligible for admission to the teacher education program, candidates must meet the following requirements and apply for the program online.</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30 units of coursework which includes:</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101 and TSM 102 with grades of "C" or better</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Program Mathematics Foundations requirement with a grade of "C" or better</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proofErr w:type="gramStart"/>
            <w:r w:rsidRPr="005736C2">
              <w:rPr>
                <w:rFonts w:ascii="Tahoma" w:eastAsia="Times New Roman" w:hAnsi="Tahoma" w:cs="Tahoma"/>
                <w:color w:val="auto"/>
                <w:sz w:val="24"/>
                <w:szCs w:val="24"/>
              </w:rPr>
              <w:t>The English foundations requirement (ENG 105 or equivalent) with a minimum GPA of 3.0.</w:t>
            </w:r>
            <w:proofErr w:type="gramEnd"/>
            <w:r w:rsidRPr="005736C2">
              <w:rPr>
                <w:rFonts w:ascii="Tahoma" w:eastAsia="Times New Roman" w:hAnsi="Tahoma" w:cs="Tahoma"/>
                <w:color w:val="auto"/>
                <w:sz w:val="24"/>
                <w:szCs w:val="24"/>
              </w:rPr>
              <w:t xml:space="preserve"> (If your English GPA is below 3.0, you may take an approved writing course to achieve the 3.0 GPA.)</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Completion of or enrollment in TSM 300, Knowing and Learning</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 minimum GPA of 2.5 in all content major coursework (must have taken at least 6 units) AND one of the following grade point average requirements:</w:t>
            </w:r>
          </w:p>
          <w:p w:rsidR="005736C2" w:rsidRPr="005736C2" w:rsidRDefault="005736C2" w:rsidP="0046575C">
            <w:pPr>
              <w:pStyle w:val="Heading5"/>
              <w:numPr>
                <w:ilvl w:val="1"/>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 cumulative 2.5 GPA in Liberal Studies courses</w:t>
            </w:r>
          </w:p>
          <w:p w:rsidR="005736C2" w:rsidRPr="005736C2" w:rsidRDefault="005736C2" w:rsidP="0046575C">
            <w:pPr>
              <w:pStyle w:val="Heading5"/>
              <w:numPr>
                <w:ilvl w:val="1"/>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 cumulative 2.5 GPA in all courses</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You must be declared in this major</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Completion of a teacher-education orientation for Secondary Education</w:t>
            </w:r>
          </w:p>
          <w:p w:rsidR="005736C2" w:rsidRPr="005736C2" w:rsidRDefault="005736C2" w:rsidP="0046575C">
            <w:pPr>
              <w:pStyle w:val="Heading5"/>
              <w:numPr>
                <w:ilvl w:val="0"/>
                <w:numId w:val="17"/>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Submission of a copy of your State-approved Identity-Verified Print (IVP) fingerprint clearance card, obtainable through the Arizona Department of Public Safety (602-223-2279)</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Major Requirements</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Take the following </w:t>
            </w:r>
            <w:r w:rsidRPr="00043CA8">
              <w:rPr>
                <w:rFonts w:ascii="Tahoma" w:eastAsia="Times New Roman" w:hAnsi="Tahoma" w:cs="Tahoma"/>
                <w:color w:val="auto"/>
                <w:sz w:val="24"/>
                <w:szCs w:val="24"/>
              </w:rPr>
              <w:t>78</w:t>
            </w:r>
            <w:r w:rsidRPr="00276002">
              <w:rPr>
                <w:rFonts w:ascii="Tahoma" w:eastAsia="Times New Roman" w:hAnsi="Tahoma" w:cs="Tahoma"/>
                <w:b/>
                <w:strike/>
                <w:color w:val="FF0000"/>
                <w:sz w:val="24"/>
                <w:szCs w:val="24"/>
              </w:rPr>
              <w:t xml:space="preserve"> </w:t>
            </w:r>
            <w:r w:rsidRPr="001F72F0">
              <w:rPr>
                <w:rFonts w:ascii="Tahoma" w:eastAsia="Times New Roman" w:hAnsi="Tahoma" w:cs="Tahoma"/>
                <w:b/>
                <w:strike/>
                <w:color w:val="FF0000"/>
                <w:sz w:val="24"/>
                <w:szCs w:val="24"/>
              </w:rPr>
              <w:t>81</w:t>
            </w:r>
            <w:r w:rsidR="001F72F0">
              <w:rPr>
                <w:rFonts w:ascii="Tahoma" w:eastAsia="Times New Roman" w:hAnsi="Tahoma" w:cs="Tahoma"/>
                <w:color w:val="auto"/>
                <w:sz w:val="24"/>
                <w:szCs w:val="24"/>
              </w:rPr>
              <w:t xml:space="preserve"> </w:t>
            </w:r>
            <w:r w:rsidR="00043CA8" w:rsidRPr="00043CA8">
              <w:rPr>
                <w:rFonts w:ascii="Tahoma" w:eastAsia="Times New Roman" w:hAnsi="Tahoma" w:cs="Tahoma"/>
                <w:b/>
                <w:color w:val="auto"/>
                <w:sz w:val="24"/>
                <w:szCs w:val="24"/>
              </w:rPr>
              <w:t>82</w:t>
            </w:r>
            <w:r w:rsidRPr="005736C2">
              <w:rPr>
                <w:rFonts w:ascii="Tahoma" w:eastAsia="Times New Roman" w:hAnsi="Tahoma" w:cs="Tahoma"/>
                <w:color w:val="auto"/>
                <w:sz w:val="24"/>
                <w:szCs w:val="24"/>
              </w:rPr>
              <w:t xml:space="preserve"> units:</w:t>
            </w:r>
          </w:p>
          <w:p w:rsidR="005736C2" w:rsidRPr="0046575C" w:rsidRDefault="0046575C" w:rsidP="0046575C">
            <w:pPr>
              <w:pStyle w:val="Heading5"/>
              <w:numPr>
                <w:ilvl w:val="0"/>
                <w:numId w:val="18"/>
              </w:numPr>
              <w:spacing w:before="0"/>
              <w:outlineLvl w:val="4"/>
              <w:rPr>
                <w:rFonts w:ascii="Tahoma" w:eastAsia="Times New Roman" w:hAnsi="Tahoma" w:cs="Tahoma"/>
                <w:color w:val="auto"/>
                <w:sz w:val="24"/>
                <w:szCs w:val="24"/>
              </w:rPr>
            </w:pPr>
            <w:r w:rsidRPr="0046575C">
              <w:rPr>
                <w:rFonts w:ascii="Tahoma" w:eastAsia="Times New Roman" w:hAnsi="Tahoma" w:cs="Tahoma"/>
                <w:b/>
                <w:color w:val="auto"/>
                <w:sz w:val="24"/>
                <w:szCs w:val="24"/>
              </w:rPr>
              <w:t>(</w:t>
            </w:r>
            <w:r w:rsidR="005736C2" w:rsidRPr="0046575C">
              <w:rPr>
                <w:rFonts w:ascii="Tahoma" w:eastAsia="Times New Roman" w:hAnsi="Tahoma" w:cs="Tahoma"/>
                <w:color w:val="auto"/>
                <w:sz w:val="24"/>
                <w:szCs w:val="24"/>
              </w:rPr>
              <w:t>PHY 161 or PHY 171</w:t>
            </w:r>
            <w:r w:rsidR="005736C2" w:rsidRPr="0046575C">
              <w:rPr>
                <w:rFonts w:ascii="Tahoma" w:eastAsia="Times New Roman" w:hAnsi="Tahoma" w:cs="Tahoma"/>
                <w:b/>
                <w:color w:val="auto"/>
                <w:sz w:val="24"/>
                <w:szCs w:val="24"/>
              </w:rPr>
              <w:t>*</w:t>
            </w:r>
            <w:r w:rsidRPr="0046575C">
              <w:rPr>
                <w:rFonts w:ascii="Tahoma" w:eastAsia="Times New Roman" w:hAnsi="Tahoma" w:cs="Tahoma"/>
                <w:b/>
                <w:color w:val="auto"/>
                <w:sz w:val="24"/>
                <w:szCs w:val="24"/>
              </w:rPr>
              <w:t>)</w:t>
            </w:r>
            <w:r w:rsidR="005736C2" w:rsidRPr="0046575C">
              <w:rPr>
                <w:rFonts w:ascii="Tahoma" w:eastAsia="Times New Roman" w:hAnsi="Tahoma" w:cs="Tahoma"/>
                <w:color w:val="auto"/>
                <w:sz w:val="24"/>
                <w:szCs w:val="24"/>
              </w:rPr>
              <w:t xml:space="preserve"> </w:t>
            </w:r>
            <w:r w:rsidR="005736C2" w:rsidRPr="00B75AC1">
              <w:rPr>
                <w:rFonts w:ascii="Tahoma" w:eastAsia="Times New Roman" w:hAnsi="Tahoma" w:cs="Tahoma"/>
                <w:b/>
                <w:strike/>
                <w:color w:val="FF0000"/>
                <w:sz w:val="24"/>
                <w:szCs w:val="24"/>
              </w:rPr>
              <w:t>(*recommended in consultation with your advisor)</w:t>
            </w:r>
            <w:r w:rsidR="005736C2" w:rsidRPr="0046575C">
              <w:rPr>
                <w:rFonts w:ascii="Tahoma" w:eastAsia="Times New Roman" w:hAnsi="Tahoma" w:cs="Tahoma"/>
                <w:color w:val="auto"/>
                <w:sz w:val="24"/>
                <w:szCs w:val="24"/>
              </w:rPr>
              <w:t xml:space="preserve"> (4-5 units)</w:t>
            </w:r>
          </w:p>
          <w:p w:rsidR="00B75AC1" w:rsidRDefault="0046575C" w:rsidP="00B75AC1">
            <w:pPr>
              <w:pStyle w:val="Heading5"/>
              <w:numPr>
                <w:ilvl w:val="0"/>
                <w:numId w:val="18"/>
              </w:numPr>
              <w:spacing w:before="0"/>
              <w:outlineLvl w:val="4"/>
              <w:rPr>
                <w:rFonts w:ascii="Tahoma" w:eastAsia="Times New Roman" w:hAnsi="Tahoma" w:cs="Tahoma"/>
                <w:b/>
                <w:color w:val="auto"/>
                <w:sz w:val="24"/>
                <w:szCs w:val="24"/>
              </w:rPr>
            </w:pPr>
            <w:r w:rsidRPr="00B75AC1">
              <w:rPr>
                <w:rFonts w:ascii="Tahoma" w:eastAsia="Times New Roman" w:hAnsi="Tahoma" w:cs="Tahoma"/>
                <w:b/>
                <w:color w:val="auto"/>
                <w:sz w:val="24"/>
                <w:szCs w:val="24"/>
              </w:rPr>
              <w:t>(</w:t>
            </w:r>
            <w:r w:rsidRPr="00B75AC1">
              <w:rPr>
                <w:rFonts w:ascii="Tahoma" w:eastAsia="Times New Roman" w:hAnsi="Tahoma" w:cs="Tahoma"/>
                <w:color w:val="auto"/>
                <w:sz w:val="24"/>
                <w:szCs w:val="24"/>
              </w:rPr>
              <w:t>PHY 262/P</w:t>
            </w:r>
            <w:r w:rsidR="005736C2" w:rsidRPr="00B75AC1">
              <w:rPr>
                <w:rFonts w:ascii="Tahoma" w:eastAsia="Times New Roman" w:hAnsi="Tahoma" w:cs="Tahoma"/>
                <w:color w:val="auto"/>
                <w:sz w:val="24"/>
                <w:szCs w:val="24"/>
              </w:rPr>
              <w:t>HY 262L</w:t>
            </w:r>
            <w:r w:rsidRPr="00B75AC1">
              <w:rPr>
                <w:rFonts w:ascii="Tahoma" w:eastAsia="Times New Roman" w:hAnsi="Tahoma" w:cs="Tahoma"/>
                <w:color w:val="auto"/>
                <w:sz w:val="24"/>
                <w:szCs w:val="24"/>
              </w:rPr>
              <w:t xml:space="preserve"> </w:t>
            </w:r>
            <w:r w:rsidRPr="00B75AC1">
              <w:rPr>
                <w:rFonts w:ascii="Tahoma" w:eastAsia="Times New Roman" w:hAnsi="Tahoma" w:cs="Tahoma"/>
                <w:b/>
                <w:color w:val="auto"/>
                <w:sz w:val="24"/>
                <w:szCs w:val="24"/>
              </w:rPr>
              <w:t xml:space="preserve">or PHY 172*) </w:t>
            </w:r>
            <w:r w:rsidR="00B75AC1" w:rsidRPr="0046575C">
              <w:rPr>
                <w:rFonts w:ascii="Tahoma" w:eastAsia="Times New Roman" w:hAnsi="Tahoma" w:cs="Tahoma"/>
                <w:b/>
                <w:color w:val="auto"/>
                <w:sz w:val="24"/>
                <w:szCs w:val="24"/>
              </w:rPr>
              <w:t>(4-5 units)</w:t>
            </w:r>
          </w:p>
          <w:p w:rsidR="00B75AC1" w:rsidRPr="00B75AC1" w:rsidRDefault="00043CA8" w:rsidP="00B75AC1">
            <w:pPr>
              <w:pStyle w:val="Heading5"/>
              <w:spacing w:before="0"/>
              <w:outlineLvl w:val="4"/>
              <w:rPr>
                <w:rFonts w:ascii="Tahoma" w:eastAsia="Times New Roman" w:hAnsi="Tahoma" w:cs="Tahoma"/>
                <w:b/>
                <w:color w:val="auto"/>
                <w:sz w:val="24"/>
                <w:szCs w:val="24"/>
              </w:rPr>
            </w:pPr>
            <w:r w:rsidRPr="00070844">
              <w:rPr>
                <w:rFonts w:ascii="Tahoma" w:eastAsia="Times New Roman" w:hAnsi="Tahoma" w:cs="Tahoma"/>
                <w:b/>
                <w:color w:val="auto"/>
                <w:sz w:val="24"/>
                <w:szCs w:val="24"/>
              </w:rPr>
              <w:t>*</w:t>
            </w:r>
            <w:r>
              <w:rPr>
                <w:rFonts w:ascii="Tahoma" w:eastAsia="Times New Roman" w:hAnsi="Tahoma" w:cs="Tahoma"/>
                <w:b/>
                <w:color w:val="auto"/>
                <w:sz w:val="24"/>
                <w:szCs w:val="24"/>
              </w:rPr>
              <w:t xml:space="preserve"> PHY 171 and PHY 172 are </w:t>
            </w:r>
            <w:r w:rsidRPr="00070844">
              <w:rPr>
                <w:rFonts w:ascii="Tahoma" w:eastAsia="Times New Roman" w:hAnsi="Tahoma" w:cs="Tahoma"/>
                <w:b/>
                <w:color w:val="auto"/>
                <w:sz w:val="24"/>
                <w:szCs w:val="24"/>
              </w:rPr>
              <w:t>recommended in consultation with your advisor.</w:t>
            </w:r>
            <w:r w:rsidR="0046575C" w:rsidRPr="00B75AC1">
              <w:rPr>
                <w:rFonts w:ascii="Tahoma" w:eastAsia="Times New Roman" w:hAnsi="Tahoma" w:cs="Tahoma"/>
                <w:b/>
                <w:color w:val="auto"/>
                <w:sz w:val="24"/>
                <w:szCs w:val="24"/>
              </w:rPr>
              <w:t xml:space="preserve"> </w:t>
            </w:r>
          </w:p>
          <w:p w:rsidR="005736C2" w:rsidRPr="00B75AC1" w:rsidRDefault="005736C2" w:rsidP="00B75AC1">
            <w:pPr>
              <w:pStyle w:val="Heading5"/>
              <w:numPr>
                <w:ilvl w:val="0"/>
                <w:numId w:val="18"/>
              </w:numPr>
              <w:spacing w:before="0"/>
              <w:outlineLvl w:val="4"/>
              <w:rPr>
                <w:rFonts w:ascii="Tahoma" w:eastAsia="Times New Roman" w:hAnsi="Tahoma" w:cs="Tahoma"/>
                <w:b/>
                <w:color w:val="auto"/>
                <w:sz w:val="24"/>
                <w:szCs w:val="24"/>
              </w:rPr>
            </w:pPr>
            <w:r w:rsidRPr="00B75AC1">
              <w:rPr>
                <w:rFonts w:ascii="Tahoma" w:eastAsia="Times New Roman" w:hAnsi="Tahoma" w:cs="Tahoma"/>
                <w:color w:val="auto"/>
                <w:sz w:val="24"/>
                <w:szCs w:val="24"/>
              </w:rPr>
              <w:t>PHY 263, PHY 264, PHY 361 (</w:t>
            </w:r>
            <w:r w:rsidRPr="00C32A94">
              <w:rPr>
                <w:rFonts w:ascii="Tahoma" w:eastAsia="Times New Roman" w:hAnsi="Tahoma" w:cs="Tahoma"/>
                <w:b/>
                <w:strike/>
                <w:color w:val="FF0000"/>
                <w:sz w:val="24"/>
                <w:szCs w:val="24"/>
              </w:rPr>
              <w:t>13</w:t>
            </w:r>
            <w:r w:rsidRPr="00B75AC1">
              <w:rPr>
                <w:rFonts w:ascii="Tahoma" w:eastAsia="Times New Roman" w:hAnsi="Tahoma" w:cs="Tahoma"/>
                <w:color w:val="auto"/>
                <w:sz w:val="24"/>
                <w:szCs w:val="24"/>
              </w:rPr>
              <w:t xml:space="preserve"> </w:t>
            </w:r>
            <w:r w:rsidR="00C32A94" w:rsidRPr="00C32A94">
              <w:rPr>
                <w:rFonts w:ascii="Tahoma" w:eastAsia="Times New Roman" w:hAnsi="Tahoma" w:cs="Tahoma"/>
                <w:b/>
                <w:color w:val="auto"/>
                <w:sz w:val="24"/>
                <w:szCs w:val="24"/>
              </w:rPr>
              <w:t>9</w:t>
            </w:r>
            <w:r w:rsidR="00C32A94">
              <w:rPr>
                <w:rFonts w:ascii="Tahoma" w:eastAsia="Times New Roman" w:hAnsi="Tahoma" w:cs="Tahoma"/>
                <w:color w:val="auto"/>
                <w:sz w:val="24"/>
                <w:szCs w:val="24"/>
              </w:rPr>
              <w:t xml:space="preserve"> </w:t>
            </w:r>
            <w:r w:rsidRPr="00B75AC1">
              <w:rPr>
                <w:rFonts w:ascii="Tahoma" w:eastAsia="Times New Roman" w:hAnsi="Tahoma" w:cs="Tahoma"/>
                <w:color w:val="auto"/>
                <w:sz w:val="24"/>
                <w:szCs w:val="24"/>
              </w:rPr>
              <w:t>units</w:t>
            </w:r>
            <w:r w:rsidRPr="00B75AC1">
              <w:rPr>
                <w:rFonts w:ascii="Tahoma" w:eastAsia="Times New Roman" w:hAnsi="Tahoma" w:cs="Tahoma"/>
                <w:b/>
                <w:color w:val="auto"/>
                <w:sz w:val="24"/>
                <w:szCs w:val="24"/>
              </w:rPr>
              <w:t>)</w:t>
            </w:r>
          </w:p>
          <w:p w:rsidR="005736C2" w:rsidRP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(AST 183 and AST 184L) or (AST 180 and AST 181) (4 units)</w:t>
            </w:r>
          </w:p>
          <w:p w:rsidR="005736C2" w:rsidRP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 136, MAT 137 (8 units)</w:t>
            </w:r>
          </w:p>
          <w:p w:rsidR="005736C2" w:rsidRP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PHY 333W (3 units)</w:t>
            </w:r>
          </w:p>
          <w:p w:rsidR="005736C2" w:rsidRPr="005736C2" w:rsidRDefault="005736C2" w:rsidP="0046575C">
            <w:pPr>
              <w:pStyle w:val="Heading5"/>
              <w:numPr>
                <w:ilvl w:val="0"/>
                <w:numId w:val="18"/>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lastRenderedPageBreak/>
              <w:t>PHI 359 (3 units)</w:t>
            </w:r>
          </w:p>
          <w:p w:rsidR="00043CA8" w:rsidRDefault="00043CA8"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Concentration Requirements (Select One):</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Physics/Chemistry (14 units)</w:t>
            </w:r>
          </w:p>
          <w:p w:rsidR="005736C2" w:rsidRPr="005736C2" w:rsidRDefault="005736C2" w:rsidP="0046575C">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CHM 151, CHM 151L, CHM 152, CHM 152L, CHM 230, CHM 230L, CHM 295 (14 units)</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Physics/Mathematics (12 units)</w:t>
            </w:r>
          </w:p>
          <w:p w:rsidR="005736C2" w:rsidRPr="005736C2" w:rsidRDefault="005736C2" w:rsidP="0046575C">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 185 (3 units)</w:t>
            </w:r>
          </w:p>
          <w:p w:rsidR="005736C2" w:rsidRPr="005736C2" w:rsidRDefault="005736C2" w:rsidP="0046575C">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 401 or MAT 402 (3 units)</w:t>
            </w:r>
          </w:p>
          <w:p w:rsidR="005736C2" w:rsidRPr="005736C2" w:rsidRDefault="005736C2" w:rsidP="0046575C">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 365 or MAT 320W (3 units)</w:t>
            </w:r>
          </w:p>
          <w:p w:rsidR="005736C2" w:rsidRPr="005736C2" w:rsidRDefault="005736C2" w:rsidP="0046575C">
            <w:pPr>
              <w:pStyle w:val="Heading5"/>
              <w:numPr>
                <w:ilvl w:val="0"/>
                <w:numId w:val="19"/>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Select one of the following: MAT 226, STA 270, STA 275 (3 units)</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Note: It is highly recommended that all new students take our 1-unit first-year seminar, PHY 103.</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Mathematics and Science Teaching Courses (</w:t>
            </w:r>
            <w:r w:rsidRPr="00043CA8">
              <w:rPr>
                <w:rFonts w:ascii="Tahoma" w:eastAsia="Times New Roman" w:hAnsi="Tahoma" w:cs="Tahoma"/>
                <w:b/>
                <w:strike/>
                <w:color w:val="FF0000"/>
                <w:sz w:val="24"/>
                <w:szCs w:val="24"/>
              </w:rPr>
              <w:t>33</w:t>
            </w:r>
            <w:r w:rsidRPr="005736C2">
              <w:rPr>
                <w:rFonts w:ascii="Tahoma" w:eastAsia="Times New Roman" w:hAnsi="Tahoma" w:cs="Tahoma"/>
                <w:color w:val="auto"/>
                <w:sz w:val="24"/>
                <w:szCs w:val="24"/>
              </w:rPr>
              <w:t xml:space="preserve"> </w:t>
            </w:r>
            <w:r w:rsidR="00043CA8" w:rsidRPr="00043CA8">
              <w:rPr>
                <w:rFonts w:ascii="Tahoma" w:eastAsia="Times New Roman" w:hAnsi="Tahoma" w:cs="Tahoma"/>
                <w:b/>
                <w:color w:val="auto"/>
                <w:sz w:val="24"/>
                <w:szCs w:val="24"/>
              </w:rPr>
              <w:t>31</w:t>
            </w:r>
            <w:r w:rsidR="00043CA8">
              <w:rPr>
                <w:rFonts w:ascii="Tahoma" w:eastAsia="Times New Roman" w:hAnsi="Tahoma" w:cs="Tahoma"/>
                <w:color w:val="auto"/>
                <w:sz w:val="24"/>
                <w:szCs w:val="24"/>
              </w:rPr>
              <w:t xml:space="preserve"> </w:t>
            </w:r>
            <w:r w:rsidRPr="005736C2">
              <w:rPr>
                <w:rFonts w:ascii="Tahoma" w:eastAsia="Times New Roman" w:hAnsi="Tahoma" w:cs="Tahoma"/>
                <w:color w:val="auto"/>
                <w:sz w:val="24"/>
                <w:szCs w:val="24"/>
              </w:rPr>
              <w:t>units)</w:t>
            </w:r>
          </w:p>
          <w:p w:rsidR="005736C2" w:rsidRPr="005736C2" w:rsidRDefault="005736C2" w:rsidP="0046575C">
            <w:pPr>
              <w:pStyle w:val="Heading5"/>
              <w:numPr>
                <w:ilvl w:val="0"/>
                <w:numId w:val="20"/>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300 with a grade of "C" or better (3 units)</w:t>
            </w:r>
          </w:p>
          <w:p w:rsidR="005736C2" w:rsidRPr="005736C2" w:rsidRDefault="005736C2" w:rsidP="0046575C">
            <w:pPr>
              <w:pStyle w:val="Heading5"/>
              <w:numPr>
                <w:ilvl w:val="0"/>
                <w:numId w:val="20"/>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495C (12 units)</w:t>
            </w:r>
          </w:p>
          <w:p w:rsidR="005736C2" w:rsidRPr="005736C2" w:rsidRDefault="005736C2" w:rsidP="0046575C">
            <w:pPr>
              <w:pStyle w:val="Heading5"/>
              <w:numPr>
                <w:ilvl w:val="0"/>
                <w:numId w:val="20"/>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496C with a grade of "B" or better (1 unit)</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Note: Together, TSM 496C and TSM 495C meet Northern Arizona University's senior capstone requirement.</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In order to be approved for student teaching, you must complete the following 15 units, earning a grade of "B" or better in four of the five courses and earning a "C" or better in the remaining course.</w:t>
            </w:r>
          </w:p>
          <w:p w:rsidR="005736C2" w:rsidRPr="005736C2" w:rsidRDefault="005736C2" w:rsidP="0046575C">
            <w:pPr>
              <w:pStyle w:val="Heading5"/>
              <w:numPr>
                <w:ilvl w:val="0"/>
                <w:numId w:val="21"/>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BME 200, BME 437 (6 units)</w:t>
            </w:r>
          </w:p>
          <w:p w:rsidR="005736C2" w:rsidRPr="005736C2" w:rsidRDefault="005736C2" w:rsidP="0046575C">
            <w:pPr>
              <w:pStyle w:val="Heading5"/>
              <w:numPr>
                <w:ilvl w:val="0"/>
                <w:numId w:val="21"/>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350, TSM 404, TSM 450 (9 units)</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Teacher Preparation</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In all of our teacher education programs, you are required to apply for, and complete a student teaching or internship experience. Applications are due one year prior to the student teaching semester. In addition, a minimum number of units of practicum </w:t>
            </w:r>
            <w:proofErr w:type="gramStart"/>
            <w:r w:rsidRPr="005736C2">
              <w:rPr>
                <w:rFonts w:ascii="Tahoma" w:eastAsia="Times New Roman" w:hAnsi="Tahoma" w:cs="Tahoma"/>
                <w:color w:val="auto"/>
                <w:sz w:val="24"/>
                <w:szCs w:val="24"/>
              </w:rPr>
              <w:t>is</w:t>
            </w:r>
            <w:proofErr w:type="gramEnd"/>
            <w:r w:rsidRPr="005736C2">
              <w:rPr>
                <w:rFonts w:ascii="Tahoma" w:eastAsia="Times New Roman" w:hAnsi="Tahoma" w:cs="Tahoma"/>
                <w:color w:val="auto"/>
                <w:sz w:val="24"/>
                <w:szCs w:val="24"/>
              </w:rPr>
              <w:t xml:space="preserve"> required, which involves supervised field experience with a practicing teacher.</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Before being accepted to student teaching, the following criteria must be met:</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Admission to the teacher education program</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lastRenderedPageBreak/>
              <w:t>NAU GPA must be at least 2.5, with a GPA of 2.5 in all teacher preparation courses, with no grade lower than a "C"</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Complete all plan requirements.</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Take the appropriate AEPA Subject Knowledge test.</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All major coursework, with the exception of TSM 101, must be completed within the six years prior to student teaching.</w:t>
            </w:r>
          </w:p>
          <w:p w:rsidR="005736C2" w:rsidRPr="005736C2" w:rsidRDefault="005736C2" w:rsidP="0046575C">
            <w:pPr>
              <w:pStyle w:val="Heading5"/>
              <w:numPr>
                <w:ilvl w:val="0"/>
                <w:numId w:val="22"/>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All candidates must demonstrate social and emotional maturity consistent with professional standards of classroom instruction as well as adequate physical health for teaching.</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In order to be approved for student teaching, you must complete these five courses, earning a grade of "B" or better in four of the five courses and earning a "C" or better in the remaining course.</w:t>
            </w:r>
          </w:p>
          <w:p w:rsidR="005736C2" w:rsidRPr="005736C2" w:rsidRDefault="005736C2" w:rsidP="0046575C">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350, TSM 404, TSM 450 (9 units)</w:t>
            </w:r>
          </w:p>
          <w:p w:rsidR="005736C2" w:rsidRPr="005736C2" w:rsidRDefault="005736C2" w:rsidP="0046575C">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BME 200, BME 437 (6 units)</w:t>
            </w:r>
          </w:p>
          <w:p w:rsidR="005736C2" w:rsidRPr="005736C2" w:rsidRDefault="005736C2" w:rsidP="0046575C">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495C or ECI 495C (12 units)</w:t>
            </w:r>
          </w:p>
          <w:p w:rsidR="005736C2" w:rsidRPr="005736C2" w:rsidRDefault="005736C2" w:rsidP="0046575C">
            <w:pPr>
              <w:pStyle w:val="Heading5"/>
              <w:numPr>
                <w:ilvl w:val="0"/>
                <w:numId w:val="23"/>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TSM 496C with a grade of "B" or better (1 unit)</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Note: Together, TSM 496C and (TSM 495C or ECI 495C) meet Northern Arizona University's senior capstone requirement.</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For the teacher-preparation portion of the plan, you must have an academic advisor in both your major department and in the </w:t>
            </w:r>
            <w:proofErr w:type="spellStart"/>
            <w:r w:rsidRPr="005736C2">
              <w:rPr>
                <w:rFonts w:ascii="Tahoma" w:eastAsia="Times New Roman" w:hAnsi="Tahoma" w:cs="Tahoma"/>
                <w:color w:val="auto"/>
                <w:sz w:val="24"/>
                <w:szCs w:val="24"/>
              </w:rPr>
              <w:t>NAUTeach</w:t>
            </w:r>
            <w:proofErr w:type="spellEnd"/>
            <w:r w:rsidRPr="005736C2">
              <w:rPr>
                <w:rFonts w:ascii="Tahoma" w:eastAsia="Times New Roman" w:hAnsi="Tahoma" w:cs="Tahoma"/>
                <w:color w:val="auto"/>
                <w:sz w:val="24"/>
                <w:szCs w:val="24"/>
              </w:rPr>
              <w:t xml:space="preserve"> program.</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Arizona Teacher Certification</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In order to obtain an Arizona teaching certificate you must pass both the appropriate National Evaluation Series subject matter test and the National Evaluation Series Secondary Assessment Professional Knowledge.</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General Electives</w:t>
            </w: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Additional coursework is required, if, after you have met the previously described requirements, you have not yet completed a total of 120 units of credit.  </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You may take these remaining courses from any </w:t>
            </w:r>
            <w:r w:rsidRPr="005736C2">
              <w:rPr>
                <w:rFonts w:ascii="Tahoma" w:eastAsia="Times New Roman" w:hAnsi="Tahoma" w:cs="Tahoma"/>
                <w:color w:val="auto"/>
                <w:sz w:val="24"/>
                <w:szCs w:val="24"/>
              </w:rPr>
              <w:lastRenderedPageBreak/>
              <w:t>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i/>
                <w:color w:val="auto"/>
                <w:sz w:val="24"/>
                <w:szCs w:val="24"/>
              </w:rPr>
            </w:pPr>
            <w:r w:rsidRPr="005736C2">
              <w:rPr>
                <w:rFonts w:ascii="Tahoma" w:eastAsia="Times New Roman" w:hAnsi="Tahoma" w:cs="Tahoma"/>
                <w:i/>
                <w:color w:val="auto"/>
                <w:sz w:val="24"/>
                <w:szCs w:val="24"/>
              </w:rPr>
              <w:t>Additional Information</w:t>
            </w:r>
          </w:p>
          <w:p w:rsidR="005736C2" w:rsidRPr="005736C2" w:rsidRDefault="005736C2" w:rsidP="0046575C">
            <w:pPr>
              <w:pStyle w:val="Heading5"/>
              <w:numPr>
                <w:ilvl w:val="0"/>
                <w:numId w:val="24"/>
              </w:numPr>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You may not count more than one "D" toward the major and emphasis requirements for this degree.</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Be aware that some courses may have prerequisites that you must also take. For prerequisite information click on the course or see your advisor.</w:t>
            </w:r>
          </w:p>
          <w:p w:rsidR="005736C2" w:rsidRPr="005736C2" w:rsidRDefault="005736C2" w:rsidP="005736C2">
            <w:pPr>
              <w:pStyle w:val="Heading5"/>
              <w:spacing w:before="0"/>
              <w:outlineLvl w:val="4"/>
              <w:rPr>
                <w:rFonts w:ascii="Tahoma" w:eastAsia="Times New Roman" w:hAnsi="Tahoma" w:cs="Tahoma"/>
                <w:color w:val="auto"/>
                <w:sz w:val="24"/>
                <w:szCs w:val="24"/>
              </w:rPr>
            </w:pPr>
          </w:p>
          <w:p w:rsidR="005736C2" w:rsidRPr="005736C2" w:rsidRDefault="005736C2" w:rsidP="005736C2">
            <w:pPr>
              <w:pStyle w:val="Heading5"/>
              <w:spacing w:before="0"/>
              <w:outlineLvl w:val="4"/>
              <w:rPr>
                <w:rFonts w:ascii="Tahoma" w:eastAsia="Times New Roman" w:hAnsi="Tahoma" w:cs="Tahoma"/>
                <w:color w:val="auto"/>
                <w:sz w:val="24"/>
                <w:szCs w:val="24"/>
              </w:rPr>
            </w:pPr>
            <w:r w:rsidRPr="005736C2">
              <w:rPr>
                <w:rFonts w:ascii="Tahoma" w:eastAsia="Times New Roman" w:hAnsi="Tahoma" w:cs="Tahoma"/>
                <w:color w:val="auto"/>
                <w:sz w:val="24"/>
                <w:szCs w:val="24"/>
              </w:rPr>
              <w:t xml:space="preserve">This degree plan is supported through the </w:t>
            </w:r>
            <w:proofErr w:type="spellStart"/>
            <w:r w:rsidRPr="005736C2">
              <w:rPr>
                <w:rFonts w:ascii="Tahoma" w:eastAsia="Times New Roman" w:hAnsi="Tahoma" w:cs="Tahoma"/>
                <w:color w:val="auto"/>
                <w:sz w:val="24"/>
                <w:szCs w:val="24"/>
              </w:rPr>
              <w:t>NAUTeach</w:t>
            </w:r>
            <w:proofErr w:type="spellEnd"/>
            <w:r w:rsidRPr="005736C2">
              <w:rPr>
                <w:rFonts w:ascii="Tahoma" w:eastAsia="Times New Roman" w:hAnsi="Tahoma" w:cs="Tahoma"/>
                <w:color w:val="auto"/>
                <w:sz w:val="24"/>
                <w:szCs w:val="24"/>
              </w:rPr>
              <w:t xml:space="preserve"> program.</w:t>
            </w:r>
          </w:p>
          <w:p w:rsidR="005736C2" w:rsidRPr="005736C2" w:rsidRDefault="005736C2" w:rsidP="0046575C">
            <w:pPr>
              <w:pStyle w:val="NormalWeb"/>
              <w:numPr>
                <w:ilvl w:val="0"/>
                <w:numId w:val="2"/>
              </w:numPr>
              <w:spacing w:before="0" w:beforeAutospacing="0" w:after="0" w:afterAutospacing="0"/>
              <w:ind w:left="0"/>
              <w:rPr>
                <w:rFonts w:ascii="Tahoma" w:hAnsi="Tahoma" w:cs="Tahoma"/>
                <w:sz w:val="24"/>
                <w:szCs w:val="24"/>
              </w:rPr>
            </w:pPr>
            <w:r w:rsidRPr="005736C2">
              <w:rPr>
                <w:rFonts w:ascii="Tahoma" w:eastAsia="Times New Roman" w:hAnsi="Tahoma" w:cs="Tahoma"/>
                <w:sz w:val="24"/>
                <w:szCs w:val="24"/>
              </w:rPr>
              <w:t>http://nau.edu/CEFNS/CSTL/Degrees-Programs/NAUTeach/</w:t>
            </w:r>
          </w:p>
          <w:p w:rsidR="0065207F" w:rsidRPr="0065207F" w:rsidRDefault="0065207F">
            <w:pPr>
              <w:rPr>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4E034D" w:rsidRDefault="004E034D" w:rsidP="004E034D">
      <w:pPr>
        <w:shd w:val="clear" w:color="auto" w:fill="D9D9D9" w:themeFill="background1" w:themeFillShade="D9"/>
        <w:rPr>
          <w:rFonts w:ascii="Arial" w:hAnsi="Arial" w:cs="Arial"/>
          <w:b/>
          <w:sz w:val="24"/>
          <w:szCs w:val="24"/>
        </w:rPr>
      </w:pPr>
      <w:r>
        <w:rPr>
          <w:rFonts w:ascii="Arial" w:hAnsi="Arial" w:cs="Arial"/>
          <w:b/>
          <w:sz w:val="24"/>
          <w:szCs w:val="24"/>
        </w:rPr>
        <w:t xml:space="preserve">The new PHY 172 </w:t>
      </w:r>
      <w:proofErr w:type="gramStart"/>
      <w:r>
        <w:rPr>
          <w:rFonts w:ascii="Arial" w:hAnsi="Arial" w:cs="Arial"/>
          <w:b/>
          <w:sz w:val="24"/>
          <w:szCs w:val="24"/>
        </w:rPr>
        <w:t>course</w:t>
      </w:r>
      <w:proofErr w:type="gramEnd"/>
      <w:r>
        <w:rPr>
          <w:rFonts w:ascii="Arial" w:hAnsi="Arial" w:cs="Arial"/>
          <w:b/>
          <w:sz w:val="24"/>
          <w:szCs w:val="24"/>
        </w:rPr>
        <w:t xml:space="preserve"> is being created as the preferred alternative to PHY 262 for most majors in the Department of Physics and Astronomy. We are leaving PHY 262 as an alternative because we will definitely not be able to offer PHY 172 as often as PHY 262, e.g. every semester plus summer, and we do not want to hold students back.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8E79C6" w:rsidP="002B1A53">
            <w:pPr>
              <w:jc w:val="center"/>
            </w:pPr>
            <w:r>
              <w:rPr>
                <w:rFonts w:ascii="Arial" w:hAnsi="Arial" w:cs="Arial"/>
                <w:sz w:val="24"/>
                <w:szCs w:val="24"/>
              </w:rPr>
              <w:fldChar w:fldCharType="begin">
                <w:ffData>
                  <w:name w:val=""/>
                  <w:enabled/>
                  <w:calcOnExit w:val="0"/>
                  <w:checkBox>
                    <w:sizeAuto/>
                    <w:default w:val="1"/>
                  </w:checkBox>
                </w:ffData>
              </w:fldChar>
            </w:r>
            <w:r w:rsidR="00B75AC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8E79C6"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8E79C6"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4E034D" w:rsidRDefault="004E034D" w:rsidP="0058038B">
            <w:pPr>
              <w:rPr>
                <w:b/>
                <w:sz w:val="24"/>
                <w:szCs w:val="24"/>
              </w:rPr>
            </w:pPr>
            <w:r w:rsidRPr="004E034D">
              <w:rPr>
                <w:b/>
                <w:sz w:val="24"/>
                <w:szCs w:val="24"/>
              </w:rPr>
              <w:t>2014</w:t>
            </w:r>
          </w:p>
        </w:tc>
        <w:tc>
          <w:tcPr>
            <w:tcW w:w="3528" w:type="dxa"/>
            <w:gridSpan w:val="3"/>
            <w:vAlign w:val="center"/>
          </w:tcPr>
          <w:p w:rsidR="00103A43" w:rsidRPr="0058038B" w:rsidRDefault="00103A43" w:rsidP="0058038B">
            <w:bookmarkStart w:id="2" w:name="_GoBack"/>
            <w:bookmarkEnd w:id="2"/>
          </w:p>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8E79C6" w:rsidRPr="00360614">
        <w:rPr>
          <w:rFonts w:ascii="Arial" w:hAnsi="Arial" w:cs="Arial"/>
          <w:sz w:val="24"/>
          <w:szCs w:val="24"/>
        </w:rPr>
        <w:fldChar w:fldCharType="begin">
          <w:ffData>
            <w:name w:val=""/>
            <w:enabled/>
            <w:calcOnExit w:val="0"/>
            <w:checkBox>
              <w:sizeAuto/>
              <w:default w:val="0"/>
            </w:checkBox>
          </w:ffData>
        </w:fldChar>
      </w:r>
      <w:r w:rsidR="00A40DC3" w:rsidRPr="00360614">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360614">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8E79C6">
        <w:rPr>
          <w:rFonts w:ascii="Arial" w:hAnsi="Arial" w:cs="Arial"/>
          <w:sz w:val="24"/>
          <w:szCs w:val="24"/>
        </w:rPr>
        <w:fldChar w:fldCharType="begin">
          <w:ffData>
            <w:name w:val="Check5"/>
            <w:enabled/>
            <w:calcOnExit w:val="0"/>
            <w:checkBox>
              <w:sizeAuto/>
              <w:default w:val="1"/>
            </w:checkBox>
          </w:ffData>
        </w:fldChar>
      </w:r>
      <w:bookmarkStart w:id="3" w:name="Check5"/>
      <w:r w:rsidR="004E034D">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8E79C6">
        <w:rPr>
          <w:rFonts w:ascii="Arial" w:hAnsi="Arial" w:cs="Arial"/>
          <w:sz w:val="24"/>
          <w:szCs w:val="24"/>
        </w:rPr>
        <w:fldChar w:fldCharType="begin">
          <w:ffData>
            <w:name w:val=""/>
            <w:enabled/>
            <w:calcOnExit w:val="0"/>
            <w:checkBox>
              <w:sizeAuto/>
              <w:default w:val="1"/>
            </w:checkBox>
          </w:ffData>
        </w:fldChar>
      </w:r>
      <w:r w:rsidR="004E034D">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Pr>
          <w:rFonts w:ascii="Arial" w:hAnsi="Arial" w:cs="Arial"/>
          <w:sz w:val="24"/>
          <w:szCs w:val="24"/>
        </w:rPr>
        <w:fldChar w:fldCharType="end"/>
      </w:r>
      <w:r w:rsidRPr="002B1A53">
        <w:rPr>
          <w:rFonts w:ascii="Arial" w:hAnsi="Arial" w:cs="Arial"/>
          <w:sz w:val="24"/>
          <w:szCs w:val="24"/>
        </w:rPr>
        <w:t xml:space="preserve">      No </w:t>
      </w:r>
      <w:r w:rsidR="008E79C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8E79C6">
        <w:rPr>
          <w:rFonts w:ascii="Arial" w:hAnsi="Arial" w:cs="Arial"/>
          <w:sz w:val="24"/>
          <w:szCs w:val="24"/>
        </w:rPr>
        <w:fldChar w:fldCharType="begin">
          <w:ffData>
            <w:name w:val=""/>
            <w:enabled/>
            <w:calcOnExit w:val="0"/>
            <w:checkBox>
              <w:sizeAuto/>
              <w:default w:val="0"/>
            </w:checkBox>
          </w:ffData>
        </w:fldChar>
      </w:r>
      <w:r w:rsidR="00B75AC1">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Pr>
          <w:rFonts w:ascii="Arial" w:hAnsi="Arial" w:cs="Arial"/>
          <w:sz w:val="24"/>
          <w:szCs w:val="24"/>
        </w:rPr>
        <w:fldChar w:fldCharType="end"/>
      </w:r>
      <w:r w:rsidRPr="002B1A53">
        <w:rPr>
          <w:rFonts w:ascii="Arial" w:hAnsi="Arial" w:cs="Arial"/>
          <w:sz w:val="24"/>
          <w:szCs w:val="24"/>
        </w:rPr>
        <w:t xml:space="preserve">      No </w:t>
      </w:r>
      <w:r w:rsidR="008E79C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8E79C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2B1A53">
        <w:rPr>
          <w:rFonts w:ascii="Arial" w:hAnsi="Arial" w:cs="Arial"/>
          <w:sz w:val="24"/>
          <w:szCs w:val="24"/>
        </w:rPr>
        <w:fldChar w:fldCharType="end"/>
      </w:r>
      <w:r w:rsidRPr="002B1A53">
        <w:rPr>
          <w:rFonts w:ascii="Arial" w:hAnsi="Arial" w:cs="Arial"/>
          <w:sz w:val="24"/>
          <w:szCs w:val="24"/>
        </w:rPr>
        <w:t xml:space="preserve">      No </w:t>
      </w:r>
      <w:r w:rsidR="008E79C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8E79C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2B1A53">
        <w:rPr>
          <w:rFonts w:ascii="Arial" w:hAnsi="Arial" w:cs="Arial"/>
          <w:sz w:val="24"/>
          <w:szCs w:val="24"/>
        </w:rPr>
        <w:fldChar w:fldCharType="end"/>
      </w:r>
      <w:r w:rsidRPr="002B1A53">
        <w:rPr>
          <w:rFonts w:ascii="Arial" w:hAnsi="Arial" w:cs="Arial"/>
          <w:sz w:val="24"/>
          <w:szCs w:val="24"/>
        </w:rPr>
        <w:t xml:space="preserve">      No </w:t>
      </w:r>
      <w:r w:rsidR="008E79C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5736C2">
        <w:tc>
          <w:tcPr>
            <w:tcW w:w="9018" w:type="dxa"/>
            <w:shd w:val="clear" w:color="auto" w:fill="DDD9C3" w:themeFill="background2" w:themeFillShade="E6"/>
          </w:tcPr>
          <w:p w:rsidR="00761DF6" w:rsidRPr="003E5653" w:rsidRDefault="00761DF6" w:rsidP="005736C2">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5736C2"/>
        </w:tc>
      </w:tr>
      <w:tr w:rsidR="00761DF6" w:rsidRPr="00B75AC1" w:rsidTr="005736C2">
        <w:tc>
          <w:tcPr>
            <w:tcW w:w="9018" w:type="dxa"/>
            <w:tcBorders>
              <w:bottom w:val="single" w:sz="4" w:space="0" w:color="auto"/>
            </w:tcBorders>
            <w:shd w:val="clear" w:color="auto" w:fill="DDD9C3" w:themeFill="background2" w:themeFillShade="E6"/>
          </w:tcPr>
          <w:p w:rsidR="00761DF6" w:rsidRPr="00B75AC1" w:rsidRDefault="00761DF6" w:rsidP="005736C2">
            <w:pPr>
              <w:rPr>
                <w:rFonts w:ascii="Arial" w:hAnsi="Arial" w:cs="Arial"/>
                <w:b/>
                <w:sz w:val="24"/>
                <w:szCs w:val="24"/>
              </w:rPr>
            </w:pPr>
          </w:p>
          <w:p w:rsidR="00761DF6" w:rsidRPr="00B75AC1" w:rsidRDefault="00761DF6" w:rsidP="005736C2">
            <w:pPr>
              <w:rPr>
                <w:rFonts w:ascii="Arial" w:hAnsi="Arial" w:cs="Arial"/>
                <w:b/>
                <w:sz w:val="24"/>
                <w:szCs w:val="24"/>
              </w:rPr>
            </w:pPr>
          </w:p>
          <w:p w:rsidR="00761DF6" w:rsidRPr="00B75AC1" w:rsidRDefault="00B75AC1" w:rsidP="005736C2">
            <w:pPr>
              <w:rPr>
                <w:rFonts w:ascii="Arial" w:hAnsi="Arial" w:cs="Arial"/>
                <w:b/>
                <w:sz w:val="24"/>
                <w:szCs w:val="24"/>
              </w:rPr>
            </w:pPr>
            <w:r w:rsidRPr="00B75AC1">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75AC1" w:rsidRDefault="00B75AC1" w:rsidP="005736C2">
            <w:pPr>
              <w:rPr>
                <w:rFonts w:ascii="Arial" w:hAnsi="Arial" w:cs="Arial"/>
                <w:b/>
                <w:sz w:val="24"/>
                <w:szCs w:val="24"/>
              </w:rPr>
            </w:pPr>
          </w:p>
          <w:p w:rsidR="00B75AC1" w:rsidRDefault="00B75AC1" w:rsidP="005736C2">
            <w:pPr>
              <w:rPr>
                <w:rFonts w:ascii="Arial" w:hAnsi="Arial" w:cs="Arial"/>
                <w:b/>
                <w:sz w:val="24"/>
                <w:szCs w:val="24"/>
              </w:rPr>
            </w:pPr>
          </w:p>
          <w:p w:rsidR="00761DF6" w:rsidRPr="00B75AC1" w:rsidRDefault="00C10EFD" w:rsidP="00C10EFD">
            <w:pPr>
              <w:rPr>
                <w:rFonts w:ascii="Arial" w:hAnsi="Arial" w:cs="Arial"/>
                <w:b/>
                <w:sz w:val="24"/>
                <w:szCs w:val="24"/>
              </w:rPr>
            </w:pPr>
            <w:r>
              <w:rPr>
                <w:rFonts w:ascii="Arial" w:hAnsi="Arial" w:cs="Arial"/>
                <w:b/>
                <w:sz w:val="24"/>
                <w:szCs w:val="24"/>
              </w:rPr>
              <w:t>10/22</w:t>
            </w:r>
            <w:r w:rsidR="00B75AC1" w:rsidRPr="00B75AC1">
              <w:rPr>
                <w:rFonts w:ascii="Arial" w:hAnsi="Arial" w:cs="Arial"/>
                <w:b/>
                <w:sz w:val="24"/>
                <w:szCs w:val="24"/>
              </w:rPr>
              <w:t>/2013</w:t>
            </w:r>
          </w:p>
        </w:tc>
      </w:tr>
      <w:tr w:rsidR="00761DF6" w:rsidTr="005736C2">
        <w:tc>
          <w:tcPr>
            <w:tcW w:w="9018" w:type="dxa"/>
            <w:tcBorders>
              <w:top w:val="single" w:sz="4" w:space="0" w:color="auto"/>
            </w:tcBorders>
            <w:shd w:val="clear" w:color="auto" w:fill="DDD9C3" w:themeFill="background2" w:themeFillShade="E6"/>
          </w:tcPr>
          <w:p w:rsidR="00761DF6" w:rsidRDefault="00761DF6" w:rsidP="005736C2">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5736C2">
            <w:r w:rsidRPr="00B45DCE">
              <w:rPr>
                <w:rFonts w:ascii="Arial" w:hAnsi="Arial" w:cs="Arial"/>
                <w:sz w:val="24"/>
                <w:szCs w:val="24"/>
              </w:rPr>
              <w:t>Date</w:t>
            </w:r>
          </w:p>
        </w:tc>
      </w:tr>
      <w:tr w:rsidR="00761DF6" w:rsidTr="005736C2">
        <w:tc>
          <w:tcPr>
            <w:tcW w:w="9018" w:type="dxa"/>
            <w:shd w:val="clear" w:color="auto" w:fill="DDD9C3" w:themeFill="background2" w:themeFillShade="E6"/>
          </w:tcPr>
          <w:p w:rsidR="00761DF6" w:rsidRDefault="00761DF6" w:rsidP="005736C2"/>
        </w:tc>
        <w:tc>
          <w:tcPr>
            <w:tcW w:w="1980" w:type="dxa"/>
            <w:shd w:val="clear" w:color="auto" w:fill="DDD9C3" w:themeFill="background2" w:themeFillShade="E6"/>
          </w:tcPr>
          <w:p w:rsidR="00761DF6" w:rsidRDefault="00761DF6" w:rsidP="005736C2"/>
        </w:tc>
      </w:tr>
      <w:tr w:rsidR="00761DF6" w:rsidTr="005736C2">
        <w:trPr>
          <w:trHeight w:val="144"/>
        </w:trPr>
        <w:tc>
          <w:tcPr>
            <w:tcW w:w="9018" w:type="dxa"/>
            <w:shd w:val="clear" w:color="auto" w:fill="DDD9C3" w:themeFill="background2" w:themeFillShade="E6"/>
          </w:tcPr>
          <w:p w:rsidR="00761DF6" w:rsidRDefault="00761DF6" w:rsidP="005736C2">
            <w:r w:rsidRPr="00B45DCE">
              <w:rPr>
                <w:rFonts w:ascii="Arial" w:hAnsi="Arial" w:cs="Arial"/>
                <w:b/>
                <w:sz w:val="24"/>
                <w:szCs w:val="24"/>
              </w:rPr>
              <w:t>Approvals</w:t>
            </w:r>
            <w:r w:rsidRPr="00B45DCE">
              <w:t>:</w:t>
            </w:r>
          </w:p>
          <w:p w:rsidR="00761DF6" w:rsidRDefault="00761DF6" w:rsidP="005736C2"/>
        </w:tc>
        <w:tc>
          <w:tcPr>
            <w:tcW w:w="1980" w:type="dxa"/>
            <w:shd w:val="clear" w:color="auto" w:fill="DDD9C3" w:themeFill="background2" w:themeFillShade="E6"/>
          </w:tcPr>
          <w:p w:rsidR="00761DF6" w:rsidRDefault="00761DF6" w:rsidP="005736C2"/>
        </w:tc>
      </w:tr>
      <w:tr w:rsidR="0051206B" w:rsidTr="005736C2">
        <w:tc>
          <w:tcPr>
            <w:tcW w:w="9018" w:type="dxa"/>
            <w:tcBorders>
              <w:bottom w:val="single" w:sz="4" w:space="0" w:color="auto"/>
            </w:tcBorders>
            <w:shd w:val="clear" w:color="auto" w:fill="DDD9C3" w:themeFill="background2" w:themeFillShade="E6"/>
          </w:tcPr>
          <w:p w:rsidR="0051206B" w:rsidRPr="00AE7CA9" w:rsidRDefault="0051206B" w:rsidP="009418DB">
            <w:pPr>
              <w:rPr>
                <w:rFonts w:ascii="Arial" w:hAnsi="Arial"/>
                <w:b/>
                <w:sz w:val="24"/>
                <w:szCs w:val="24"/>
              </w:rPr>
            </w:pPr>
            <w:r w:rsidRPr="00AE7CA9">
              <w:rPr>
                <w:rFonts w:ascii="Arial" w:hAnsi="Arial"/>
                <w:b/>
                <w:sz w:val="24"/>
                <w:szCs w:val="24"/>
              </w:rPr>
              <w:t>Stephen C. Tegler</w:t>
            </w:r>
          </w:p>
        </w:tc>
        <w:tc>
          <w:tcPr>
            <w:tcW w:w="1980" w:type="dxa"/>
            <w:tcBorders>
              <w:bottom w:val="single" w:sz="4" w:space="0" w:color="auto"/>
            </w:tcBorders>
            <w:shd w:val="clear" w:color="auto" w:fill="DDD9C3" w:themeFill="background2" w:themeFillShade="E6"/>
          </w:tcPr>
          <w:p w:rsidR="0051206B" w:rsidRPr="00AE7CA9" w:rsidRDefault="0051206B" w:rsidP="009418DB">
            <w:pPr>
              <w:rPr>
                <w:rFonts w:ascii="Arial" w:hAnsi="Arial"/>
                <w:b/>
                <w:sz w:val="24"/>
                <w:szCs w:val="24"/>
              </w:rPr>
            </w:pPr>
            <w:r>
              <w:rPr>
                <w:rFonts w:ascii="Arial" w:hAnsi="Arial"/>
                <w:b/>
                <w:sz w:val="24"/>
                <w:szCs w:val="24"/>
              </w:rPr>
              <w:t>10/09</w:t>
            </w:r>
            <w:r w:rsidRPr="00AE7CA9">
              <w:rPr>
                <w:rFonts w:ascii="Arial" w:hAnsi="Arial"/>
                <w:b/>
                <w:sz w:val="24"/>
                <w:szCs w:val="24"/>
              </w:rPr>
              <w:t>/2013</w:t>
            </w:r>
          </w:p>
        </w:tc>
      </w:tr>
      <w:tr w:rsidR="0051206B" w:rsidTr="005736C2">
        <w:tc>
          <w:tcPr>
            <w:tcW w:w="9018" w:type="dxa"/>
            <w:tcBorders>
              <w:top w:val="single" w:sz="4" w:space="0" w:color="auto"/>
            </w:tcBorders>
            <w:shd w:val="clear" w:color="auto" w:fill="DDD9C3" w:themeFill="background2" w:themeFillShade="E6"/>
          </w:tcPr>
          <w:p w:rsidR="0051206B" w:rsidRDefault="0051206B" w:rsidP="005736C2">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1206B" w:rsidRDefault="0051206B" w:rsidP="005736C2">
            <w:pPr>
              <w:rPr>
                <w:rFonts w:ascii="Arial" w:hAnsi="Arial" w:cs="Arial"/>
                <w:sz w:val="24"/>
                <w:szCs w:val="24"/>
              </w:rPr>
            </w:pPr>
            <w:r w:rsidRPr="00B45DCE">
              <w:rPr>
                <w:rFonts w:ascii="Arial" w:hAnsi="Arial" w:cs="Arial"/>
                <w:sz w:val="24"/>
                <w:szCs w:val="24"/>
              </w:rPr>
              <w:t>Date</w:t>
            </w:r>
          </w:p>
          <w:p w:rsidR="0051206B" w:rsidRDefault="0051206B" w:rsidP="005736C2"/>
        </w:tc>
      </w:tr>
      <w:tr w:rsidR="0051206B" w:rsidTr="005736C2">
        <w:tc>
          <w:tcPr>
            <w:tcW w:w="9018" w:type="dxa"/>
            <w:tcBorders>
              <w:bottom w:val="single" w:sz="4" w:space="0" w:color="auto"/>
            </w:tcBorders>
            <w:shd w:val="clear" w:color="auto" w:fill="DDD9C3" w:themeFill="background2" w:themeFillShade="E6"/>
          </w:tcPr>
          <w:p w:rsidR="0051206B" w:rsidRDefault="0051206B" w:rsidP="005736C2"/>
        </w:tc>
        <w:tc>
          <w:tcPr>
            <w:tcW w:w="1980" w:type="dxa"/>
            <w:tcBorders>
              <w:bottom w:val="single" w:sz="4" w:space="0" w:color="auto"/>
            </w:tcBorders>
            <w:shd w:val="clear" w:color="auto" w:fill="DDD9C3" w:themeFill="background2" w:themeFillShade="E6"/>
          </w:tcPr>
          <w:p w:rsidR="0051206B" w:rsidRDefault="0051206B" w:rsidP="005736C2"/>
        </w:tc>
      </w:tr>
      <w:tr w:rsidR="0051206B" w:rsidTr="005736C2">
        <w:tc>
          <w:tcPr>
            <w:tcW w:w="9018" w:type="dxa"/>
            <w:tcBorders>
              <w:top w:val="single" w:sz="4" w:space="0" w:color="auto"/>
            </w:tcBorders>
            <w:shd w:val="clear" w:color="auto" w:fill="DDD9C3" w:themeFill="background2" w:themeFillShade="E6"/>
          </w:tcPr>
          <w:p w:rsidR="0051206B" w:rsidRDefault="0051206B" w:rsidP="005736C2">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1206B" w:rsidRDefault="0051206B" w:rsidP="005736C2">
            <w:pPr>
              <w:rPr>
                <w:rFonts w:ascii="Arial" w:hAnsi="Arial" w:cs="Arial"/>
                <w:sz w:val="24"/>
                <w:szCs w:val="24"/>
              </w:rPr>
            </w:pPr>
            <w:r w:rsidRPr="00B45DCE">
              <w:rPr>
                <w:rFonts w:ascii="Arial" w:hAnsi="Arial" w:cs="Arial"/>
                <w:sz w:val="24"/>
                <w:szCs w:val="24"/>
              </w:rPr>
              <w:t>Date</w:t>
            </w:r>
          </w:p>
          <w:p w:rsidR="0051206B" w:rsidRDefault="0051206B" w:rsidP="005736C2"/>
        </w:tc>
      </w:tr>
      <w:tr w:rsidR="0051206B" w:rsidTr="005736C2">
        <w:tc>
          <w:tcPr>
            <w:tcW w:w="9018" w:type="dxa"/>
            <w:tcBorders>
              <w:bottom w:val="single" w:sz="4" w:space="0" w:color="auto"/>
            </w:tcBorders>
            <w:shd w:val="clear" w:color="auto" w:fill="DDD9C3" w:themeFill="background2" w:themeFillShade="E6"/>
          </w:tcPr>
          <w:p w:rsidR="0051206B" w:rsidRDefault="0051206B" w:rsidP="005736C2"/>
        </w:tc>
        <w:tc>
          <w:tcPr>
            <w:tcW w:w="1980" w:type="dxa"/>
            <w:tcBorders>
              <w:bottom w:val="single" w:sz="4" w:space="0" w:color="auto"/>
            </w:tcBorders>
            <w:shd w:val="clear" w:color="auto" w:fill="DDD9C3" w:themeFill="background2" w:themeFillShade="E6"/>
          </w:tcPr>
          <w:p w:rsidR="0051206B" w:rsidRDefault="0051206B" w:rsidP="005736C2"/>
        </w:tc>
      </w:tr>
      <w:tr w:rsidR="0051206B" w:rsidTr="005736C2">
        <w:tc>
          <w:tcPr>
            <w:tcW w:w="9018" w:type="dxa"/>
            <w:tcBorders>
              <w:top w:val="single" w:sz="4" w:space="0" w:color="auto"/>
            </w:tcBorders>
            <w:shd w:val="clear" w:color="auto" w:fill="DDD9C3" w:themeFill="background2" w:themeFillShade="E6"/>
          </w:tcPr>
          <w:p w:rsidR="0051206B" w:rsidRDefault="0051206B" w:rsidP="005736C2">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1206B" w:rsidRDefault="0051206B" w:rsidP="005736C2">
            <w:r w:rsidRPr="00B45DCE">
              <w:rPr>
                <w:rFonts w:ascii="Arial" w:hAnsi="Arial" w:cs="Arial"/>
                <w:sz w:val="24"/>
                <w:szCs w:val="24"/>
              </w:rPr>
              <w:t>Date</w:t>
            </w:r>
          </w:p>
        </w:tc>
      </w:tr>
      <w:tr w:rsidR="0051206B" w:rsidTr="005736C2">
        <w:tc>
          <w:tcPr>
            <w:tcW w:w="9018" w:type="dxa"/>
            <w:shd w:val="clear" w:color="auto" w:fill="DDD9C3" w:themeFill="background2" w:themeFillShade="E6"/>
          </w:tcPr>
          <w:p w:rsidR="0051206B" w:rsidRDefault="0051206B" w:rsidP="005736C2"/>
          <w:p w:rsidR="0051206B" w:rsidRDefault="0051206B" w:rsidP="005736C2"/>
        </w:tc>
        <w:tc>
          <w:tcPr>
            <w:tcW w:w="1980" w:type="dxa"/>
            <w:shd w:val="clear" w:color="auto" w:fill="DDD9C3" w:themeFill="background2" w:themeFillShade="E6"/>
          </w:tcPr>
          <w:p w:rsidR="0051206B" w:rsidRDefault="0051206B" w:rsidP="005736C2"/>
        </w:tc>
      </w:tr>
      <w:tr w:rsidR="0051206B" w:rsidTr="005736C2">
        <w:tc>
          <w:tcPr>
            <w:tcW w:w="9018" w:type="dxa"/>
            <w:shd w:val="clear" w:color="auto" w:fill="DDD9C3" w:themeFill="background2" w:themeFillShade="E6"/>
          </w:tcPr>
          <w:p w:rsidR="0051206B" w:rsidRDefault="0051206B" w:rsidP="005736C2">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1206B" w:rsidRDefault="0051206B" w:rsidP="005736C2"/>
        </w:tc>
        <w:tc>
          <w:tcPr>
            <w:tcW w:w="1980" w:type="dxa"/>
            <w:shd w:val="clear" w:color="auto" w:fill="DDD9C3" w:themeFill="background2" w:themeFillShade="E6"/>
          </w:tcPr>
          <w:p w:rsidR="0051206B" w:rsidRDefault="0051206B" w:rsidP="005736C2"/>
        </w:tc>
      </w:tr>
      <w:tr w:rsidR="0051206B" w:rsidTr="005736C2">
        <w:tc>
          <w:tcPr>
            <w:tcW w:w="9018" w:type="dxa"/>
            <w:tcBorders>
              <w:bottom w:val="single" w:sz="4" w:space="0" w:color="auto"/>
            </w:tcBorders>
            <w:shd w:val="clear" w:color="auto" w:fill="DDD9C3" w:themeFill="background2" w:themeFillShade="E6"/>
          </w:tcPr>
          <w:p w:rsidR="0051206B" w:rsidRDefault="0051206B" w:rsidP="005736C2"/>
        </w:tc>
        <w:tc>
          <w:tcPr>
            <w:tcW w:w="1980" w:type="dxa"/>
            <w:tcBorders>
              <w:bottom w:val="single" w:sz="4" w:space="0" w:color="auto"/>
            </w:tcBorders>
            <w:shd w:val="clear" w:color="auto" w:fill="DDD9C3" w:themeFill="background2" w:themeFillShade="E6"/>
          </w:tcPr>
          <w:p w:rsidR="0051206B" w:rsidRDefault="0051206B" w:rsidP="005736C2"/>
        </w:tc>
      </w:tr>
      <w:tr w:rsidR="0051206B" w:rsidTr="005736C2">
        <w:tc>
          <w:tcPr>
            <w:tcW w:w="9018" w:type="dxa"/>
            <w:tcBorders>
              <w:top w:val="single" w:sz="4" w:space="0" w:color="auto"/>
            </w:tcBorders>
            <w:shd w:val="clear" w:color="auto" w:fill="DDD9C3" w:themeFill="background2" w:themeFillShade="E6"/>
          </w:tcPr>
          <w:p w:rsidR="0051206B" w:rsidRDefault="0051206B" w:rsidP="005736C2">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1206B" w:rsidRDefault="0051206B" w:rsidP="005736C2">
            <w:pPr>
              <w:rPr>
                <w:rFonts w:ascii="Arial" w:hAnsi="Arial" w:cs="Arial"/>
                <w:sz w:val="24"/>
                <w:szCs w:val="24"/>
              </w:rPr>
            </w:pPr>
            <w:r w:rsidRPr="00B45DCE">
              <w:rPr>
                <w:rFonts w:ascii="Arial" w:hAnsi="Arial" w:cs="Arial"/>
                <w:sz w:val="24"/>
                <w:szCs w:val="24"/>
              </w:rPr>
              <w:t>Date</w:t>
            </w:r>
          </w:p>
          <w:p w:rsidR="0051206B" w:rsidRDefault="0051206B" w:rsidP="005736C2"/>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E79C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313AE8">
        <w:rPr>
          <w:rFonts w:ascii="Arial" w:hAnsi="Arial" w:cs="Arial"/>
          <w:sz w:val="24"/>
          <w:szCs w:val="24"/>
        </w:rPr>
        <w:fldChar w:fldCharType="end"/>
      </w:r>
      <w:r w:rsidRPr="00313AE8">
        <w:rPr>
          <w:rFonts w:ascii="Arial" w:hAnsi="Arial" w:cs="Arial"/>
          <w:sz w:val="24"/>
          <w:szCs w:val="24"/>
        </w:rPr>
        <w:t xml:space="preserve">     No  </w:t>
      </w:r>
      <w:r w:rsidR="008E79C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lastRenderedPageBreak/>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E79C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E79C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5736C2">
        <w:tc>
          <w:tcPr>
            <w:tcW w:w="9018" w:type="dxa"/>
            <w:shd w:val="clear" w:color="auto" w:fill="B8CCE4" w:themeFill="accent1" w:themeFillTint="66"/>
          </w:tcPr>
          <w:p w:rsidR="00761DF6" w:rsidRDefault="00761DF6" w:rsidP="005736C2">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5736C2">
            <w:pPr>
              <w:rPr>
                <w:rFonts w:ascii="Arial" w:hAnsi="Arial" w:cs="Arial"/>
                <w:b/>
                <w:sz w:val="24"/>
                <w:szCs w:val="24"/>
                <w:u w:val="single"/>
              </w:rPr>
            </w:pPr>
          </w:p>
          <w:p w:rsidR="00761DF6" w:rsidRDefault="00761DF6" w:rsidP="005736C2"/>
        </w:tc>
        <w:tc>
          <w:tcPr>
            <w:tcW w:w="1998" w:type="dxa"/>
            <w:shd w:val="clear" w:color="auto" w:fill="B8CCE4" w:themeFill="accent1" w:themeFillTint="66"/>
          </w:tcPr>
          <w:p w:rsidR="00761DF6" w:rsidRDefault="00761DF6" w:rsidP="005736C2"/>
        </w:tc>
      </w:tr>
      <w:tr w:rsidR="00761DF6" w:rsidTr="005736C2">
        <w:tc>
          <w:tcPr>
            <w:tcW w:w="9018" w:type="dxa"/>
            <w:tcBorders>
              <w:bottom w:val="single" w:sz="4" w:space="0" w:color="auto"/>
            </w:tcBorders>
            <w:shd w:val="clear" w:color="auto" w:fill="B8CCE4" w:themeFill="accent1" w:themeFillTint="66"/>
          </w:tcPr>
          <w:p w:rsidR="00761DF6" w:rsidRDefault="00761DF6" w:rsidP="005736C2"/>
        </w:tc>
        <w:tc>
          <w:tcPr>
            <w:tcW w:w="1998" w:type="dxa"/>
            <w:tcBorders>
              <w:bottom w:val="single" w:sz="4" w:space="0" w:color="auto"/>
            </w:tcBorders>
            <w:shd w:val="clear" w:color="auto" w:fill="B8CCE4" w:themeFill="accent1" w:themeFillTint="66"/>
          </w:tcPr>
          <w:p w:rsidR="00761DF6" w:rsidRDefault="00761DF6" w:rsidP="005736C2"/>
        </w:tc>
      </w:tr>
      <w:tr w:rsidR="00761DF6" w:rsidTr="005736C2">
        <w:tc>
          <w:tcPr>
            <w:tcW w:w="901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Date</w:t>
            </w:r>
          </w:p>
        </w:tc>
      </w:tr>
      <w:tr w:rsidR="00761DF6" w:rsidTr="005736C2">
        <w:tc>
          <w:tcPr>
            <w:tcW w:w="9018" w:type="dxa"/>
            <w:shd w:val="clear" w:color="auto" w:fill="B8CCE4" w:themeFill="accent1" w:themeFillTint="66"/>
          </w:tcPr>
          <w:p w:rsidR="00761DF6" w:rsidRPr="001A1D26" w:rsidRDefault="00761DF6" w:rsidP="005736C2">
            <w:pPr>
              <w:rPr>
                <w:rFonts w:ascii="Arial" w:hAnsi="Arial" w:cs="Arial"/>
                <w:sz w:val="24"/>
                <w:szCs w:val="24"/>
              </w:rPr>
            </w:pPr>
          </w:p>
        </w:tc>
        <w:tc>
          <w:tcPr>
            <w:tcW w:w="1998" w:type="dxa"/>
            <w:shd w:val="clear" w:color="auto" w:fill="B8CCE4" w:themeFill="accent1" w:themeFillTint="66"/>
          </w:tcPr>
          <w:p w:rsidR="00761DF6" w:rsidRPr="001A1D26" w:rsidRDefault="00761DF6" w:rsidP="005736C2">
            <w:pPr>
              <w:rPr>
                <w:rFonts w:ascii="Arial" w:hAnsi="Arial" w:cs="Arial"/>
                <w:sz w:val="24"/>
                <w:szCs w:val="24"/>
              </w:rPr>
            </w:pPr>
          </w:p>
        </w:tc>
      </w:tr>
      <w:tr w:rsidR="00761DF6" w:rsidTr="005736C2">
        <w:tc>
          <w:tcPr>
            <w:tcW w:w="9018" w:type="dxa"/>
            <w:shd w:val="clear" w:color="auto" w:fill="B8CCE4" w:themeFill="accent1" w:themeFillTint="66"/>
          </w:tcPr>
          <w:p w:rsidR="00761DF6" w:rsidRPr="00F313EE" w:rsidRDefault="00761DF6" w:rsidP="005736C2">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5736C2">
            <w:pPr>
              <w:rPr>
                <w:rFonts w:ascii="Arial" w:hAnsi="Arial" w:cs="Arial"/>
                <w:sz w:val="24"/>
                <w:szCs w:val="24"/>
              </w:rPr>
            </w:pPr>
          </w:p>
        </w:tc>
      </w:tr>
      <w:tr w:rsidR="00761DF6" w:rsidTr="005736C2">
        <w:tc>
          <w:tcPr>
            <w:tcW w:w="11016" w:type="dxa"/>
            <w:gridSpan w:val="2"/>
            <w:tcBorders>
              <w:bottom w:val="single" w:sz="4" w:space="0" w:color="auto"/>
            </w:tcBorders>
            <w:shd w:val="clear" w:color="auto" w:fill="B8CCE4" w:themeFill="accent1" w:themeFillTint="66"/>
          </w:tcPr>
          <w:p w:rsidR="00761DF6" w:rsidRDefault="00761DF6" w:rsidP="005736C2">
            <w:pPr>
              <w:rPr>
                <w:rFonts w:ascii="Arial" w:hAnsi="Arial" w:cs="Arial"/>
                <w:sz w:val="24"/>
                <w:szCs w:val="24"/>
              </w:rPr>
            </w:pPr>
          </w:p>
          <w:p w:rsidR="00761DF6" w:rsidRPr="001A1D26" w:rsidRDefault="00761DF6" w:rsidP="005736C2">
            <w:pPr>
              <w:rPr>
                <w:rFonts w:ascii="Arial" w:hAnsi="Arial" w:cs="Arial"/>
                <w:sz w:val="24"/>
                <w:szCs w:val="24"/>
              </w:rPr>
            </w:pPr>
          </w:p>
        </w:tc>
      </w:tr>
      <w:tr w:rsidR="00761DF6" w:rsidTr="005736C2">
        <w:tc>
          <w:tcPr>
            <w:tcW w:w="901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Date</w:t>
            </w:r>
          </w:p>
        </w:tc>
      </w:tr>
      <w:tr w:rsidR="00761DF6" w:rsidTr="005736C2">
        <w:tc>
          <w:tcPr>
            <w:tcW w:w="11016" w:type="dxa"/>
            <w:gridSpan w:val="2"/>
            <w:tcBorders>
              <w:bottom w:val="single" w:sz="4" w:space="0" w:color="auto"/>
            </w:tcBorders>
            <w:shd w:val="clear" w:color="auto" w:fill="B8CCE4" w:themeFill="accent1" w:themeFillTint="66"/>
          </w:tcPr>
          <w:p w:rsidR="00761DF6" w:rsidRDefault="00761DF6" w:rsidP="005736C2">
            <w:pPr>
              <w:rPr>
                <w:rFonts w:ascii="Arial" w:hAnsi="Arial" w:cs="Arial"/>
                <w:sz w:val="24"/>
                <w:szCs w:val="24"/>
              </w:rPr>
            </w:pPr>
          </w:p>
          <w:p w:rsidR="00761DF6" w:rsidRPr="001A1D26" w:rsidRDefault="00761DF6" w:rsidP="005736C2">
            <w:pPr>
              <w:rPr>
                <w:rFonts w:ascii="Arial" w:hAnsi="Arial" w:cs="Arial"/>
                <w:sz w:val="24"/>
                <w:szCs w:val="24"/>
              </w:rPr>
            </w:pPr>
          </w:p>
        </w:tc>
      </w:tr>
      <w:tr w:rsidR="00761DF6" w:rsidTr="005736C2">
        <w:tc>
          <w:tcPr>
            <w:tcW w:w="901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Date</w:t>
            </w:r>
          </w:p>
        </w:tc>
      </w:tr>
      <w:tr w:rsidR="00761DF6" w:rsidTr="005736C2">
        <w:tc>
          <w:tcPr>
            <w:tcW w:w="11016" w:type="dxa"/>
            <w:gridSpan w:val="2"/>
            <w:tcBorders>
              <w:bottom w:val="single" w:sz="4" w:space="0" w:color="auto"/>
            </w:tcBorders>
            <w:shd w:val="clear" w:color="auto" w:fill="B8CCE4" w:themeFill="accent1" w:themeFillTint="66"/>
          </w:tcPr>
          <w:p w:rsidR="00761DF6" w:rsidRDefault="00761DF6" w:rsidP="005736C2">
            <w:pPr>
              <w:rPr>
                <w:rFonts w:ascii="Arial" w:hAnsi="Arial" w:cs="Arial"/>
                <w:sz w:val="24"/>
                <w:szCs w:val="24"/>
              </w:rPr>
            </w:pPr>
          </w:p>
          <w:p w:rsidR="00761DF6" w:rsidRPr="001A1D26" w:rsidRDefault="00761DF6" w:rsidP="005736C2">
            <w:pPr>
              <w:rPr>
                <w:rFonts w:ascii="Arial" w:hAnsi="Arial" w:cs="Arial"/>
                <w:sz w:val="24"/>
                <w:szCs w:val="24"/>
              </w:rPr>
            </w:pPr>
          </w:p>
        </w:tc>
      </w:tr>
      <w:tr w:rsidR="00761DF6" w:rsidTr="005736C2">
        <w:tc>
          <w:tcPr>
            <w:tcW w:w="901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Date</w:t>
            </w:r>
          </w:p>
        </w:tc>
      </w:tr>
      <w:tr w:rsidR="00761DF6" w:rsidTr="005736C2">
        <w:tc>
          <w:tcPr>
            <w:tcW w:w="11016" w:type="dxa"/>
            <w:gridSpan w:val="2"/>
            <w:tcBorders>
              <w:bottom w:val="single" w:sz="4" w:space="0" w:color="auto"/>
            </w:tcBorders>
            <w:shd w:val="clear" w:color="auto" w:fill="B8CCE4" w:themeFill="accent1" w:themeFillTint="66"/>
          </w:tcPr>
          <w:p w:rsidR="00761DF6" w:rsidRDefault="00761DF6" w:rsidP="005736C2">
            <w:pPr>
              <w:rPr>
                <w:rFonts w:ascii="Arial" w:hAnsi="Arial" w:cs="Arial"/>
                <w:sz w:val="24"/>
                <w:szCs w:val="24"/>
              </w:rPr>
            </w:pPr>
          </w:p>
          <w:p w:rsidR="00761DF6" w:rsidRPr="001A1D26" w:rsidRDefault="00761DF6" w:rsidP="005736C2">
            <w:pPr>
              <w:rPr>
                <w:rFonts w:ascii="Arial" w:hAnsi="Arial" w:cs="Arial"/>
                <w:sz w:val="24"/>
                <w:szCs w:val="24"/>
              </w:rPr>
            </w:pPr>
          </w:p>
        </w:tc>
      </w:tr>
      <w:tr w:rsidR="00761DF6" w:rsidTr="005736C2">
        <w:tc>
          <w:tcPr>
            <w:tcW w:w="901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Date</w:t>
            </w:r>
          </w:p>
        </w:tc>
      </w:tr>
      <w:tr w:rsidR="00761DF6" w:rsidTr="005736C2">
        <w:tc>
          <w:tcPr>
            <w:tcW w:w="11016" w:type="dxa"/>
            <w:gridSpan w:val="2"/>
            <w:tcBorders>
              <w:bottom w:val="single" w:sz="4" w:space="0" w:color="auto"/>
            </w:tcBorders>
            <w:shd w:val="clear" w:color="auto" w:fill="B8CCE4" w:themeFill="accent1" w:themeFillTint="66"/>
          </w:tcPr>
          <w:p w:rsidR="00761DF6" w:rsidRDefault="00761DF6" w:rsidP="005736C2">
            <w:pPr>
              <w:rPr>
                <w:rFonts w:ascii="Arial" w:hAnsi="Arial" w:cs="Arial"/>
                <w:sz w:val="24"/>
                <w:szCs w:val="24"/>
              </w:rPr>
            </w:pPr>
          </w:p>
          <w:p w:rsidR="00761DF6" w:rsidRPr="001A1D26" w:rsidRDefault="00761DF6" w:rsidP="005736C2">
            <w:pPr>
              <w:rPr>
                <w:rFonts w:ascii="Arial" w:hAnsi="Arial" w:cs="Arial"/>
                <w:sz w:val="24"/>
                <w:szCs w:val="24"/>
              </w:rPr>
            </w:pPr>
          </w:p>
        </w:tc>
      </w:tr>
      <w:tr w:rsidR="00761DF6" w:rsidTr="005736C2">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5736C2">
            <w:pPr>
              <w:rPr>
                <w:rFonts w:ascii="Arial" w:hAnsi="Arial" w:cs="Arial"/>
                <w:sz w:val="24"/>
                <w:szCs w:val="24"/>
              </w:rPr>
            </w:pPr>
            <w:r w:rsidRPr="001A1D26">
              <w:rPr>
                <w:rFonts w:ascii="Arial" w:hAnsi="Arial" w:cs="Arial"/>
                <w:sz w:val="24"/>
                <w:szCs w:val="24"/>
              </w:rPr>
              <w:t>Date</w:t>
            </w:r>
          </w:p>
        </w:tc>
      </w:tr>
      <w:tr w:rsidR="00761DF6" w:rsidTr="005736C2">
        <w:tc>
          <w:tcPr>
            <w:tcW w:w="9018" w:type="dxa"/>
            <w:shd w:val="clear" w:color="auto" w:fill="B8CCE4" w:themeFill="accent1" w:themeFillTint="66"/>
          </w:tcPr>
          <w:p w:rsidR="00761DF6" w:rsidRPr="001A1D26" w:rsidRDefault="00761DF6" w:rsidP="005736C2">
            <w:pPr>
              <w:rPr>
                <w:rFonts w:ascii="Arial" w:hAnsi="Arial" w:cs="Arial"/>
                <w:sz w:val="24"/>
                <w:szCs w:val="24"/>
              </w:rPr>
            </w:pPr>
          </w:p>
        </w:tc>
        <w:tc>
          <w:tcPr>
            <w:tcW w:w="1998" w:type="dxa"/>
            <w:shd w:val="clear" w:color="auto" w:fill="B8CCE4" w:themeFill="accent1" w:themeFillTint="66"/>
          </w:tcPr>
          <w:p w:rsidR="00761DF6" w:rsidRPr="001A1D26" w:rsidRDefault="00761DF6" w:rsidP="005736C2">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E79C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313AE8">
        <w:rPr>
          <w:rFonts w:ascii="Arial" w:hAnsi="Arial" w:cs="Arial"/>
          <w:sz w:val="24"/>
          <w:szCs w:val="24"/>
        </w:rPr>
        <w:fldChar w:fldCharType="end"/>
      </w:r>
      <w:r w:rsidRPr="00313AE8">
        <w:rPr>
          <w:rFonts w:ascii="Arial" w:hAnsi="Arial" w:cs="Arial"/>
          <w:sz w:val="24"/>
          <w:szCs w:val="24"/>
        </w:rPr>
        <w:t xml:space="preserve">     No  </w:t>
      </w:r>
      <w:r w:rsidR="008E79C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E79C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E79C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E79C6">
        <w:rPr>
          <w:rFonts w:ascii="Arial" w:hAnsi="Arial" w:cs="Arial"/>
          <w:sz w:val="24"/>
          <w:szCs w:val="24"/>
        </w:rPr>
      </w:r>
      <w:r w:rsidR="008E79C6">
        <w:rPr>
          <w:rFonts w:ascii="Arial" w:hAnsi="Arial" w:cs="Arial"/>
          <w:sz w:val="24"/>
          <w:szCs w:val="24"/>
        </w:rPr>
        <w:fldChar w:fldCharType="separate"/>
      </w:r>
      <w:r w:rsidR="008E79C6"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6C2" w:rsidRDefault="005736C2" w:rsidP="00233561">
      <w:r>
        <w:separator/>
      </w:r>
    </w:p>
  </w:endnote>
  <w:endnote w:type="continuationSeparator" w:id="0">
    <w:p w:rsidR="005736C2" w:rsidRDefault="005736C2"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C2" w:rsidRDefault="008E79C6">
    <w:pPr>
      <w:pStyle w:val="Footer"/>
    </w:pPr>
    <w:r>
      <w:rPr>
        <w:noProof/>
      </w:rPr>
      <w:pict>
        <v:rect id="Rectangle 40" o:spid="_x0000_s2050" style="position:absolute;margin-left:0;margin-top:0;width:579.7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5736C2">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6C2" w:rsidRDefault="005736C2" w:rsidP="00233561">
      <w:r>
        <w:separator/>
      </w:r>
    </w:p>
  </w:footnote>
  <w:footnote w:type="continuationSeparator" w:id="0">
    <w:p w:rsidR="005736C2" w:rsidRDefault="005736C2"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F62"/>
    <w:multiLevelType w:val="multilevel"/>
    <w:tmpl w:val="AD76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C4783"/>
    <w:multiLevelType w:val="hybridMultilevel"/>
    <w:tmpl w:val="66B6E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013A80"/>
    <w:multiLevelType w:val="multilevel"/>
    <w:tmpl w:val="1FF44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414CC"/>
    <w:multiLevelType w:val="multilevel"/>
    <w:tmpl w:val="22603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12F8D"/>
    <w:multiLevelType w:val="multilevel"/>
    <w:tmpl w:val="FC4A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45C43"/>
    <w:multiLevelType w:val="hybridMultilevel"/>
    <w:tmpl w:val="8DA4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955CC8"/>
    <w:multiLevelType w:val="hybridMultilevel"/>
    <w:tmpl w:val="4A1CA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081396"/>
    <w:multiLevelType w:val="multilevel"/>
    <w:tmpl w:val="4BB8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A18F2"/>
    <w:multiLevelType w:val="hybridMultilevel"/>
    <w:tmpl w:val="5F12B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892BB4"/>
    <w:multiLevelType w:val="multilevel"/>
    <w:tmpl w:val="A138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A0242"/>
    <w:multiLevelType w:val="multilevel"/>
    <w:tmpl w:val="9D4E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B701E"/>
    <w:multiLevelType w:val="multilevel"/>
    <w:tmpl w:val="1ABE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311B9F"/>
    <w:multiLevelType w:val="hybridMultilevel"/>
    <w:tmpl w:val="4E3A8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2613FC"/>
    <w:multiLevelType w:val="hybridMultilevel"/>
    <w:tmpl w:val="A7DC3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21684A"/>
    <w:multiLevelType w:val="multilevel"/>
    <w:tmpl w:val="719A8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94B47"/>
    <w:multiLevelType w:val="multilevel"/>
    <w:tmpl w:val="6C906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2E53386"/>
    <w:multiLevelType w:val="multilevel"/>
    <w:tmpl w:val="C680C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EB1EA2"/>
    <w:multiLevelType w:val="hybridMultilevel"/>
    <w:tmpl w:val="B6742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8D0222"/>
    <w:multiLevelType w:val="multilevel"/>
    <w:tmpl w:val="E6808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1A75CF"/>
    <w:multiLevelType w:val="hybridMultilevel"/>
    <w:tmpl w:val="A1E8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617C91"/>
    <w:multiLevelType w:val="multilevel"/>
    <w:tmpl w:val="124C6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FC6CDE"/>
    <w:multiLevelType w:val="multilevel"/>
    <w:tmpl w:val="9ED86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A490E"/>
    <w:multiLevelType w:val="multilevel"/>
    <w:tmpl w:val="E3164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ED22A8"/>
    <w:multiLevelType w:val="multilevel"/>
    <w:tmpl w:val="906E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8"/>
  </w:num>
  <w:num w:numId="4">
    <w:abstractNumId w:val="14"/>
  </w:num>
  <w:num w:numId="5">
    <w:abstractNumId w:val="21"/>
  </w:num>
  <w:num w:numId="6">
    <w:abstractNumId w:val="16"/>
  </w:num>
  <w:num w:numId="7">
    <w:abstractNumId w:val="2"/>
  </w:num>
  <w:num w:numId="8">
    <w:abstractNumId w:val="22"/>
  </w:num>
  <w:num w:numId="9">
    <w:abstractNumId w:val="20"/>
  </w:num>
  <w:num w:numId="10">
    <w:abstractNumId w:val="9"/>
  </w:num>
  <w:num w:numId="11">
    <w:abstractNumId w:val="4"/>
  </w:num>
  <w:num w:numId="12">
    <w:abstractNumId w:val="23"/>
  </w:num>
  <w:num w:numId="13">
    <w:abstractNumId w:val="11"/>
  </w:num>
  <w:num w:numId="14">
    <w:abstractNumId w:val="3"/>
  </w:num>
  <w:num w:numId="15">
    <w:abstractNumId w:val="10"/>
  </w:num>
  <w:num w:numId="16">
    <w:abstractNumId w:val="0"/>
  </w:num>
  <w:num w:numId="17">
    <w:abstractNumId w:val="6"/>
  </w:num>
  <w:num w:numId="18">
    <w:abstractNumId w:val="1"/>
  </w:num>
  <w:num w:numId="19">
    <w:abstractNumId w:val="12"/>
  </w:num>
  <w:num w:numId="20">
    <w:abstractNumId w:val="8"/>
  </w:num>
  <w:num w:numId="21">
    <w:abstractNumId w:val="13"/>
  </w:num>
  <w:num w:numId="22">
    <w:abstractNumId w:val="17"/>
  </w:num>
  <w:num w:numId="23">
    <w:abstractNumId w:val="19"/>
  </w:num>
  <w:num w:numId="2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5207F"/>
    <w:rsid w:val="000233A0"/>
    <w:rsid w:val="00041842"/>
    <w:rsid w:val="00043CA8"/>
    <w:rsid w:val="000514D4"/>
    <w:rsid w:val="00051D13"/>
    <w:rsid w:val="0007617A"/>
    <w:rsid w:val="00083DF5"/>
    <w:rsid w:val="000A3ADE"/>
    <w:rsid w:val="000B2CE9"/>
    <w:rsid w:val="000D0D4F"/>
    <w:rsid w:val="00103A43"/>
    <w:rsid w:val="00111B8E"/>
    <w:rsid w:val="00146941"/>
    <w:rsid w:val="00167158"/>
    <w:rsid w:val="001A02A7"/>
    <w:rsid w:val="001C67C9"/>
    <w:rsid w:val="001E2381"/>
    <w:rsid w:val="001F3DAC"/>
    <w:rsid w:val="001F72F0"/>
    <w:rsid w:val="00203C77"/>
    <w:rsid w:val="00231555"/>
    <w:rsid w:val="00233561"/>
    <w:rsid w:val="00241E16"/>
    <w:rsid w:val="00243B99"/>
    <w:rsid w:val="00255F08"/>
    <w:rsid w:val="00273036"/>
    <w:rsid w:val="00276002"/>
    <w:rsid w:val="00287DE0"/>
    <w:rsid w:val="002A6916"/>
    <w:rsid w:val="002A7477"/>
    <w:rsid w:val="002B1A53"/>
    <w:rsid w:val="002B2123"/>
    <w:rsid w:val="003151BF"/>
    <w:rsid w:val="00332F9A"/>
    <w:rsid w:val="0034234E"/>
    <w:rsid w:val="00350A98"/>
    <w:rsid w:val="003840CC"/>
    <w:rsid w:val="003A6967"/>
    <w:rsid w:val="003D017F"/>
    <w:rsid w:val="003D59D8"/>
    <w:rsid w:val="003E4A99"/>
    <w:rsid w:val="00400980"/>
    <w:rsid w:val="00440707"/>
    <w:rsid w:val="004652CE"/>
    <w:rsid w:val="0046575C"/>
    <w:rsid w:val="004A4315"/>
    <w:rsid w:val="004E034D"/>
    <w:rsid w:val="004F3222"/>
    <w:rsid w:val="004F7394"/>
    <w:rsid w:val="0050399D"/>
    <w:rsid w:val="0051206B"/>
    <w:rsid w:val="00523703"/>
    <w:rsid w:val="00527409"/>
    <w:rsid w:val="00552434"/>
    <w:rsid w:val="005735CD"/>
    <w:rsid w:val="005736C2"/>
    <w:rsid w:val="0058038B"/>
    <w:rsid w:val="005C46C1"/>
    <w:rsid w:val="005C7D6A"/>
    <w:rsid w:val="005E15CA"/>
    <w:rsid w:val="005E4D2D"/>
    <w:rsid w:val="005E5238"/>
    <w:rsid w:val="0062365E"/>
    <w:rsid w:val="0065207F"/>
    <w:rsid w:val="006A3149"/>
    <w:rsid w:val="006C069B"/>
    <w:rsid w:val="006F14EB"/>
    <w:rsid w:val="006F5FFA"/>
    <w:rsid w:val="00716ABB"/>
    <w:rsid w:val="00753AFA"/>
    <w:rsid w:val="00761DF6"/>
    <w:rsid w:val="0077023D"/>
    <w:rsid w:val="007A1971"/>
    <w:rsid w:val="007A45A6"/>
    <w:rsid w:val="007D1975"/>
    <w:rsid w:val="007D1B84"/>
    <w:rsid w:val="00811C35"/>
    <w:rsid w:val="00893A71"/>
    <w:rsid w:val="008E79C6"/>
    <w:rsid w:val="008F40EF"/>
    <w:rsid w:val="008F62B2"/>
    <w:rsid w:val="00910769"/>
    <w:rsid w:val="009213C1"/>
    <w:rsid w:val="00967B62"/>
    <w:rsid w:val="009857E6"/>
    <w:rsid w:val="009B3949"/>
    <w:rsid w:val="009C1083"/>
    <w:rsid w:val="009C75F7"/>
    <w:rsid w:val="009E410D"/>
    <w:rsid w:val="00A40DC3"/>
    <w:rsid w:val="00A9284E"/>
    <w:rsid w:val="00AB7DBA"/>
    <w:rsid w:val="00AD50F2"/>
    <w:rsid w:val="00AD6D73"/>
    <w:rsid w:val="00B079BE"/>
    <w:rsid w:val="00B75AC1"/>
    <w:rsid w:val="00B841EA"/>
    <w:rsid w:val="00BA27EA"/>
    <w:rsid w:val="00BA55E7"/>
    <w:rsid w:val="00C10EFD"/>
    <w:rsid w:val="00C32A94"/>
    <w:rsid w:val="00C3660C"/>
    <w:rsid w:val="00C42CC0"/>
    <w:rsid w:val="00C56A0D"/>
    <w:rsid w:val="00C6101A"/>
    <w:rsid w:val="00CA6369"/>
    <w:rsid w:val="00CD7A67"/>
    <w:rsid w:val="00CE4E0C"/>
    <w:rsid w:val="00CF30DD"/>
    <w:rsid w:val="00D1166C"/>
    <w:rsid w:val="00D27B18"/>
    <w:rsid w:val="00D633D3"/>
    <w:rsid w:val="00D928DB"/>
    <w:rsid w:val="00DA02C7"/>
    <w:rsid w:val="00DD1AD9"/>
    <w:rsid w:val="00DF40B0"/>
    <w:rsid w:val="00DF51D6"/>
    <w:rsid w:val="00DF6505"/>
    <w:rsid w:val="00E3390A"/>
    <w:rsid w:val="00E777B7"/>
    <w:rsid w:val="00E93E74"/>
    <w:rsid w:val="00EA38F7"/>
    <w:rsid w:val="00EC0AF6"/>
    <w:rsid w:val="00EC2F62"/>
    <w:rsid w:val="00EE0213"/>
    <w:rsid w:val="00EE2807"/>
    <w:rsid w:val="00F013A5"/>
    <w:rsid w:val="00F166B4"/>
    <w:rsid w:val="00F1711F"/>
    <w:rsid w:val="00F54A7C"/>
    <w:rsid w:val="00F570EA"/>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9E41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9E410D"/>
    <w:pPr>
      <w:spacing w:before="100" w:beforeAutospacing="1" w:after="100" w:afterAutospacing="1"/>
    </w:pPr>
    <w:rPr>
      <w:rFonts w:ascii="Times" w:eastAsiaTheme="minorHAnsi" w:hAnsi="Times"/>
    </w:rPr>
  </w:style>
  <w:style w:type="character" w:customStyle="1" w:styleId="Heading5Char">
    <w:name w:val="Heading 5 Char"/>
    <w:basedOn w:val="DefaultParagraphFont"/>
    <w:link w:val="Heading5"/>
    <w:uiPriority w:val="9"/>
    <w:rsid w:val="009E410D"/>
    <w:rPr>
      <w:rFonts w:asciiTheme="majorHAnsi" w:eastAsiaTheme="majorEastAsia" w:hAnsiTheme="majorHAnsi" w:cstheme="majorBidi"/>
      <w:color w:val="243F60" w:themeColor="accent1" w:themeShade="7F"/>
      <w:sz w:val="20"/>
      <w:szCs w:val="20"/>
    </w:rPr>
  </w:style>
  <w:style w:type="character" w:customStyle="1" w:styleId="ptrtedisplayonly">
    <w:name w:val="pt_rte_displayonly"/>
    <w:basedOn w:val="DefaultParagraphFont"/>
    <w:rsid w:val="009E410D"/>
  </w:style>
  <w:style w:type="character" w:styleId="Strong">
    <w:name w:val="Strong"/>
    <w:basedOn w:val="DefaultParagraphFont"/>
    <w:uiPriority w:val="22"/>
    <w:qFormat/>
    <w:rsid w:val="009E41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289971161">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692729392">
      <w:bodyDiv w:val="1"/>
      <w:marLeft w:val="0"/>
      <w:marRight w:val="0"/>
      <w:marTop w:val="0"/>
      <w:marBottom w:val="0"/>
      <w:divBdr>
        <w:top w:val="none" w:sz="0" w:space="0" w:color="auto"/>
        <w:left w:val="none" w:sz="0" w:space="0" w:color="auto"/>
        <w:bottom w:val="none" w:sz="0" w:space="0" w:color="auto"/>
        <w:right w:val="none" w:sz="0" w:space="0" w:color="auto"/>
      </w:divBdr>
    </w:div>
    <w:div w:id="1729108658">
      <w:bodyDiv w:val="1"/>
      <w:marLeft w:val="0"/>
      <w:marRight w:val="0"/>
      <w:marTop w:val="0"/>
      <w:marBottom w:val="0"/>
      <w:divBdr>
        <w:top w:val="none" w:sz="0" w:space="0" w:color="auto"/>
        <w:left w:val="none" w:sz="0" w:space="0" w:color="auto"/>
        <w:bottom w:val="none" w:sz="0" w:space="0" w:color="auto"/>
        <w:right w:val="none" w:sz="0" w:space="0" w:color="auto"/>
      </w:divBdr>
    </w:div>
    <w:div w:id="20605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5223&amp;catalogYear=13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10" Type="http://schemas.openxmlformats.org/officeDocument/2006/relationships/hyperlink" Target="http://www4.nau.edu/avpaa/Assessment/ProgramLearningOutcomesPDF_0907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23&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C9A98-56CA-409E-90B2-F30C8AF0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11</cp:revision>
  <dcterms:created xsi:type="dcterms:W3CDTF">2013-10-15T21:01:00Z</dcterms:created>
  <dcterms:modified xsi:type="dcterms:W3CDTF">2013-10-22T17:22:00Z</dcterms:modified>
</cp:coreProperties>
</file>