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A96A49">
        <w:rPr>
          <w:rFonts w:ascii="Arial" w:hAnsi="Arial" w:cs="Arial"/>
          <w:b/>
          <w:sz w:val="36"/>
          <w:szCs w:val="36"/>
        </w:rPr>
        <w:t>UCC/UGC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BF0859">
        <w:rPr>
          <w:rFonts w:ascii="Arial" w:hAnsi="Arial" w:cs="Arial"/>
          <w:sz w:val="28"/>
          <w:szCs w:val="28"/>
        </w:rPr>
        <w:t xml:space="preserve">Plan </w:t>
      </w:r>
      <w:r>
        <w:rPr>
          <w:rFonts w:ascii="Arial" w:hAnsi="Arial" w:cs="Arial"/>
          <w:sz w:val="28"/>
          <w:szCs w:val="28"/>
        </w:rPr>
        <w:t>C</w:t>
      </w:r>
      <w:r w:rsidRPr="00BF0859">
        <w:rPr>
          <w:rFonts w:ascii="Arial" w:hAnsi="Arial" w:cs="Arial"/>
          <w:sz w:val="28"/>
          <w:szCs w:val="28"/>
        </w:rPr>
        <w:t>hange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68169F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4F07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Refer to </w:t>
            </w:r>
            <w:r w:rsidR="00BA55E7" w:rsidRPr="00BA55E7">
              <w:rPr>
                <w:sz w:val="24"/>
                <w:szCs w:val="24"/>
              </w:rPr>
              <w:t> </w:t>
            </w:r>
            <w:hyperlink r:id="rId9" w:history="1">
              <w:r w:rsidR="00EA38F7" w:rsidRPr="00EA38F7">
                <w:rPr>
                  <w:rStyle w:val="Hyperlink"/>
                  <w:rFonts w:ascii="Arial" w:hAnsi="Arial" w:cs="Arial"/>
                  <w:b/>
                  <w:i/>
                  <w:sz w:val="24"/>
                  <w:szCs w:val="24"/>
                </w:rPr>
                <w:t>Fast Track Policy</w:t>
              </w:r>
            </w:hyperlink>
            <w:r w:rsidR="00BA55E7" w:rsidRPr="00BA55E7">
              <w:rPr>
                <w:rStyle w:val="Emphasis"/>
                <w:rFonts w:ascii="Arial" w:hAnsi="Arial" w:cs="Arial"/>
                <w:sz w:val="24"/>
                <w:szCs w:val="24"/>
              </w:rPr>
              <w:t xml:space="preserve">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350"/>
        <w:gridCol w:w="360"/>
        <w:gridCol w:w="540"/>
        <w:gridCol w:w="297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344D10" w:rsidRDefault="00576921" w:rsidP="00C42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D1AD9" w:rsidRPr="00344D10" w:rsidRDefault="004C2E34" w:rsidP="00DA5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A5EA4">
              <w:rPr>
                <w:rFonts w:ascii="Arial" w:hAnsi="Arial" w:cs="Arial"/>
                <w:b/>
                <w:sz w:val="24"/>
                <w:szCs w:val="24"/>
              </w:rPr>
              <w:t xml:space="preserve">arketing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2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44D10">
        <w:trPr>
          <w:trHeight w:val="369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AB49C0" w:rsidRDefault="00DA5EA4" w:rsidP="00DA5E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Promotion and Marketing Communication</w:t>
            </w:r>
            <w:r w:rsidR="004C2E34">
              <w:rPr>
                <w:rFonts w:ascii="Arial" w:hAnsi="Arial" w:cs="Arial"/>
                <w:b/>
                <w:sz w:val="24"/>
                <w:szCs w:val="24"/>
              </w:rPr>
              <w:t xml:space="preserve"> UC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ERT</w:t>
            </w:r>
            <w:r w:rsidR="00C421AD" w:rsidRPr="00AB49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PMCCT</w:t>
            </w:r>
            <w:r w:rsidR="000F4823" w:rsidRPr="00AB49C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gridSpan w:val="2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421AD" w:rsidRPr="00A1039F" w:rsidRDefault="00C421AD" w:rsidP="00AB4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68169F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="00344D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68169F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68169F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68169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576921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68169F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1A02A7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B49C0" w:rsidRDefault="00AB49C0" w:rsidP="00B933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F3222" w:rsidRPr="00AB49C0" w:rsidRDefault="00AB49C0" w:rsidP="00B9339A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B49C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NEED </w:t>
            </w: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0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65207F" w:rsidRPr="00344D10" w:rsidRDefault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UNCHA</w:t>
            </w:r>
            <w:r w:rsidR="00CC130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44D10">
              <w:rPr>
                <w:rFonts w:ascii="Arial" w:hAnsi="Arial" w:cs="Arial"/>
                <w:b/>
                <w:sz w:val="24"/>
                <w:szCs w:val="24"/>
              </w:rPr>
              <w:t>GED</w:t>
            </w:r>
          </w:p>
          <w:p w:rsidR="0065207F" w:rsidRDefault="0065207F"/>
        </w:tc>
      </w:tr>
    </w:tbl>
    <w:p w:rsidR="0065207F" w:rsidRDefault="0065207F"/>
    <w:p w:rsidR="0065207F" w:rsidRDefault="0065207F"/>
    <w:tbl>
      <w:tblPr>
        <w:tblStyle w:val="TableGrid"/>
        <w:tblW w:w="0" w:type="auto"/>
        <w:tblLayout w:type="fixed"/>
        <w:tblLook w:val="04A0"/>
      </w:tblPr>
      <w:tblGrid>
        <w:gridCol w:w="5508"/>
        <w:gridCol w:w="5400"/>
      </w:tblGrid>
      <w:tr w:rsidR="0065207F" w:rsidTr="00AB49C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7F" w:rsidRPr="0065207F" w:rsidRDefault="0068169F" w:rsidP="0065207F">
            <w:pPr>
              <w:pStyle w:val="Heading3"/>
              <w:spacing w:line="260" w:lineRule="auto"/>
              <w:outlineLvl w:val="2"/>
              <w:rPr>
                <w:rFonts w:ascii="Arial" w:hAnsi="Arial" w:cs="Arial"/>
                <w:szCs w:val="24"/>
              </w:rPr>
            </w:pPr>
            <w:r w:rsidRPr="0068169F">
              <w:rPr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AB49C0" w:rsidRPr="005821C8" w:rsidRDefault="00AB49C0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>
              <w:rPr>
                <w:rFonts w:ascii="Arial" w:hAnsi="Arial" w:cs="Arial"/>
                <w:b w:val="0"/>
                <w:szCs w:val="24"/>
              </w:rPr>
              <w:t>7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.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Current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catalog plan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overview and </w:t>
            </w:r>
            <w:r w:rsidR="006C069B">
              <w:rPr>
                <w:rFonts w:ascii="Arial" w:hAnsi="Arial" w:cs="Arial"/>
                <w:b w:val="0"/>
                <w:szCs w:val="24"/>
              </w:rPr>
              <w:t>requirements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 in this column. Cut and paste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the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O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verview</w:t>
            </w:r>
            <w:r w:rsidR="00287DE0" w:rsidRPr="00332F9A">
              <w:rPr>
                <w:rFonts w:ascii="Arial" w:hAnsi="Arial" w:cs="Arial"/>
                <w:b w:val="0"/>
                <w:i/>
                <w:szCs w:val="24"/>
              </w:rPr>
              <w:t xml:space="preserve"> 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and </w:t>
            </w:r>
            <w:r w:rsidR="00332F9A" w:rsidRPr="00332F9A">
              <w:rPr>
                <w:rFonts w:ascii="Arial" w:hAnsi="Arial" w:cs="Arial"/>
                <w:i/>
                <w:szCs w:val="24"/>
                <w:u w:val="single"/>
              </w:rPr>
              <w:t>D</w:t>
            </w:r>
            <w:r w:rsidR="00287DE0" w:rsidRPr="00332F9A">
              <w:rPr>
                <w:rFonts w:ascii="Arial" w:hAnsi="Arial" w:cs="Arial"/>
                <w:i/>
                <w:szCs w:val="24"/>
                <w:u w:val="single"/>
              </w:rPr>
              <w:t>etails</w:t>
            </w:r>
            <w:r w:rsidR="00287DE0">
              <w:rPr>
                <w:rFonts w:ascii="Arial" w:hAnsi="Arial" w:cs="Arial"/>
                <w:b w:val="0"/>
                <w:szCs w:val="24"/>
              </w:rPr>
              <w:t xml:space="preserve"> tabs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 xml:space="preserve">, in </w:t>
            </w:r>
            <w:r w:rsidR="00287DE0">
              <w:rPr>
                <w:rFonts w:ascii="Arial" w:hAnsi="Arial" w:cs="Arial"/>
                <w:b w:val="0"/>
                <w:szCs w:val="24"/>
              </w:rPr>
              <w:t>their en</w:t>
            </w:r>
            <w:r w:rsidR="0065207F" w:rsidRPr="0065207F">
              <w:rPr>
                <w:rFonts w:ascii="Arial" w:hAnsi="Arial" w:cs="Arial"/>
                <w:b w:val="0"/>
                <w:szCs w:val="24"/>
              </w:rPr>
              <w:t>tirety, from the current on-line academic catalog:</w:t>
            </w:r>
            <w:r w:rsidR="0065207F" w:rsidRPr="0065207F">
              <w:rPr>
                <w:rFonts w:ascii="Arial" w:hAnsi="Arial" w:cs="Arial"/>
                <w:szCs w:val="24"/>
              </w:rPr>
              <w:t xml:space="preserve"> (</w:t>
            </w:r>
            <w:hyperlink r:id="rId11" w:history="1">
              <w:r w:rsidR="005E15CA">
                <w:rPr>
                  <w:rStyle w:val="Hyperlink"/>
                  <w:rFonts w:ascii="Arial" w:hAnsi="Arial" w:cs="Arial"/>
                  <w:szCs w:val="24"/>
                </w:rPr>
                <w:t>http://catalog.nau.edu/Catalog/</w:t>
              </w:r>
            </w:hyperlink>
            <w:r w:rsidR="0065207F" w:rsidRPr="0065207F">
              <w:rPr>
                <w:rFonts w:ascii="Arial" w:hAnsi="Arial" w:cs="Arial"/>
                <w:szCs w:val="24"/>
              </w:rPr>
              <w:t>)</w:t>
            </w:r>
          </w:p>
          <w:p w:rsidR="0065207F" w:rsidRDefault="0065207F"/>
          <w:p w:rsidR="000F4823" w:rsidRDefault="00DA5EA4" w:rsidP="000F4823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Promotion and Marketing Communication</w:t>
            </w:r>
            <w:r w:rsidR="0032423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6921">
              <w:rPr>
                <w:rFonts w:ascii="Tahoma" w:hAnsi="Tahoma" w:cs="Tahoma"/>
                <w:sz w:val="24"/>
                <w:szCs w:val="24"/>
              </w:rPr>
              <w:t xml:space="preserve">UCERT </w:t>
            </w:r>
            <w:r w:rsidR="00C421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F482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0F4823" w:rsidRPr="00E96742" w:rsidRDefault="000F4823" w:rsidP="000F4823"/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76921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4C2E34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430"/>
            </w:tblGrid>
            <w:tr w:rsidR="00DA5EA4" w:rsidRPr="00DA5EA4" w:rsidTr="00DA5EA4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68169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2" w:tgtFrame="_blank" w:history="1">
                    <w:r w:rsidR="00DA5EA4" w:rsidRPr="00DA5EA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DA5EA4" w:rsidRPr="00DA5EA4" w:rsidTr="00DA5EA4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576921" w:rsidRDefault="00576921" w:rsidP="0057692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Additional Admission Requirements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Admission requirements over and above admission to NAU are required.</w:t>
            </w:r>
          </w:p>
          <w:p w:rsid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 xml:space="preserve">Major status in The W. A.  </w:t>
            </w:r>
            <w:proofErr w:type="spellStart"/>
            <w:r w:rsidRPr="00DA5EA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DA5EA4">
              <w:rPr>
                <w:rFonts w:ascii="Tahoma" w:hAnsi="Tahoma" w:cs="Tahoma"/>
                <w:sz w:val="24"/>
                <w:szCs w:val="24"/>
              </w:rPr>
              <w:t xml:space="preserve"> College of Business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Or a 2.75 cumulative grade point average (GPA) with at least 30 units earned</w:t>
            </w:r>
          </w:p>
          <w:p w:rsid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DA5EA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DA5EA4">
              <w:rPr>
                <w:rFonts w:ascii="Tahoma" w:hAnsi="Tahoma" w:cs="Tahoma"/>
                <w:sz w:val="24"/>
                <w:szCs w:val="24"/>
              </w:rPr>
              <w:t xml:space="preserve"> College of Business. If you are not a business major, but wish to complete a </w:t>
            </w:r>
            <w:r w:rsidRPr="00DA5EA4">
              <w:rPr>
                <w:rFonts w:ascii="Tahoma" w:hAnsi="Tahoma" w:cs="Tahoma"/>
                <w:sz w:val="24"/>
                <w:szCs w:val="24"/>
              </w:rPr>
              <w:lastRenderedPageBreak/>
              <w:t xml:space="preserve">certificate through The W. A. </w:t>
            </w:r>
            <w:proofErr w:type="spellStart"/>
            <w:r w:rsidRPr="00DA5EA4">
              <w:rPr>
                <w:rFonts w:ascii="Tahoma" w:hAnsi="Tahoma" w:cs="Tahoma"/>
                <w:sz w:val="24"/>
                <w:szCs w:val="24"/>
              </w:rPr>
              <w:t>Franke</w:t>
            </w:r>
            <w:proofErr w:type="spellEnd"/>
            <w:r w:rsidRPr="00DA5EA4">
              <w:rPr>
                <w:rFonts w:ascii="Tahoma" w:hAnsi="Tahoma" w:cs="Tahoma"/>
                <w:sz w:val="24"/>
                <w:szCs w:val="24"/>
              </w:rPr>
              <w:t xml:space="preserve"> College of Business, you must apply to the Office of Academic Services. Please note that non-business majors are not allowed to take more than 27 units of business classes with the FCB.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MKT 333, MKT 334, MKT 438 (9 units)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ADV 307, ADV 310, ADV 311W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COM 472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MKT 337, MKT 450, MKT 480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This certificate may be pursued and completed concurrently with a degree program or as a stand-alone certificate.  Federal financial aid cannot be used if the certificate is completed as a stand-alone certificate.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44D10" w:rsidRPr="00576921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344D10" w:rsidRPr="00344D10" w:rsidRDefault="00344D10" w:rsidP="00344D10">
            <w:pPr>
              <w:rPr>
                <w:rFonts w:ascii="Tahoma" w:hAnsi="Tahoma" w:cs="Tahoma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5207F" w:rsidRPr="00DF6505" w:rsidRDefault="0065207F">
            <w:pPr>
              <w:rPr>
                <w:rFonts w:ascii="Arial" w:hAnsi="Arial" w:cs="Arial"/>
                <w:sz w:val="24"/>
                <w:szCs w:val="24"/>
              </w:rPr>
            </w:pPr>
            <w:r w:rsidRPr="0065207F">
              <w:rPr>
                <w:rFonts w:ascii="Arial" w:hAnsi="Arial" w:cs="Arial"/>
                <w:sz w:val="24"/>
                <w:szCs w:val="24"/>
              </w:rPr>
              <w:lastRenderedPageBreak/>
              <w:t xml:space="preserve">Show the proposed changes in this column. 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Bold</w:t>
            </w:r>
            <w:r w:rsidRPr="0065207F">
              <w:rPr>
                <w:rFonts w:ascii="Arial" w:hAnsi="Arial" w:cs="Arial"/>
                <w:sz w:val="24"/>
                <w:szCs w:val="24"/>
              </w:rPr>
              <w:t xml:space="preserve"> the changes, to differentiate from what is not changing, and change font to</w:t>
            </w:r>
            <w:r w:rsidRPr="00652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7F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DF650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F6505">
              <w:rPr>
                <w:rFonts w:ascii="Arial" w:hAnsi="Arial" w:cs="Arial"/>
                <w:sz w:val="24"/>
                <w:szCs w:val="24"/>
              </w:rPr>
              <w:t>for what is being deleted.</w:t>
            </w:r>
          </w:p>
          <w:p w:rsidR="0065207F" w:rsidRDefault="006520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EA4" w:rsidRDefault="00DA5EA4" w:rsidP="00DA5EA4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Promotion and Marketing Communication UCERT    </w:t>
            </w:r>
          </w:p>
          <w:p w:rsidR="00DA5EA4" w:rsidRPr="00E96742" w:rsidRDefault="00DA5EA4" w:rsidP="00DA5EA4"/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p w:rsid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5"/>
              <w:gridCol w:w="2430"/>
            </w:tblGrid>
            <w:tr w:rsidR="00DA5EA4" w:rsidRPr="00DA5EA4" w:rsidTr="004C7321">
              <w:trPr>
                <w:tblHeader/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DA5EA4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DA5EA4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68169F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DA5EA4" w:rsidRPr="00DA5EA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119</w:t>
                    </w:r>
                  </w:hyperlink>
                </w:p>
              </w:tc>
            </w:tr>
            <w:tr w:rsidR="00DA5EA4" w:rsidRPr="00DA5EA4" w:rsidTr="004C7321">
              <w:trPr>
                <w:tblCellSpacing w:w="15" w:type="dxa"/>
              </w:trPr>
              <w:tc>
                <w:tcPr>
                  <w:tcW w:w="2650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DA5EA4" w:rsidRPr="00DA5EA4" w:rsidRDefault="00DA5EA4" w:rsidP="004C732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A5EA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32423C">
              <w:rPr>
                <w:rFonts w:ascii="Tahoma" w:hAnsi="Tahoma" w:cs="Tahoma"/>
                <w:sz w:val="24"/>
                <w:szCs w:val="24"/>
              </w:rPr>
              <w:t>Additional Admission Requirements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32423C" w:rsidRPr="00220D24" w:rsidRDefault="0032423C" w:rsidP="0032423C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32423C" w:rsidRPr="00220D24" w:rsidRDefault="0032423C" w:rsidP="0032423C">
            <w:pPr>
              <w:pStyle w:val="Heading4"/>
              <w:numPr>
                <w:ilvl w:val="0"/>
                <w:numId w:val="19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32423C" w:rsidRPr="00220D24" w:rsidRDefault="0032423C" w:rsidP="0032423C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32423C" w:rsidRPr="00220D24" w:rsidRDefault="0032423C" w:rsidP="0032423C">
            <w:pPr>
              <w:rPr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32423C" w:rsidRPr="00220D24" w:rsidRDefault="0032423C" w:rsidP="0032423C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32423C" w:rsidRPr="00220D24" w:rsidRDefault="0032423C" w:rsidP="0032423C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Certificate Requirements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Take the following 15 units with a minimum GPA of 2.0: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MKT 333, MKT 334, MKT 438 (9 units)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ADV 307, ADV 310, ADV 311W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COM 472</w:t>
            </w:r>
          </w:p>
          <w:p w:rsidR="00DA5EA4" w:rsidRPr="00DA5EA4" w:rsidRDefault="00DA5EA4" w:rsidP="00DA5EA4">
            <w:pPr>
              <w:pStyle w:val="ListParagraph"/>
              <w:numPr>
                <w:ilvl w:val="0"/>
                <w:numId w:val="23"/>
              </w:num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>MKT 337, MKT 450, MKT 480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  <w:r w:rsidRPr="00DA5EA4">
              <w:rPr>
                <w:rFonts w:ascii="Tahoma" w:hAnsi="Tahoma" w:cs="Tahoma"/>
                <w:sz w:val="24"/>
                <w:szCs w:val="24"/>
              </w:rPr>
              <w:t xml:space="preserve">You must have completed all of the coursework </w:t>
            </w:r>
            <w:r w:rsidRPr="00DA5EA4">
              <w:rPr>
                <w:rFonts w:ascii="Tahoma" w:hAnsi="Tahoma" w:cs="Tahoma"/>
                <w:sz w:val="24"/>
                <w:szCs w:val="24"/>
              </w:rPr>
              <w:lastRenderedPageBreak/>
              <w:t>used to fulfill these requirements within the last 10 years.</w:t>
            </w:r>
          </w:p>
          <w:p w:rsidR="00DA5EA4" w:rsidRPr="00DA5EA4" w:rsidRDefault="00DA5EA4" w:rsidP="00DA5EA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576921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576921">
              <w:rPr>
                <w:rFonts w:ascii="Tahoma" w:hAnsi="Tahoma" w:cs="Tahoma"/>
                <w:sz w:val="24"/>
                <w:szCs w:val="24"/>
              </w:rPr>
              <w:t>This certificate may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>only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be pursued and completed concurrently with a degree program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or as a stand-alone certificate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.  </w:t>
            </w:r>
            <w:r w:rsidRPr="00AA0C9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Federal financial aid cannot be used if the certificate is completed</w:t>
            </w:r>
            <w:r w:rsidRPr="0057692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A0C94">
              <w:rPr>
                <w:rFonts w:ascii="Tahoma" w:hAnsi="Tahoma" w:cs="Tahoma"/>
                <w:b/>
                <w:sz w:val="24"/>
                <w:szCs w:val="24"/>
              </w:rPr>
              <w:t xml:space="preserve">This certificate is not available </w:t>
            </w:r>
            <w:r w:rsidRPr="00576921">
              <w:rPr>
                <w:rFonts w:ascii="Tahoma" w:hAnsi="Tahoma" w:cs="Tahoma"/>
                <w:sz w:val="24"/>
                <w:szCs w:val="24"/>
              </w:rPr>
              <w:t>as a stand-alone certificate.</w:t>
            </w:r>
          </w:p>
          <w:p w:rsidR="0032423C" w:rsidRPr="0032423C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423C" w:rsidRPr="00576921" w:rsidRDefault="0032423C" w:rsidP="0032423C">
            <w:pPr>
              <w:rPr>
                <w:rFonts w:ascii="Tahoma" w:hAnsi="Tahoma" w:cs="Tahoma"/>
                <w:sz w:val="24"/>
                <w:szCs w:val="24"/>
              </w:rPr>
            </w:pPr>
            <w:r w:rsidRPr="0032423C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4C2E34" w:rsidRPr="00576921" w:rsidRDefault="004C2E34" w:rsidP="004C2E3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5207F" w:rsidRPr="0065207F" w:rsidRDefault="0065207F" w:rsidP="004C2E34">
            <w:pPr>
              <w:rPr>
                <w:sz w:val="24"/>
                <w:szCs w:val="24"/>
              </w:rPr>
            </w:pPr>
          </w:p>
        </w:tc>
      </w:tr>
    </w:tbl>
    <w:p w:rsidR="0065207F" w:rsidRDefault="0065207F"/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32423C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This proposal is to rephrase the additional admission requirements found in our Undergraduate Certificates.  We find the current version is too confusing for students. </w:t>
      </w:r>
    </w:p>
    <w:p w:rsidR="0032423C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</w:p>
    <w:p w:rsidR="005205B4" w:rsidRDefault="0032423C" w:rsidP="0032423C">
      <w:pPr>
        <w:shd w:val="clear" w:color="auto" w:fill="D9D9D9" w:themeFill="background1" w:themeFillShade="D9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This proposal also revises plan text to indicate that it can no longer be completed as a stand-alone certificate.  </w:t>
      </w:r>
      <w:r w:rsidR="005205B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205B4" w:rsidRPr="00220D24" w:rsidRDefault="005205B4" w:rsidP="005205B4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68169F" w:rsidP="002B1A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8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68169F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68169F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344D10" w:rsidRDefault="00344D10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D1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4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  <w:r w:rsidR="00A40DC3">
        <w:rPr>
          <w:rFonts w:ascii="Arial" w:hAnsi="Arial" w:cs="Arial"/>
          <w:sz w:val="24"/>
          <w:szCs w:val="24"/>
        </w:rPr>
        <w:t xml:space="preserve">         </w:t>
      </w:r>
      <w:r w:rsidR="00A40DC3" w:rsidRPr="00360614">
        <w:rPr>
          <w:rFonts w:ascii="Arial" w:hAnsi="Arial" w:cs="Arial"/>
          <w:sz w:val="24"/>
          <w:szCs w:val="24"/>
        </w:rPr>
        <w:t xml:space="preserve">Yes </w:t>
      </w:r>
      <w:r w:rsidR="0068169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>
        <w:rPr>
          <w:rFonts w:ascii="Arial" w:hAnsi="Arial" w:cs="Arial"/>
          <w:sz w:val="24"/>
          <w:szCs w:val="24"/>
        </w:rPr>
        <w:fldChar w:fldCharType="end"/>
      </w:r>
      <w:r w:rsidR="00A40DC3">
        <w:rPr>
          <w:rFonts w:ascii="Arial" w:hAnsi="Arial" w:cs="Arial"/>
          <w:sz w:val="24"/>
          <w:szCs w:val="24"/>
        </w:rPr>
        <w:t xml:space="preserve">   </w:t>
      </w:r>
      <w:r w:rsidR="00A40DC3" w:rsidRPr="00360614">
        <w:rPr>
          <w:rFonts w:ascii="Arial" w:hAnsi="Arial" w:cs="Arial"/>
          <w:sz w:val="24"/>
          <w:szCs w:val="24"/>
        </w:rPr>
        <w:t xml:space="preserve">    No </w:t>
      </w:r>
      <w:r w:rsidR="0068169F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0F482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</w:t>
      </w:r>
    </w:p>
    <w:p w:rsidR="00B079BE" w:rsidRPr="003151BF" w:rsidRDefault="004652CE" w:rsidP="003151BF">
      <w:pPr>
        <w:shd w:val="clear" w:color="auto" w:fill="FFFFFF" w:themeFill="background1"/>
        <w:rPr>
          <w:rFonts w:ascii="Arial" w:hAnsi="Arial" w:cs="Arial"/>
          <w:bCs/>
          <w:sz w:val="24"/>
          <w:szCs w:val="24"/>
        </w:rPr>
      </w:pPr>
      <w:r w:rsidRPr="007D1B84">
        <w:rPr>
          <w:rFonts w:ascii="Arial" w:hAnsi="Arial" w:cs="Arial"/>
          <w:sz w:val="24"/>
          <w:szCs w:val="24"/>
        </w:rPr>
        <w:t>  </w:t>
      </w:r>
      <w:r w:rsidR="007D1B84">
        <w:rPr>
          <w:rFonts w:ascii="Arial" w:hAnsi="Arial" w:cs="Arial"/>
          <w:bCs/>
          <w:sz w:val="24"/>
          <w:szCs w:val="24"/>
        </w:rPr>
        <w:t xml:space="preserve">   </w:t>
      </w:r>
      <w:r w:rsidR="007D1B84" w:rsidRPr="007D1B84">
        <w:rPr>
          <w:rFonts w:ascii="Arial" w:hAnsi="Arial" w:cs="Arial"/>
          <w:bCs/>
          <w:sz w:val="24"/>
          <w:szCs w:val="24"/>
        </w:rPr>
        <w:t xml:space="preserve">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If 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yes, </w:t>
      </w:r>
      <w:r w:rsidR="007D1B84" w:rsidRPr="003151BF">
        <w:rPr>
          <w:rFonts w:ascii="Arial" w:hAnsi="Arial" w:cs="Arial"/>
          <w:bCs/>
          <w:sz w:val="24"/>
          <w:szCs w:val="24"/>
        </w:rPr>
        <w:t>describe the impact</w:t>
      </w:r>
      <w:r w:rsidR="00B079BE" w:rsidRPr="003151BF">
        <w:rPr>
          <w:rFonts w:ascii="Arial" w:hAnsi="Arial" w:cs="Arial"/>
          <w:bCs/>
          <w:sz w:val="24"/>
          <w:szCs w:val="24"/>
        </w:rPr>
        <w:t>.  If applicable</w:t>
      </w:r>
      <w:r w:rsidR="007A1971" w:rsidRPr="003151BF">
        <w:rPr>
          <w:rFonts w:ascii="Arial" w:hAnsi="Arial" w:cs="Arial"/>
          <w:bCs/>
          <w:sz w:val="24"/>
          <w:szCs w:val="24"/>
        </w:rPr>
        <w:t>,</w:t>
      </w:r>
      <w:r w:rsidR="00B079BE" w:rsidRPr="003151BF">
        <w:rPr>
          <w:rFonts w:ascii="Arial" w:hAnsi="Arial" w:cs="Arial"/>
          <w:bCs/>
          <w:sz w:val="24"/>
          <w:szCs w:val="24"/>
        </w:rPr>
        <w:t xml:space="preserve"> i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nclude evidence of notification </w:t>
      </w:r>
      <w:r w:rsidR="007A1971" w:rsidRPr="003151BF">
        <w:rPr>
          <w:rFonts w:ascii="Arial" w:hAnsi="Arial" w:cs="Arial"/>
          <w:bCs/>
          <w:sz w:val="24"/>
          <w:szCs w:val="24"/>
        </w:rPr>
        <w:t xml:space="preserve">to </w:t>
      </w:r>
      <w:r w:rsidR="007D1B84" w:rsidRPr="003151BF">
        <w:rPr>
          <w:rFonts w:ascii="Arial" w:hAnsi="Arial" w:cs="Arial"/>
          <w:bCs/>
          <w:sz w:val="24"/>
          <w:szCs w:val="24"/>
        </w:rPr>
        <w:t xml:space="preserve">and/or response from </w:t>
      </w:r>
    </w:p>
    <w:p w:rsidR="004652CE" w:rsidRPr="007D1B84" w:rsidRDefault="00B079BE" w:rsidP="003151BF">
      <w:pPr>
        <w:shd w:val="clear" w:color="auto" w:fill="FFFFFF" w:themeFill="background1"/>
        <w:rPr>
          <w:sz w:val="24"/>
          <w:szCs w:val="24"/>
        </w:rPr>
      </w:pPr>
      <w:r w:rsidRPr="003151BF">
        <w:rPr>
          <w:rFonts w:ascii="Arial" w:hAnsi="Arial" w:cs="Arial"/>
          <w:bCs/>
          <w:sz w:val="24"/>
          <w:szCs w:val="24"/>
        </w:rPr>
        <w:t xml:space="preserve">      </w:t>
      </w:r>
      <w:proofErr w:type="gramStart"/>
      <w:r w:rsidR="007D1B84" w:rsidRPr="003151BF">
        <w:rPr>
          <w:rFonts w:ascii="Arial" w:hAnsi="Arial" w:cs="Arial"/>
          <w:bCs/>
          <w:sz w:val="24"/>
          <w:szCs w:val="24"/>
        </w:rPr>
        <w:t>each</w:t>
      </w:r>
      <w:proofErr w:type="gramEnd"/>
      <w:r w:rsidR="007D1B84" w:rsidRPr="003151BF">
        <w:rPr>
          <w:rFonts w:ascii="Arial" w:hAnsi="Arial" w:cs="Arial"/>
          <w:bCs/>
          <w:sz w:val="24"/>
          <w:szCs w:val="24"/>
        </w:rPr>
        <w:t xml:space="preserve"> impacted academic unit</w:t>
      </w:r>
      <w:r w:rsidR="00FA436C" w:rsidRPr="007D1B84">
        <w:rPr>
          <w:rFonts w:ascii="Arial" w:hAnsi="Arial" w:cs="Arial"/>
          <w:bCs/>
          <w:sz w:val="24"/>
          <w:szCs w:val="24"/>
        </w:rPr>
        <w:t xml:space="preserve"> </w:t>
      </w:r>
    </w:p>
    <w:p w:rsidR="00C3660C" w:rsidRDefault="00C3660C" w:rsidP="000F4823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0F4823" w:rsidRDefault="000F4823" w:rsidP="004652CE">
      <w:pPr>
        <w:rPr>
          <w:rFonts w:ascii="Arial" w:hAnsi="Arial" w:cs="Arial"/>
          <w:sz w:val="24"/>
          <w:szCs w:val="24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52434" w:rsidRPr="002B1A53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68169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6921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Pr="00CC5FEA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    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/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5735CD" w:rsidRDefault="008F40EF" w:rsidP="008F40EF">
      <w:pPr>
        <w:shd w:val="clear" w:color="auto" w:fill="D9D9D9" w:themeFill="background1" w:themeFillShade="D9"/>
        <w:tabs>
          <w:tab w:val="left" w:pos="23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68169F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Pr="0027415E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E93E74" w:rsidRDefault="00E93E74"/>
    <w:p w:rsidR="00761DF6" w:rsidRDefault="00761DF6" w:rsidP="00761DF6"/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813CBA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3CBA">
              <w:rPr>
                <w:rFonts w:ascii="Arial" w:hAnsi="Arial" w:cs="Arial"/>
                <w:b/>
                <w:sz w:val="24"/>
                <w:szCs w:val="24"/>
              </w:rPr>
              <w:t xml:space="preserve">Scott Galland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CBA" w:rsidRDefault="00813CBA" w:rsidP="00813C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13CBA" w:rsidRDefault="00B9339A" w:rsidP="005769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="00576921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813CBA" w:rsidRPr="00813CBA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761DF6" w:rsidTr="00344D10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344D10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344D10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344D10"/>
        </w:tc>
      </w:tr>
      <w:tr w:rsidR="002B2F71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EF611F">
            <w:r>
              <w:t>Eric Yordy</w:t>
            </w:r>
          </w:p>
          <w:p w:rsidR="002B2F71" w:rsidRDefault="002B2F71" w:rsidP="00EF611F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EF611F">
            <w:r>
              <w:t>12/18/13</w:t>
            </w:r>
          </w:p>
        </w:tc>
      </w:tr>
      <w:tr w:rsidR="002B2F71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2B2F71" w:rsidRDefault="002B2F71" w:rsidP="00344D10"/>
        </w:tc>
      </w:tr>
      <w:tr w:rsidR="002B2F71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/>
        </w:tc>
      </w:tr>
      <w:tr w:rsidR="002B2F71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2B2F71" w:rsidRDefault="002B2F71" w:rsidP="00344D10"/>
        </w:tc>
      </w:tr>
      <w:tr w:rsidR="002B2F71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EF611F">
            <w:r>
              <w:t>Eric Yordy</w:t>
            </w:r>
          </w:p>
          <w:p w:rsidR="002B2F71" w:rsidRDefault="002B2F71" w:rsidP="00EF611F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EF611F">
            <w:r>
              <w:t>12/18/13</w:t>
            </w:r>
          </w:p>
        </w:tc>
      </w:tr>
      <w:tr w:rsidR="002B2F71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B2F71" w:rsidTr="00344D10">
        <w:tc>
          <w:tcPr>
            <w:tcW w:w="9018" w:type="dxa"/>
            <w:shd w:val="clear" w:color="auto" w:fill="DDD9C3" w:themeFill="background2" w:themeFillShade="E6"/>
          </w:tcPr>
          <w:p w:rsidR="002B2F71" w:rsidRDefault="002B2F71" w:rsidP="00344D10"/>
          <w:p w:rsidR="002B2F71" w:rsidRDefault="002B2F71" w:rsidP="00344D10"/>
        </w:tc>
        <w:tc>
          <w:tcPr>
            <w:tcW w:w="1980" w:type="dxa"/>
            <w:shd w:val="clear" w:color="auto" w:fill="DDD9C3" w:themeFill="background2" w:themeFillShade="E6"/>
          </w:tcPr>
          <w:p w:rsidR="002B2F71" w:rsidRDefault="002B2F71" w:rsidP="00344D10"/>
        </w:tc>
      </w:tr>
      <w:tr w:rsidR="002B2F71" w:rsidTr="00344D10">
        <w:tc>
          <w:tcPr>
            <w:tcW w:w="9018" w:type="dxa"/>
            <w:shd w:val="clear" w:color="auto" w:fill="DDD9C3" w:themeFill="background2" w:themeFillShade="E6"/>
          </w:tcPr>
          <w:p w:rsidR="002B2F71" w:rsidRDefault="002B2F71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B2F71" w:rsidRDefault="002B2F71" w:rsidP="00344D10"/>
        </w:tc>
        <w:tc>
          <w:tcPr>
            <w:tcW w:w="1980" w:type="dxa"/>
            <w:shd w:val="clear" w:color="auto" w:fill="DDD9C3" w:themeFill="background2" w:themeFillShade="E6"/>
          </w:tcPr>
          <w:p w:rsidR="002B2F71" w:rsidRDefault="002B2F71" w:rsidP="00344D10"/>
        </w:tc>
      </w:tr>
      <w:tr w:rsidR="002B2F71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/>
        </w:tc>
      </w:tr>
      <w:tr w:rsidR="002B2F71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2B2F71" w:rsidRDefault="002B2F71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2B2F71" w:rsidRDefault="002B2F71" w:rsidP="00344D10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344D1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344D10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/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344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lastRenderedPageBreak/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344D10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344D10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344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P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68169F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68169F">
        <w:rPr>
          <w:rFonts w:ascii="Arial" w:hAnsi="Arial" w:cs="Arial"/>
          <w:sz w:val="24"/>
          <w:szCs w:val="24"/>
        </w:rPr>
      </w:r>
      <w:r w:rsidR="0068169F">
        <w:rPr>
          <w:rFonts w:ascii="Arial" w:hAnsi="Arial" w:cs="Arial"/>
          <w:sz w:val="24"/>
          <w:szCs w:val="24"/>
        </w:rPr>
        <w:fldChar w:fldCharType="separate"/>
      </w:r>
      <w:r w:rsidR="0068169F" w:rsidRPr="00313AE8">
        <w:rPr>
          <w:rFonts w:ascii="Arial" w:hAnsi="Arial" w:cs="Arial"/>
          <w:sz w:val="24"/>
          <w:szCs w:val="24"/>
        </w:rPr>
        <w:fldChar w:fldCharType="end"/>
      </w:r>
    </w:p>
    <w:sectPr w:rsidR="00350A98" w:rsidRPr="00350A98" w:rsidSect="001A02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C0" w:rsidRDefault="00AB49C0" w:rsidP="00233561">
      <w:r>
        <w:separator/>
      </w:r>
    </w:p>
  </w:endnote>
  <w:endnote w:type="continuationSeparator" w:id="0">
    <w:p w:rsidR="00AB49C0" w:rsidRDefault="00AB49C0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68169F">
    <w:pPr>
      <w:pStyle w:val="Footer"/>
    </w:pPr>
    <w:r>
      <w:rPr>
        <w:noProof/>
      </w:rPr>
      <w:pict>
        <v:rect id="Rectangle 40" o:spid="_x0000_s6145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<v:path arrowok="t"/>
          <w10:wrap anchorx="page" anchory="page"/>
        </v:rect>
      </w:pict>
    </w:r>
    <w:r w:rsidR="00AB49C0">
      <w:rPr>
        <w:color w:val="4F81BD" w:themeColor="accent1"/>
      </w:rPr>
      <w:t>Effective Fall 2013</w:t>
    </w:r>
    <w:bookmarkStart w:id="4" w:name="_GoBack"/>
    <w:bookmarkEnd w:id="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C0" w:rsidRDefault="00AB49C0" w:rsidP="00233561">
      <w:r>
        <w:separator/>
      </w:r>
    </w:p>
  </w:footnote>
  <w:footnote w:type="continuationSeparator" w:id="0">
    <w:p w:rsidR="00AB49C0" w:rsidRDefault="00AB49C0" w:rsidP="0023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C0" w:rsidRDefault="00AB4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A3B"/>
    <w:multiLevelType w:val="hybridMultilevel"/>
    <w:tmpl w:val="6B04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53F60"/>
    <w:multiLevelType w:val="hybridMultilevel"/>
    <w:tmpl w:val="6EA40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9F9"/>
    <w:multiLevelType w:val="hybridMultilevel"/>
    <w:tmpl w:val="8D50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610DA"/>
    <w:multiLevelType w:val="hybridMultilevel"/>
    <w:tmpl w:val="9D404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91279"/>
    <w:multiLevelType w:val="hybridMultilevel"/>
    <w:tmpl w:val="84EE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520F1"/>
    <w:multiLevelType w:val="hybridMultilevel"/>
    <w:tmpl w:val="6D723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300D2"/>
    <w:multiLevelType w:val="hybridMultilevel"/>
    <w:tmpl w:val="34787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355E0"/>
    <w:multiLevelType w:val="hybridMultilevel"/>
    <w:tmpl w:val="EF4E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32BEC"/>
    <w:multiLevelType w:val="hybridMultilevel"/>
    <w:tmpl w:val="62BA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C677F"/>
    <w:multiLevelType w:val="hybridMultilevel"/>
    <w:tmpl w:val="923C8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8829CD"/>
    <w:multiLevelType w:val="hybridMultilevel"/>
    <w:tmpl w:val="C0701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76D8C"/>
    <w:multiLevelType w:val="hybridMultilevel"/>
    <w:tmpl w:val="C1EC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007D"/>
    <w:multiLevelType w:val="hybridMultilevel"/>
    <w:tmpl w:val="CF84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F50D5"/>
    <w:multiLevelType w:val="hybridMultilevel"/>
    <w:tmpl w:val="59021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353BB"/>
    <w:multiLevelType w:val="hybridMultilevel"/>
    <w:tmpl w:val="D4E03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2F424A"/>
    <w:multiLevelType w:val="hybridMultilevel"/>
    <w:tmpl w:val="A9A6D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E7CE8"/>
    <w:multiLevelType w:val="hybridMultilevel"/>
    <w:tmpl w:val="44B0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1B7AE9"/>
    <w:multiLevelType w:val="hybridMultilevel"/>
    <w:tmpl w:val="1AB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A63781"/>
    <w:multiLevelType w:val="hybridMultilevel"/>
    <w:tmpl w:val="1854B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15A27"/>
    <w:multiLevelType w:val="hybridMultilevel"/>
    <w:tmpl w:val="8F124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246FC7"/>
    <w:multiLevelType w:val="hybridMultilevel"/>
    <w:tmpl w:val="E89C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DA1807"/>
    <w:multiLevelType w:val="hybridMultilevel"/>
    <w:tmpl w:val="F016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18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4"/>
  </w:num>
  <w:num w:numId="15">
    <w:abstractNumId w:val="17"/>
  </w:num>
  <w:num w:numId="16">
    <w:abstractNumId w:val="3"/>
  </w:num>
  <w:num w:numId="17">
    <w:abstractNumId w:val="1"/>
  </w:num>
  <w:num w:numId="18">
    <w:abstractNumId w:val="2"/>
  </w:num>
  <w:num w:numId="19">
    <w:abstractNumId w:val="20"/>
  </w:num>
  <w:num w:numId="20">
    <w:abstractNumId w:val="13"/>
  </w:num>
  <w:num w:numId="21">
    <w:abstractNumId w:val="7"/>
  </w:num>
  <w:num w:numId="22">
    <w:abstractNumId w:val="12"/>
  </w:num>
  <w:num w:numId="2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41842"/>
    <w:rsid w:val="000514D4"/>
    <w:rsid w:val="00051D13"/>
    <w:rsid w:val="00083DF5"/>
    <w:rsid w:val="000A3ADE"/>
    <w:rsid w:val="000B2CE9"/>
    <w:rsid w:val="000D0D4F"/>
    <w:rsid w:val="000F4823"/>
    <w:rsid w:val="00100C2D"/>
    <w:rsid w:val="00103A43"/>
    <w:rsid w:val="00111B8E"/>
    <w:rsid w:val="00146941"/>
    <w:rsid w:val="00167158"/>
    <w:rsid w:val="001A02A7"/>
    <w:rsid w:val="001A0823"/>
    <w:rsid w:val="001F3265"/>
    <w:rsid w:val="001F3DAC"/>
    <w:rsid w:val="00203C77"/>
    <w:rsid w:val="00231555"/>
    <w:rsid w:val="00233561"/>
    <w:rsid w:val="00241E16"/>
    <w:rsid w:val="00243B99"/>
    <w:rsid w:val="00245A9F"/>
    <w:rsid w:val="00246EA0"/>
    <w:rsid w:val="00255F08"/>
    <w:rsid w:val="00262215"/>
    <w:rsid w:val="00273036"/>
    <w:rsid w:val="00287DE0"/>
    <w:rsid w:val="002A39CA"/>
    <w:rsid w:val="002A6916"/>
    <w:rsid w:val="002A7477"/>
    <w:rsid w:val="002B1A53"/>
    <w:rsid w:val="002B2123"/>
    <w:rsid w:val="002B2F71"/>
    <w:rsid w:val="002D768B"/>
    <w:rsid w:val="003151BF"/>
    <w:rsid w:val="0032423C"/>
    <w:rsid w:val="00332F9A"/>
    <w:rsid w:val="0034234E"/>
    <w:rsid w:val="00344D10"/>
    <w:rsid w:val="0034531C"/>
    <w:rsid w:val="00350A98"/>
    <w:rsid w:val="00366F0A"/>
    <w:rsid w:val="003840CC"/>
    <w:rsid w:val="003A6967"/>
    <w:rsid w:val="003D017F"/>
    <w:rsid w:val="003D59D8"/>
    <w:rsid w:val="00400980"/>
    <w:rsid w:val="00430E14"/>
    <w:rsid w:val="00440707"/>
    <w:rsid w:val="00444B12"/>
    <w:rsid w:val="004652CE"/>
    <w:rsid w:val="004A4315"/>
    <w:rsid w:val="004C2E34"/>
    <w:rsid w:val="004F3222"/>
    <w:rsid w:val="004F7394"/>
    <w:rsid w:val="0050399D"/>
    <w:rsid w:val="00504F93"/>
    <w:rsid w:val="005205B4"/>
    <w:rsid w:val="00523703"/>
    <w:rsid w:val="00527409"/>
    <w:rsid w:val="00552434"/>
    <w:rsid w:val="005735CD"/>
    <w:rsid w:val="00576921"/>
    <w:rsid w:val="0058038B"/>
    <w:rsid w:val="005C46C1"/>
    <w:rsid w:val="005C7D6A"/>
    <w:rsid w:val="005E15CA"/>
    <w:rsid w:val="005E4D2D"/>
    <w:rsid w:val="005E5238"/>
    <w:rsid w:val="0062365E"/>
    <w:rsid w:val="0065207F"/>
    <w:rsid w:val="0068169F"/>
    <w:rsid w:val="006A3149"/>
    <w:rsid w:val="006C069B"/>
    <w:rsid w:val="006F05DF"/>
    <w:rsid w:val="006F14EB"/>
    <w:rsid w:val="006F5FFA"/>
    <w:rsid w:val="00716ABB"/>
    <w:rsid w:val="00753AFA"/>
    <w:rsid w:val="00761DF6"/>
    <w:rsid w:val="0077023D"/>
    <w:rsid w:val="007A1971"/>
    <w:rsid w:val="007A45A6"/>
    <w:rsid w:val="007B143C"/>
    <w:rsid w:val="007D1975"/>
    <w:rsid w:val="007D1B84"/>
    <w:rsid w:val="00811C35"/>
    <w:rsid w:val="00813CBA"/>
    <w:rsid w:val="0081690C"/>
    <w:rsid w:val="008840F3"/>
    <w:rsid w:val="00893A71"/>
    <w:rsid w:val="008B1926"/>
    <w:rsid w:val="008F40EF"/>
    <w:rsid w:val="008F62B2"/>
    <w:rsid w:val="00910769"/>
    <w:rsid w:val="009213C1"/>
    <w:rsid w:val="009428E5"/>
    <w:rsid w:val="009565C5"/>
    <w:rsid w:val="00967B62"/>
    <w:rsid w:val="00971EBF"/>
    <w:rsid w:val="00971F61"/>
    <w:rsid w:val="00984F07"/>
    <w:rsid w:val="009857E6"/>
    <w:rsid w:val="0098781F"/>
    <w:rsid w:val="009B3949"/>
    <w:rsid w:val="009C1083"/>
    <w:rsid w:val="009C75F7"/>
    <w:rsid w:val="009D4DA8"/>
    <w:rsid w:val="009F73DB"/>
    <w:rsid w:val="00A1039F"/>
    <w:rsid w:val="00A27C28"/>
    <w:rsid w:val="00A40DC3"/>
    <w:rsid w:val="00A9284E"/>
    <w:rsid w:val="00AA0C94"/>
    <w:rsid w:val="00AA5472"/>
    <w:rsid w:val="00AB49C0"/>
    <w:rsid w:val="00AB7DBA"/>
    <w:rsid w:val="00AD50F2"/>
    <w:rsid w:val="00AD6D73"/>
    <w:rsid w:val="00B05C45"/>
    <w:rsid w:val="00B079BE"/>
    <w:rsid w:val="00B14B0F"/>
    <w:rsid w:val="00B551B8"/>
    <w:rsid w:val="00B841EA"/>
    <w:rsid w:val="00B9339A"/>
    <w:rsid w:val="00BA27EA"/>
    <w:rsid w:val="00BA55E7"/>
    <w:rsid w:val="00BB2CF6"/>
    <w:rsid w:val="00BC135B"/>
    <w:rsid w:val="00BE0E14"/>
    <w:rsid w:val="00C06F95"/>
    <w:rsid w:val="00C33312"/>
    <w:rsid w:val="00C3660C"/>
    <w:rsid w:val="00C421AD"/>
    <w:rsid w:val="00C42CC0"/>
    <w:rsid w:val="00C56A0D"/>
    <w:rsid w:val="00C6101A"/>
    <w:rsid w:val="00CA6369"/>
    <w:rsid w:val="00CC1300"/>
    <w:rsid w:val="00CD7A67"/>
    <w:rsid w:val="00CE4E0C"/>
    <w:rsid w:val="00CF30DD"/>
    <w:rsid w:val="00D0285C"/>
    <w:rsid w:val="00D1166C"/>
    <w:rsid w:val="00D27B18"/>
    <w:rsid w:val="00D633D3"/>
    <w:rsid w:val="00D928DB"/>
    <w:rsid w:val="00DA02C7"/>
    <w:rsid w:val="00DA5EA4"/>
    <w:rsid w:val="00DC3182"/>
    <w:rsid w:val="00DD1AD9"/>
    <w:rsid w:val="00DF51D6"/>
    <w:rsid w:val="00DF6505"/>
    <w:rsid w:val="00DF65DA"/>
    <w:rsid w:val="00E3390A"/>
    <w:rsid w:val="00E71D8E"/>
    <w:rsid w:val="00E93E74"/>
    <w:rsid w:val="00EA38F7"/>
    <w:rsid w:val="00EB126C"/>
    <w:rsid w:val="00EC2F62"/>
    <w:rsid w:val="00EE0213"/>
    <w:rsid w:val="00EE2807"/>
    <w:rsid w:val="00F013A5"/>
    <w:rsid w:val="00F043C0"/>
    <w:rsid w:val="00F04E14"/>
    <w:rsid w:val="00F1711F"/>
    <w:rsid w:val="00F2564A"/>
    <w:rsid w:val="00F54A7C"/>
    <w:rsid w:val="00F570EA"/>
    <w:rsid w:val="00F70687"/>
    <w:rsid w:val="00FA436C"/>
    <w:rsid w:val="00FD3D35"/>
    <w:rsid w:val="00FD5475"/>
    <w:rsid w:val="00FE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4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D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48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90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3&amp;catalogYear=131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ourses/course?courseId=005203&amp;catalogYear=1314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nau.edu/Catalo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4.nau.edu/avpaa/Assessment/ProgramLearningOutcomesPDF_090712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Agenda_FastTrack_Consent.docx" TargetMode="External"/><Relationship Id="rId14" Type="http://schemas.openxmlformats.org/officeDocument/2006/relationships/hyperlink" Target="http://www4.nau.edu/avpaa/timelines/1314Effective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6FA3D-4778-46A8-84B8-A27B1FA2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5</cp:revision>
  <dcterms:created xsi:type="dcterms:W3CDTF">2013-10-14T17:26:00Z</dcterms:created>
  <dcterms:modified xsi:type="dcterms:W3CDTF">2013-12-20T21:30:00Z</dcterms:modified>
</cp:coreProperties>
</file>