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2002C5" w:rsidP="005E70C3">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Pr="00835F7A">
              <w:rPr>
                <w:rFonts w:ascii="Arial" w:hAnsi="Arial" w:cs="Arial"/>
                <w:b/>
                <w:sz w:val="24"/>
                <w:szCs w:val="24"/>
              </w:rPr>
              <w:t xml:space="preserve"> </w:t>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654465" w:rsidP="00287DE0">
            <w:r>
              <w:t>Social &amp; Behavioral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654465" w:rsidP="00287DE0">
            <w:r>
              <w:t>Social Work</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285AC6" w:rsidRDefault="00654465" w:rsidP="00287DE0">
            <w:r>
              <w:t>Bachelor of Social Work</w:t>
            </w:r>
            <w:r w:rsidR="00285AC6">
              <w:t xml:space="preserve"> </w:t>
            </w:r>
          </w:p>
          <w:p w:rsidR="00DD1AD9" w:rsidRPr="00285AC6" w:rsidRDefault="00285AC6" w:rsidP="00287DE0">
            <w:pPr>
              <w:rPr>
                <w:rFonts w:ascii="Arial" w:hAnsi="Arial" w:cs="Arial"/>
                <w:b/>
                <w:sz w:val="24"/>
                <w:szCs w:val="24"/>
              </w:rPr>
            </w:pPr>
            <w:r>
              <w:rPr>
                <w:rFonts w:ascii="Arial" w:hAnsi="Arial" w:cs="Arial"/>
                <w:b/>
                <w:sz w:val="24"/>
                <w:szCs w:val="24"/>
              </w:rPr>
              <w:t>(</w:t>
            </w:r>
            <w:r w:rsidRPr="00285AC6">
              <w:rPr>
                <w:rFonts w:ascii="Arial" w:hAnsi="Arial" w:cs="Arial"/>
                <w:b/>
                <w:sz w:val="24"/>
                <w:szCs w:val="24"/>
              </w:rPr>
              <w:t>SWBSWX</w:t>
            </w:r>
            <w:r>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654465" w:rsidP="00287DE0">
            <w:r>
              <w:t>n/a</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2002C5" w:rsidP="00654465">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end"/>
            </w:r>
            <w:bookmarkEnd w:id="1"/>
            <w:r w:rsidRPr="00835F7A">
              <w:rPr>
                <w:rFonts w:ascii="Arial" w:hAnsi="Arial" w:cs="Arial"/>
                <w:b/>
                <w:sz w:val="24"/>
                <w:szCs w:val="24"/>
              </w:rPr>
              <w:t xml:space="preserve"> </w:t>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3F69C1"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3F69C1"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3F69C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3F69C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F45E0B" w:rsidRPr="002002C5" w:rsidRDefault="00F45E0B" w:rsidP="00F45E0B">
            <w:pPr>
              <w:pStyle w:val="NormalWeb"/>
              <w:rPr>
                <w:rFonts w:ascii="Arial" w:hAnsi="Arial" w:cs="Arial"/>
              </w:rPr>
            </w:pPr>
            <w:r w:rsidRPr="002002C5">
              <w:rPr>
                <w:rFonts w:ascii="Arial" w:hAnsi="Arial" w:cs="Arial"/>
              </w:rPr>
              <w:t>Program Learning Outcomes:</w:t>
            </w:r>
          </w:p>
          <w:p w:rsidR="00F45E0B" w:rsidRPr="002002C5" w:rsidRDefault="00F45E0B" w:rsidP="00F45E0B">
            <w:pPr>
              <w:pStyle w:val="NormalWeb"/>
              <w:rPr>
                <w:rFonts w:ascii="Arial" w:hAnsi="Arial" w:cs="Arial"/>
              </w:rPr>
            </w:pPr>
            <w:r w:rsidRPr="002002C5">
              <w:rPr>
                <w:rStyle w:val="Strong"/>
                <w:rFonts w:ascii="Arial" w:hAnsi="Arial" w:cs="Arial"/>
                <w:b w:val="0"/>
              </w:rPr>
              <w:t>Goal one:</w:t>
            </w:r>
            <w:r w:rsidRPr="002002C5">
              <w:rPr>
                <w:rFonts w:ascii="Arial" w:hAnsi="Arial" w:cs="Arial"/>
              </w:rPr>
              <w:t xml:space="preserve"> to prepare competent generalist social workers with the knowledge, values, and skills for engaging in individual, family, group, organization, and community planned change processes with diverse rural, vulnerable, disenfranchised, and underserved populations locally, regionally, and globally.</w:t>
            </w:r>
          </w:p>
          <w:p w:rsidR="00F45E0B" w:rsidRPr="002002C5" w:rsidRDefault="00F45E0B" w:rsidP="002002C5">
            <w:pPr>
              <w:pStyle w:val="NormalWeb"/>
              <w:spacing w:before="0" w:beforeAutospacing="0" w:after="0" w:afterAutospacing="0"/>
              <w:rPr>
                <w:rFonts w:ascii="Arial" w:hAnsi="Arial" w:cs="Arial"/>
              </w:rPr>
            </w:pPr>
            <w:r w:rsidRPr="002002C5">
              <w:rPr>
                <w:rFonts w:ascii="Arial" w:hAnsi="Arial" w:cs="Arial"/>
              </w:rPr>
              <w:t>Competencies:</w:t>
            </w:r>
          </w:p>
          <w:p w:rsidR="00F45E0B" w:rsidRPr="002002C5" w:rsidRDefault="00F45E0B" w:rsidP="002002C5">
            <w:pPr>
              <w:numPr>
                <w:ilvl w:val="0"/>
                <w:numId w:val="15"/>
              </w:numPr>
              <w:rPr>
                <w:rFonts w:ascii="Arial" w:hAnsi="Arial" w:cs="Arial"/>
                <w:sz w:val="24"/>
                <w:szCs w:val="24"/>
              </w:rPr>
            </w:pPr>
            <w:r w:rsidRPr="002002C5">
              <w:rPr>
                <w:rFonts w:ascii="Arial" w:hAnsi="Arial" w:cs="Arial"/>
                <w:sz w:val="24"/>
                <w:szCs w:val="24"/>
              </w:rPr>
              <w:t>apply critical thinking to inform and communicate professional judgments (EP 2.1.3)</w:t>
            </w:r>
          </w:p>
          <w:p w:rsidR="00F45E0B" w:rsidRPr="002002C5" w:rsidRDefault="00F45E0B" w:rsidP="002002C5">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apply social work ethical principles to guide professional practice (EP 2.1.2)</w:t>
            </w:r>
          </w:p>
          <w:p w:rsidR="00F45E0B" w:rsidRPr="002002C5" w:rsidRDefault="00F45E0B" w:rsidP="00F45E0B">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respond to contexts that shape practice (EP 2.1.9)</w:t>
            </w:r>
          </w:p>
          <w:p w:rsidR="00F45E0B" w:rsidRPr="002002C5" w:rsidRDefault="00F45E0B" w:rsidP="00F45E0B">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engage, assess, intervene, and evaluate with individuals, families, groups, organizations, and communities (EP 2.1.10 a - d)</w:t>
            </w:r>
          </w:p>
          <w:p w:rsidR="00F45E0B" w:rsidRPr="002002C5" w:rsidRDefault="00F45E0B" w:rsidP="00F45E0B">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apply ecosystems and strengths perspectives in practice across client systems (EP 2.1.7, 2.1.9)</w:t>
            </w:r>
          </w:p>
          <w:p w:rsidR="00F45E0B" w:rsidRPr="002002C5" w:rsidRDefault="00F45E0B" w:rsidP="00F45E0B">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apply knowledge of the biological-psychological-social-cultural-spiritual components of human behavior and the social environment (EP 2.1.7)</w:t>
            </w:r>
          </w:p>
          <w:p w:rsidR="00F45E0B" w:rsidRPr="002002C5" w:rsidRDefault="00F45E0B" w:rsidP="00F45E0B">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differentially apply engagement, assessment, intervention, and evaluation skills and strategies in practice with diverse rural, vulnerable, disenfranchised, and underserved populations (EP 2.1.4)</w:t>
            </w:r>
          </w:p>
          <w:p w:rsidR="00F45E0B" w:rsidRPr="002002C5" w:rsidRDefault="00F45E0B" w:rsidP="00F45E0B">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advance human rights and social and economic justice (EP 2.1.5)</w:t>
            </w:r>
          </w:p>
          <w:p w:rsidR="00F45E0B" w:rsidRPr="002002C5" w:rsidRDefault="00F45E0B" w:rsidP="00F45E0B">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engage in policy practice to advance social and economic well-being and to deliver effective social work services (EP 2.1.8)</w:t>
            </w:r>
          </w:p>
          <w:p w:rsidR="00F45E0B" w:rsidRPr="002002C5" w:rsidRDefault="00F45E0B" w:rsidP="002002C5">
            <w:pPr>
              <w:numPr>
                <w:ilvl w:val="0"/>
                <w:numId w:val="15"/>
              </w:numPr>
              <w:spacing w:before="100" w:beforeAutospacing="1" w:after="100" w:afterAutospacing="1"/>
              <w:rPr>
                <w:rFonts w:ascii="Arial" w:hAnsi="Arial" w:cs="Arial"/>
                <w:sz w:val="24"/>
                <w:szCs w:val="24"/>
              </w:rPr>
            </w:pPr>
            <w:r w:rsidRPr="002002C5">
              <w:rPr>
                <w:rFonts w:ascii="Arial" w:hAnsi="Arial" w:cs="Arial"/>
                <w:sz w:val="24"/>
                <w:szCs w:val="24"/>
              </w:rPr>
              <w:t>employ scientific inquiry and research to inform and evaluate the effectiveness of practice (EP 2.1.6)and utilize the various forms of information technology for effective agency functioning and professional practice (EP 2.1.9)</w:t>
            </w:r>
          </w:p>
          <w:p w:rsidR="00F45E0B" w:rsidRPr="002002C5" w:rsidRDefault="00F45E0B" w:rsidP="002002C5">
            <w:pPr>
              <w:pStyle w:val="NormalWeb"/>
              <w:spacing w:before="0" w:beforeAutospacing="0" w:after="0" w:afterAutospacing="0"/>
              <w:rPr>
                <w:rFonts w:ascii="Arial" w:hAnsi="Arial" w:cs="Arial"/>
              </w:rPr>
            </w:pPr>
            <w:r w:rsidRPr="002002C5">
              <w:rPr>
                <w:rStyle w:val="Strong"/>
                <w:rFonts w:ascii="Arial" w:hAnsi="Arial" w:cs="Arial"/>
                <w:b w:val="0"/>
              </w:rPr>
              <w:t>Goal two:</w:t>
            </w:r>
            <w:r w:rsidRPr="002002C5">
              <w:rPr>
                <w:rStyle w:val="Strong"/>
                <w:rFonts w:ascii="Arial" w:hAnsi="Arial" w:cs="Arial"/>
              </w:rPr>
              <w:t xml:space="preserve"> </w:t>
            </w:r>
            <w:r w:rsidRPr="002002C5">
              <w:rPr>
                <w:rFonts w:ascii="Arial" w:hAnsi="Arial" w:cs="Arial"/>
              </w:rPr>
              <w:t xml:space="preserve">to promote identification with the </w:t>
            </w:r>
            <w:proofErr w:type="gramStart"/>
            <w:r w:rsidRPr="002002C5">
              <w:rPr>
                <w:rFonts w:ascii="Arial" w:hAnsi="Arial" w:cs="Arial"/>
              </w:rPr>
              <w:t>profession,</w:t>
            </w:r>
            <w:proofErr w:type="gramEnd"/>
            <w:r w:rsidRPr="002002C5">
              <w:rPr>
                <w:rFonts w:ascii="Arial" w:hAnsi="Arial" w:cs="Arial"/>
              </w:rPr>
              <w:t xml:space="preserve"> continued professional development, and development of knowledge and skills for generalist social work practice.</w:t>
            </w:r>
          </w:p>
          <w:p w:rsidR="00F45E0B" w:rsidRPr="002002C5" w:rsidRDefault="00F45E0B" w:rsidP="002002C5">
            <w:pPr>
              <w:pStyle w:val="NormalWeb"/>
              <w:spacing w:before="0" w:beforeAutospacing="0" w:after="0" w:afterAutospacing="0"/>
              <w:rPr>
                <w:rFonts w:ascii="Arial" w:hAnsi="Arial" w:cs="Arial"/>
              </w:rPr>
            </w:pPr>
            <w:r w:rsidRPr="002002C5">
              <w:rPr>
                <w:rFonts w:ascii="Arial" w:hAnsi="Arial" w:cs="Arial"/>
              </w:rPr>
              <w:t>Competencies:</w:t>
            </w:r>
          </w:p>
          <w:p w:rsidR="00F45E0B" w:rsidRPr="002002C5" w:rsidRDefault="00F45E0B" w:rsidP="002002C5">
            <w:pPr>
              <w:numPr>
                <w:ilvl w:val="0"/>
                <w:numId w:val="16"/>
              </w:numPr>
              <w:rPr>
                <w:rFonts w:ascii="Arial" w:hAnsi="Arial" w:cs="Arial"/>
                <w:sz w:val="24"/>
                <w:szCs w:val="24"/>
              </w:rPr>
            </w:pPr>
            <w:r w:rsidRPr="002002C5">
              <w:rPr>
                <w:rFonts w:ascii="Arial" w:hAnsi="Arial" w:cs="Arial"/>
                <w:sz w:val="24"/>
                <w:szCs w:val="24"/>
              </w:rPr>
              <w:t>identify and articulate the evolution of social welfare as an institution and social work as a profession and their current structures and issues (EP 2.1.1)</w:t>
            </w:r>
          </w:p>
          <w:p w:rsidR="00F45E0B" w:rsidRPr="002002C5" w:rsidRDefault="00F45E0B" w:rsidP="00F45E0B">
            <w:pPr>
              <w:numPr>
                <w:ilvl w:val="0"/>
                <w:numId w:val="16"/>
              </w:numPr>
              <w:spacing w:before="100" w:beforeAutospacing="1" w:after="100" w:afterAutospacing="1"/>
              <w:rPr>
                <w:rFonts w:ascii="Arial" w:hAnsi="Arial" w:cs="Arial"/>
                <w:sz w:val="24"/>
                <w:szCs w:val="24"/>
              </w:rPr>
            </w:pPr>
            <w:r w:rsidRPr="002002C5">
              <w:rPr>
                <w:rFonts w:ascii="Arial" w:hAnsi="Arial" w:cs="Arial"/>
                <w:sz w:val="24"/>
                <w:szCs w:val="24"/>
              </w:rPr>
              <w:t>question and evaluate their own needs, values, strengths, and challenges, and how these affect their professional identity and use of self in practice (EP 2.1.1)</w:t>
            </w:r>
          </w:p>
          <w:p w:rsidR="00F45E0B" w:rsidRPr="002002C5" w:rsidRDefault="00F45E0B" w:rsidP="00F45E0B">
            <w:pPr>
              <w:numPr>
                <w:ilvl w:val="0"/>
                <w:numId w:val="16"/>
              </w:numPr>
              <w:spacing w:before="100" w:beforeAutospacing="1" w:after="100" w:afterAutospacing="1"/>
              <w:rPr>
                <w:rFonts w:ascii="Arial" w:hAnsi="Arial" w:cs="Arial"/>
                <w:sz w:val="24"/>
                <w:szCs w:val="24"/>
              </w:rPr>
            </w:pPr>
            <w:r w:rsidRPr="002002C5">
              <w:rPr>
                <w:rFonts w:ascii="Arial" w:hAnsi="Arial" w:cs="Arial"/>
                <w:sz w:val="24"/>
                <w:szCs w:val="24"/>
              </w:rPr>
              <w:t>question and evaluate their professional performance and take responsibility for continuing educational and career development (EP 2.1.1)</w:t>
            </w:r>
          </w:p>
          <w:p w:rsidR="00F45E0B" w:rsidRPr="002002C5" w:rsidRDefault="00F45E0B" w:rsidP="002002C5">
            <w:pPr>
              <w:pStyle w:val="NormalWeb"/>
              <w:spacing w:before="0" w:beforeAutospacing="0" w:after="0" w:afterAutospacing="0"/>
              <w:rPr>
                <w:rFonts w:ascii="Arial" w:hAnsi="Arial" w:cs="Arial"/>
              </w:rPr>
            </w:pPr>
            <w:r w:rsidRPr="002002C5">
              <w:rPr>
                <w:rStyle w:val="Strong"/>
                <w:rFonts w:ascii="Arial" w:hAnsi="Arial" w:cs="Arial"/>
                <w:b w:val="0"/>
              </w:rPr>
              <w:t>Goal three</w:t>
            </w:r>
            <w:r w:rsidRPr="002002C5">
              <w:rPr>
                <w:rStyle w:val="Strong"/>
                <w:rFonts w:ascii="Arial" w:hAnsi="Arial" w:cs="Arial"/>
              </w:rPr>
              <w:t xml:space="preserve">: </w:t>
            </w:r>
            <w:r w:rsidRPr="002002C5">
              <w:rPr>
                <w:rFonts w:ascii="Arial" w:hAnsi="Arial" w:cs="Arial"/>
              </w:rPr>
              <w:t> to provide service to the community and promote social and economic justice.</w:t>
            </w:r>
          </w:p>
          <w:p w:rsidR="00F45E0B" w:rsidRPr="002002C5" w:rsidRDefault="00F45E0B" w:rsidP="002002C5">
            <w:pPr>
              <w:pStyle w:val="NormalWeb"/>
              <w:spacing w:before="0" w:beforeAutospacing="0" w:after="0" w:afterAutospacing="0"/>
              <w:rPr>
                <w:rFonts w:ascii="Arial" w:hAnsi="Arial" w:cs="Arial"/>
              </w:rPr>
            </w:pPr>
            <w:r w:rsidRPr="002002C5">
              <w:rPr>
                <w:rFonts w:ascii="Arial" w:hAnsi="Arial" w:cs="Arial"/>
              </w:rPr>
              <w:t>Social work program faculty, students, and graduates will:</w:t>
            </w:r>
          </w:p>
          <w:p w:rsidR="00F45E0B" w:rsidRPr="002002C5" w:rsidRDefault="00F45E0B" w:rsidP="002002C5">
            <w:pPr>
              <w:numPr>
                <w:ilvl w:val="0"/>
                <w:numId w:val="17"/>
              </w:numPr>
              <w:rPr>
                <w:rFonts w:ascii="Arial" w:hAnsi="Arial" w:cs="Arial"/>
                <w:sz w:val="24"/>
                <w:szCs w:val="24"/>
              </w:rPr>
            </w:pPr>
            <w:r w:rsidRPr="002002C5">
              <w:rPr>
                <w:rFonts w:ascii="Arial" w:hAnsi="Arial" w:cs="Arial"/>
                <w:sz w:val="24"/>
                <w:szCs w:val="24"/>
              </w:rPr>
              <w:t>advocate for social change to advance social and economic justice and access to services of social</w:t>
            </w:r>
          </w:p>
          <w:p w:rsidR="00F45E0B" w:rsidRPr="002002C5" w:rsidRDefault="00F45E0B" w:rsidP="00F45E0B">
            <w:pPr>
              <w:numPr>
                <w:ilvl w:val="0"/>
                <w:numId w:val="17"/>
              </w:numPr>
              <w:spacing w:before="100" w:beforeAutospacing="1" w:after="100" w:afterAutospacing="1"/>
              <w:rPr>
                <w:rFonts w:ascii="Arial" w:hAnsi="Arial" w:cs="Arial"/>
                <w:sz w:val="24"/>
                <w:szCs w:val="24"/>
              </w:rPr>
            </w:pPr>
            <w:r w:rsidRPr="002002C5">
              <w:rPr>
                <w:rFonts w:ascii="Arial" w:hAnsi="Arial" w:cs="Arial"/>
                <w:sz w:val="24"/>
                <w:szCs w:val="24"/>
              </w:rPr>
              <w:t>work for all people, with a focus on populations that are experiencing and vulnerable to discrimination and oppression (EP 2.1.1 &amp; 2.1.5 )</w:t>
            </w:r>
          </w:p>
          <w:p w:rsidR="004F3222" w:rsidRPr="002002C5" w:rsidRDefault="00F45E0B" w:rsidP="002002C5">
            <w:pPr>
              <w:numPr>
                <w:ilvl w:val="0"/>
                <w:numId w:val="17"/>
              </w:numPr>
              <w:spacing w:before="100" w:beforeAutospacing="1" w:after="100" w:afterAutospacing="1"/>
              <w:rPr>
                <w:rFonts w:ascii="Arial" w:hAnsi="Arial" w:cs="Arial"/>
                <w:sz w:val="24"/>
                <w:szCs w:val="24"/>
              </w:rPr>
            </w:pPr>
            <w:r w:rsidRPr="002002C5">
              <w:rPr>
                <w:rFonts w:ascii="Arial" w:hAnsi="Arial" w:cs="Arial"/>
                <w:sz w:val="24"/>
                <w:szCs w:val="24"/>
              </w:rPr>
              <w:t>participate in community service activities and processes (EP 2.1.9)</w:t>
            </w:r>
          </w:p>
          <w:p w:rsidR="004F3222" w:rsidRDefault="004F3222" w:rsidP="00F570EA"/>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07168E" w:rsidRDefault="002002C5" w:rsidP="0007168E">
            <w:pPr>
              <w:rPr>
                <w:rFonts w:ascii="Arial" w:hAnsi="Arial" w:cs="Arial"/>
                <w:b/>
                <w:sz w:val="24"/>
                <w:szCs w:val="24"/>
              </w:rPr>
            </w:pPr>
            <w:r>
              <w:rPr>
                <w:rFonts w:ascii="Arial" w:hAnsi="Arial" w:cs="Arial"/>
                <w:b/>
                <w:sz w:val="24"/>
                <w:szCs w:val="24"/>
              </w:rPr>
              <w:t>UNCHANGED</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pPr>
              <w:rPr>
                <w:rFonts w:ascii="Arial" w:hAnsi="Arial" w:cs="Arial"/>
                <w:sz w:val="24"/>
                <w:szCs w:val="24"/>
              </w:rPr>
            </w:pPr>
          </w:p>
          <w:p w:rsidR="00DF6505" w:rsidRDefault="00DF6505">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C05338" w:rsidRDefault="003F69C1" w:rsidP="0065207F">
            <w:pPr>
              <w:pStyle w:val="Heading3"/>
              <w:spacing w:line="260" w:lineRule="auto"/>
              <w:outlineLvl w:val="2"/>
              <w:rPr>
                <w:rFonts w:ascii="Arial" w:hAnsi="Arial" w:cs="Arial"/>
                <w:b w:val="0"/>
                <w:szCs w:val="24"/>
              </w:rPr>
            </w:pPr>
            <w:r w:rsidRPr="003F69C1">
              <w:rPr>
                <w:b w:val="0"/>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letA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" filled="f" stroked="f">
                  <v:textbox>
                    <w:txbxContent>
                      <w:p w:rsidR="00190527" w:rsidRPr="005821C8" w:rsidRDefault="00190527" w:rsidP="0065207F">
                        <w:pPr>
                          <w:rPr>
                            <w:szCs w:val="24"/>
                          </w:rPr>
                        </w:pPr>
                      </w:p>
                    </w:txbxContent>
                  </v:textbox>
                </v:shape>
              </w:pict>
            </w:r>
            <w:r w:rsidR="00CA6369" w:rsidRPr="00C05338">
              <w:rPr>
                <w:rFonts w:ascii="Arial" w:hAnsi="Arial" w:cs="Arial"/>
                <w:b w:val="0"/>
                <w:szCs w:val="24"/>
              </w:rPr>
              <w:t>7</w:t>
            </w:r>
            <w:r w:rsidR="0065207F" w:rsidRPr="00C05338">
              <w:rPr>
                <w:rFonts w:ascii="Arial" w:hAnsi="Arial" w:cs="Arial"/>
                <w:b w:val="0"/>
                <w:szCs w:val="24"/>
              </w:rPr>
              <w:t xml:space="preserve">. </w:t>
            </w:r>
            <w:r w:rsidR="00287DE0" w:rsidRPr="00C05338">
              <w:rPr>
                <w:rFonts w:ascii="Arial" w:hAnsi="Arial" w:cs="Arial"/>
                <w:b w:val="0"/>
                <w:szCs w:val="24"/>
              </w:rPr>
              <w:t xml:space="preserve"> Current</w:t>
            </w:r>
            <w:r w:rsidR="0065207F" w:rsidRPr="00C05338">
              <w:rPr>
                <w:rFonts w:ascii="Arial" w:hAnsi="Arial" w:cs="Arial"/>
                <w:b w:val="0"/>
                <w:szCs w:val="24"/>
              </w:rPr>
              <w:t xml:space="preserve"> catalog plan </w:t>
            </w:r>
            <w:r w:rsidR="00287DE0" w:rsidRPr="00C05338">
              <w:rPr>
                <w:rFonts w:ascii="Arial" w:hAnsi="Arial" w:cs="Arial"/>
                <w:b w:val="0"/>
                <w:szCs w:val="24"/>
              </w:rPr>
              <w:t xml:space="preserve">overview and </w:t>
            </w:r>
            <w:r w:rsidR="006C069B" w:rsidRPr="00C05338">
              <w:rPr>
                <w:rFonts w:ascii="Arial" w:hAnsi="Arial" w:cs="Arial"/>
                <w:b w:val="0"/>
                <w:szCs w:val="24"/>
              </w:rPr>
              <w:t>requirements</w:t>
            </w:r>
            <w:r w:rsidR="0065207F" w:rsidRPr="00C05338">
              <w:rPr>
                <w:rFonts w:ascii="Arial" w:hAnsi="Arial" w:cs="Arial"/>
                <w:b w:val="0"/>
                <w:szCs w:val="24"/>
              </w:rPr>
              <w:t xml:space="preserve"> in this column. Cut and paste</w:t>
            </w:r>
            <w:r w:rsidR="00287DE0" w:rsidRPr="00C05338">
              <w:rPr>
                <w:rFonts w:ascii="Arial" w:hAnsi="Arial" w:cs="Arial"/>
                <w:b w:val="0"/>
                <w:szCs w:val="24"/>
              </w:rPr>
              <w:t xml:space="preserve"> the </w:t>
            </w:r>
            <w:r w:rsidR="00332F9A" w:rsidRPr="00C05338">
              <w:rPr>
                <w:rFonts w:ascii="Arial" w:hAnsi="Arial" w:cs="Arial"/>
                <w:b w:val="0"/>
                <w:i/>
                <w:szCs w:val="24"/>
                <w:u w:val="single"/>
              </w:rPr>
              <w:t>O</w:t>
            </w:r>
            <w:r w:rsidR="00287DE0" w:rsidRPr="00C05338">
              <w:rPr>
                <w:rFonts w:ascii="Arial" w:hAnsi="Arial" w:cs="Arial"/>
                <w:b w:val="0"/>
                <w:i/>
                <w:szCs w:val="24"/>
                <w:u w:val="single"/>
              </w:rPr>
              <w:t>verview</w:t>
            </w:r>
            <w:r w:rsidR="00287DE0" w:rsidRPr="00C05338">
              <w:rPr>
                <w:rFonts w:ascii="Arial" w:hAnsi="Arial" w:cs="Arial"/>
                <w:b w:val="0"/>
                <w:i/>
                <w:szCs w:val="24"/>
              </w:rPr>
              <w:t xml:space="preserve"> </w:t>
            </w:r>
            <w:r w:rsidR="00287DE0" w:rsidRPr="00C05338">
              <w:rPr>
                <w:rFonts w:ascii="Arial" w:hAnsi="Arial" w:cs="Arial"/>
                <w:b w:val="0"/>
                <w:szCs w:val="24"/>
              </w:rPr>
              <w:t xml:space="preserve">and </w:t>
            </w:r>
            <w:r w:rsidR="00332F9A" w:rsidRPr="00C05338">
              <w:rPr>
                <w:rFonts w:ascii="Arial" w:hAnsi="Arial" w:cs="Arial"/>
                <w:b w:val="0"/>
                <w:i/>
                <w:szCs w:val="24"/>
                <w:u w:val="single"/>
              </w:rPr>
              <w:t>D</w:t>
            </w:r>
            <w:r w:rsidR="00287DE0" w:rsidRPr="00C05338">
              <w:rPr>
                <w:rFonts w:ascii="Arial" w:hAnsi="Arial" w:cs="Arial"/>
                <w:b w:val="0"/>
                <w:i/>
                <w:szCs w:val="24"/>
                <w:u w:val="single"/>
              </w:rPr>
              <w:t>etails</w:t>
            </w:r>
            <w:r w:rsidR="00287DE0" w:rsidRPr="00C05338">
              <w:rPr>
                <w:rFonts w:ascii="Arial" w:hAnsi="Arial" w:cs="Arial"/>
                <w:b w:val="0"/>
                <w:szCs w:val="24"/>
              </w:rPr>
              <w:t xml:space="preserve"> tabs</w:t>
            </w:r>
            <w:r w:rsidR="0065207F" w:rsidRPr="00C05338">
              <w:rPr>
                <w:rFonts w:ascii="Arial" w:hAnsi="Arial" w:cs="Arial"/>
                <w:b w:val="0"/>
                <w:szCs w:val="24"/>
              </w:rPr>
              <w:t xml:space="preserve">, in </w:t>
            </w:r>
            <w:r w:rsidR="00287DE0" w:rsidRPr="00C05338">
              <w:rPr>
                <w:rFonts w:ascii="Arial" w:hAnsi="Arial" w:cs="Arial"/>
                <w:b w:val="0"/>
                <w:szCs w:val="24"/>
              </w:rPr>
              <w:t>their en</w:t>
            </w:r>
            <w:r w:rsidR="0065207F" w:rsidRPr="00C05338">
              <w:rPr>
                <w:rFonts w:ascii="Arial" w:hAnsi="Arial" w:cs="Arial"/>
                <w:b w:val="0"/>
                <w:szCs w:val="24"/>
              </w:rPr>
              <w:t>tirety, from the current on-line academic catalog: (</w:t>
            </w:r>
            <w:hyperlink r:id="rId12" w:history="1">
              <w:r w:rsidR="005E15CA" w:rsidRPr="00C05338">
                <w:rPr>
                  <w:rStyle w:val="Hyperlink"/>
                  <w:rFonts w:ascii="Arial" w:hAnsi="Arial" w:cs="Arial"/>
                  <w:b w:val="0"/>
                  <w:szCs w:val="24"/>
                </w:rPr>
                <w:t>http://catalog.nau.edu/Catalog/</w:t>
              </w:r>
            </w:hyperlink>
            <w:r w:rsidR="0065207F" w:rsidRPr="00C05338">
              <w:rPr>
                <w:rFonts w:ascii="Arial" w:hAnsi="Arial" w:cs="Arial"/>
                <w:b w:val="0"/>
                <w:szCs w:val="24"/>
              </w:rPr>
              <w:t>)</w:t>
            </w:r>
          </w:p>
          <w:p w:rsidR="0065207F" w:rsidRPr="00C05338" w:rsidRDefault="0065207F"/>
          <w:p w:rsidR="00E41802" w:rsidRPr="00E41802" w:rsidRDefault="00E41802" w:rsidP="00654465">
            <w:pPr>
              <w:spacing w:before="150" w:after="100" w:afterAutospacing="1" w:line="225" w:lineRule="atLeast"/>
              <w:textAlignment w:val="top"/>
              <w:rPr>
                <w:rFonts w:ascii="Tahoma" w:hAnsi="Tahoma" w:cs="Tahoma"/>
                <w:b/>
                <w:i/>
                <w:color w:val="365F91" w:themeColor="accent1" w:themeShade="BF"/>
                <w:sz w:val="24"/>
                <w:szCs w:val="24"/>
                <w:lang/>
              </w:rPr>
            </w:pPr>
            <w:r w:rsidRPr="00E41802">
              <w:rPr>
                <w:rFonts w:ascii="Tahoma" w:hAnsi="Tahoma" w:cs="Tahoma"/>
                <w:b/>
                <w:i/>
                <w:color w:val="365F91" w:themeColor="accent1" w:themeShade="BF"/>
                <w:sz w:val="24"/>
                <w:szCs w:val="24"/>
                <w:lang/>
              </w:rPr>
              <w:t>Social Work; B.S.W.</w:t>
            </w:r>
            <w:r w:rsidRPr="00E41802">
              <w:rPr>
                <w:rFonts w:ascii="Tahoma" w:hAnsi="Tahoma" w:cs="Tahoma"/>
                <w:b/>
                <w:i/>
                <w:color w:val="365F91" w:themeColor="accent1" w:themeShade="BF"/>
                <w:sz w:val="24"/>
                <w:szCs w:val="24"/>
                <w:lang/>
              </w:rPr>
              <w:tab/>
            </w:r>
          </w:p>
          <w:p w:rsid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In addition to University Requirements:</w:t>
            </w:r>
          </w:p>
          <w:p w:rsidR="00E41802" w:rsidRPr="00E41802" w:rsidRDefault="00E41802" w:rsidP="00E41802">
            <w:pPr>
              <w:spacing w:line="225" w:lineRule="atLeast"/>
              <w:textAlignment w:val="top"/>
              <w:rPr>
                <w:rFonts w:ascii="Tahoma" w:hAnsi="Tahoma" w:cs="Tahoma"/>
                <w:color w:val="3E3E3E"/>
                <w:sz w:val="24"/>
                <w:szCs w:val="24"/>
                <w:lang/>
              </w:rPr>
            </w:pPr>
          </w:p>
          <w:p w:rsidR="00E41802" w:rsidRPr="00E41802" w:rsidRDefault="00E41802" w:rsidP="00E41802">
            <w:pPr>
              <w:pStyle w:val="ListParagraph"/>
              <w:numPr>
                <w:ilvl w:val="0"/>
                <w:numId w:val="18"/>
              </w:num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At least 75 units of major requirements</w:t>
            </w:r>
          </w:p>
          <w:p w:rsidR="00E41802" w:rsidRPr="00E41802" w:rsidRDefault="00E41802" w:rsidP="00E41802">
            <w:pPr>
              <w:pStyle w:val="ListParagraph"/>
              <w:numPr>
                <w:ilvl w:val="0"/>
                <w:numId w:val="18"/>
              </w:num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Be aware that you may not use courses with an SW prefix to satisfy liberal studies requirements. Contact the Social Work program for information about liberal studies courses that are specific to this major.</w:t>
            </w:r>
          </w:p>
          <w:p w:rsidR="00E41802" w:rsidRPr="00E41802" w:rsidRDefault="00E41802" w:rsidP="00E41802">
            <w:pPr>
              <w:pStyle w:val="ListParagraph"/>
              <w:numPr>
                <w:ilvl w:val="0"/>
                <w:numId w:val="18"/>
              </w:num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Elective courses, if needed, to reach an overall total of at least 120 units</w:t>
            </w:r>
          </w:p>
          <w:p w:rsid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 xml:space="preserve">Please note that you may be able to use some courses to meet more than one requirement. </w:t>
            </w:r>
          </w:p>
          <w:p w:rsid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Contact your advisor for details.</w:t>
            </w:r>
          </w:p>
          <w:p w:rsidR="00E41802" w:rsidRPr="00E41802" w:rsidRDefault="00E41802" w:rsidP="00E41802">
            <w:pPr>
              <w:spacing w:line="225" w:lineRule="atLeast"/>
              <w:textAlignment w:val="top"/>
              <w:rPr>
                <w:rFonts w:ascii="Tahoma" w:hAnsi="Tahoma" w:cs="Tahoma"/>
                <w:color w:val="3E3E3E"/>
                <w:sz w:val="24"/>
                <w:szCs w:val="24"/>
                <w:lang/>
              </w:rPr>
            </w:pPr>
          </w:p>
          <w:tbl>
            <w:tblPr>
              <w:tblW w:w="58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175"/>
            </w:tblGrid>
            <w:tr w:rsidR="00E41802" w:rsidRPr="00E41802" w:rsidTr="00E41802">
              <w:trPr>
                <w:tblHeader/>
                <w:tblCellSpacing w:w="15" w:type="dxa"/>
              </w:trPr>
              <w:tc>
                <w:tcPr>
                  <w:tcW w:w="265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Minimum Units for Completion</w:t>
                  </w:r>
                </w:p>
              </w:tc>
              <w:tc>
                <w:tcPr>
                  <w:tcW w:w="313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120</w:t>
                  </w:r>
                </w:p>
              </w:tc>
            </w:tr>
            <w:tr w:rsidR="00E41802" w:rsidRPr="00E41802" w:rsidTr="00E41802">
              <w:trPr>
                <w:tblCellSpacing w:w="15" w:type="dxa"/>
              </w:trPr>
              <w:tc>
                <w:tcPr>
                  <w:tcW w:w="265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Mathematics Required</w:t>
                  </w:r>
                </w:p>
              </w:tc>
              <w:tc>
                <w:tcPr>
                  <w:tcW w:w="3130" w:type="dxa"/>
                  <w:vAlign w:val="center"/>
                  <w:hideMark/>
                </w:tcPr>
                <w:p w:rsidR="00E41802" w:rsidRPr="00E41802" w:rsidRDefault="00E41802">
                  <w:pPr>
                    <w:rPr>
                      <w:rFonts w:ascii="Tahoma" w:hAnsi="Tahoma" w:cs="Tahoma"/>
                      <w:sz w:val="16"/>
                      <w:szCs w:val="16"/>
                    </w:rPr>
                  </w:pPr>
                  <w:hyperlink r:id="rId13" w:tgtFrame="_blank" w:history="1">
                    <w:r w:rsidRPr="00E41802">
                      <w:rPr>
                        <w:rStyle w:val="Hyperlink"/>
                        <w:rFonts w:ascii="Tahoma" w:hAnsi="Tahoma" w:cs="Tahoma"/>
                        <w:sz w:val="16"/>
                        <w:szCs w:val="16"/>
                      </w:rPr>
                      <w:t>MAT 114</w:t>
                    </w:r>
                  </w:hyperlink>
                </w:p>
              </w:tc>
            </w:tr>
            <w:tr w:rsidR="00E41802" w:rsidRPr="00E41802" w:rsidTr="00E41802">
              <w:trPr>
                <w:tblCellSpacing w:w="15" w:type="dxa"/>
              </w:trPr>
              <w:tc>
                <w:tcPr>
                  <w:tcW w:w="265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Additional Admission Requirements</w:t>
                  </w:r>
                </w:p>
              </w:tc>
              <w:tc>
                <w:tcPr>
                  <w:tcW w:w="313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Required</w:t>
                  </w:r>
                </w:p>
              </w:tc>
            </w:tr>
            <w:tr w:rsidR="00E41802" w:rsidRPr="00E41802" w:rsidTr="00E41802">
              <w:trPr>
                <w:tblCellSpacing w:w="15" w:type="dxa"/>
              </w:trPr>
              <w:tc>
                <w:tcPr>
                  <w:tcW w:w="265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Fieldwork Experience/Internship</w:t>
                  </w:r>
                </w:p>
              </w:tc>
              <w:tc>
                <w:tcPr>
                  <w:tcW w:w="313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Required</w:t>
                  </w:r>
                </w:p>
              </w:tc>
            </w:tr>
            <w:tr w:rsidR="00E41802" w:rsidRPr="00E41802" w:rsidTr="00E41802">
              <w:trPr>
                <w:tblCellSpacing w:w="15" w:type="dxa"/>
              </w:trPr>
              <w:tc>
                <w:tcPr>
                  <w:tcW w:w="265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Research</w:t>
                  </w:r>
                </w:p>
              </w:tc>
              <w:tc>
                <w:tcPr>
                  <w:tcW w:w="313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Required</w:t>
                  </w:r>
                </w:p>
              </w:tc>
            </w:tr>
            <w:tr w:rsidR="00E41802" w:rsidRPr="00E41802" w:rsidTr="00E41802">
              <w:trPr>
                <w:tblCellSpacing w:w="15" w:type="dxa"/>
              </w:trPr>
              <w:tc>
                <w:tcPr>
                  <w:tcW w:w="265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University Honors Program</w:t>
                  </w:r>
                </w:p>
              </w:tc>
              <w:tc>
                <w:tcPr>
                  <w:tcW w:w="313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Optional</w:t>
                  </w:r>
                </w:p>
              </w:tc>
            </w:tr>
            <w:tr w:rsidR="00E41802" w:rsidRPr="00E41802" w:rsidTr="00E41802">
              <w:trPr>
                <w:tblCellSpacing w:w="15" w:type="dxa"/>
              </w:trPr>
              <w:tc>
                <w:tcPr>
                  <w:tcW w:w="2650" w:type="dxa"/>
                  <w:vAlign w:val="center"/>
                  <w:hideMark/>
                </w:tcPr>
                <w:p w:rsidR="00E41802" w:rsidRPr="00E41802" w:rsidRDefault="00E41802">
                  <w:pPr>
                    <w:rPr>
                      <w:rFonts w:ascii="Tahoma" w:hAnsi="Tahoma" w:cs="Tahoma"/>
                      <w:sz w:val="16"/>
                      <w:szCs w:val="16"/>
                    </w:rPr>
                  </w:pPr>
                  <w:r w:rsidRPr="00E41802">
                    <w:rPr>
                      <w:rFonts w:ascii="Tahoma" w:hAnsi="Tahoma" w:cs="Tahoma"/>
                      <w:sz w:val="16"/>
                      <w:szCs w:val="16"/>
                    </w:rPr>
                    <w:t>Progression Plan</w:t>
                  </w:r>
                </w:p>
              </w:tc>
              <w:tc>
                <w:tcPr>
                  <w:tcW w:w="3130" w:type="dxa"/>
                  <w:vAlign w:val="center"/>
                  <w:hideMark/>
                </w:tcPr>
                <w:p w:rsidR="00E41802" w:rsidRPr="00E41802" w:rsidRDefault="00E41802">
                  <w:pPr>
                    <w:rPr>
                      <w:rFonts w:ascii="Tahoma" w:hAnsi="Tahoma" w:cs="Tahoma"/>
                      <w:sz w:val="16"/>
                      <w:szCs w:val="16"/>
                    </w:rPr>
                  </w:pPr>
                  <w:hyperlink r:id="rId14" w:anchor="SWBSWX" w:tgtFrame="_blank" w:history="1">
                    <w:r w:rsidRPr="00E41802">
                      <w:rPr>
                        <w:rStyle w:val="Hyperlink"/>
                        <w:rFonts w:ascii="Tahoma" w:hAnsi="Tahoma" w:cs="Tahoma"/>
                        <w:sz w:val="16"/>
                        <w:szCs w:val="16"/>
                      </w:rPr>
                      <w:t>View Progression Plan</w:t>
                    </w:r>
                  </w:hyperlink>
                </w:p>
              </w:tc>
            </w:tr>
          </w:tbl>
          <w:p w:rsidR="002002C5" w:rsidRDefault="002002C5" w:rsidP="00E41802">
            <w:pPr>
              <w:spacing w:line="225" w:lineRule="atLeast"/>
              <w:textAlignment w:val="top"/>
              <w:rPr>
                <w:rFonts w:ascii="Tahoma" w:hAnsi="Tahoma" w:cs="Tahoma"/>
                <w:i/>
                <w:color w:val="3E3E3E"/>
                <w:sz w:val="24"/>
                <w:szCs w:val="24"/>
                <w:lang/>
              </w:rPr>
            </w:pPr>
          </w:p>
          <w:p w:rsidR="00E41802" w:rsidRPr="00E41802" w:rsidRDefault="00E41802" w:rsidP="00E41802">
            <w:pPr>
              <w:spacing w:line="225" w:lineRule="atLeast"/>
              <w:textAlignment w:val="top"/>
              <w:rPr>
                <w:rFonts w:ascii="Tahoma" w:hAnsi="Tahoma" w:cs="Tahoma"/>
                <w:i/>
                <w:color w:val="3E3E3E"/>
                <w:sz w:val="24"/>
                <w:szCs w:val="24"/>
                <w:lang/>
              </w:rPr>
            </w:pPr>
            <w:r w:rsidRPr="00E41802">
              <w:rPr>
                <w:rFonts w:ascii="Tahoma" w:hAnsi="Tahoma" w:cs="Tahoma"/>
                <w:i/>
                <w:color w:val="3E3E3E"/>
                <w:sz w:val="24"/>
                <w:szCs w:val="24"/>
                <w:lang/>
              </w:rPr>
              <w:t>Additional Admission Requirements</w:t>
            </w:r>
          </w:p>
          <w:p w:rsidR="00E41802" w:rsidRP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Admission requirements over and above admission to NAU are required.</w:t>
            </w:r>
          </w:p>
          <w:p w:rsidR="00E41802" w:rsidRPr="00E41802" w:rsidRDefault="00E41802" w:rsidP="00E41802">
            <w:pPr>
              <w:spacing w:line="225" w:lineRule="atLeast"/>
              <w:textAlignment w:val="top"/>
              <w:rPr>
                <w:rFonts w:ascii="Tahoma" w:hAnsi="Tahoma" w:cs="Tahoma"/>
                <w:color w:val="3E3E3E"/>
                <w:sz w:val="24"/>
                <w:szCs w:val="24"/>
                <w:lang/>
              </w:rPr>
            </w:pPr>
          </w:p>
          <w:p w:rsidR="002002C5" w:rsidRDefault="00E41802" w:rsidP="00E41802">
            <w:pPr>
              <w:spacing w:line="225" w:lineRule="atLeast"/>
              <w:textAlignment w:val="top"/>
              <w:rPr>
                <w:rFonts w:ascii="Tahoma" w:hAnsi="Tahoma" w:cs="Tahoma"/>
                <w:i/>
                <w:color w:val="3E3E3E"/>
                <w:sz w:val="24"/>
                <w:szCs w:val="24"/>
                <w:lang/>
              </w:rPr>
            </w:pPr>
            <w:r w:rsidRPr="002002C5">
              <w:rPr>
                <w:rFonts w:ascii="Tahoma" w:hAnsi="Tahoma" w:cs="Tahoma"/>
                <w:i/>
                <w:color w:val="3E3E3E"/>
                <w:sz w:val="24"/>
                <w:szCs w:val="24"/>
                <w:lang/>
              </w:rPr>
              <w:t>Major Requirements</w:t>
            </w:r>
          </w:p>
          <w:p w:rsidR="00E41802" w:rsidRPr="002002C5" w:rsidRDefault="00E41802" w:rsidP="00E41802">
            <w:pPr>
              <w:spacing w:line="225" w:lineRule="atLeast"/>
              <w:textAlignment w:val="top"/>
              <w:rPr>
                <w:rFonts w:ascii="Tahoma" w:hAnsi="Tahoma" w:cs="Tahoma"/>
                <w:i/>
                <w:color w:val="3E3E3E"/>
                <w:sz w:val="24"/>
                <w:szCs w:val="24"/>
                <w:lang/>
              </w:rPr>
            </w:pPr>
            <w:r w:rsidRPr="00E41802">
              <w:rPr>
                <w:rFonts w:ascii="Tahoma" w:hAnsi="Tahoma" w:cs="Tahoma"/>
                <w:color w:val="3E3E3E"/>
                <w:sz w:val="24"/>
                <w:szCs w:val="24"/>
                <w:lang/>
              </w:rPr>
              <w:t>Take the following 75 units:</w:t>
            </w:r>
          </w:p>
          <w:p w:rsidR="00E41802" w:rsidRPr="00E41802" w:rsidRDefault="00E41802" w:rsidP="00E41802">
            <w:pPr>
              <w:spacing w:line="225" w:lineRule="atLeast"/>
              <w:textAlignment w:val="top"/>
              <w:rPr>
                <w:rFonts w:ascii="Tahoma" w:hAnsi="Tahoma" w:cs="Tahoma"/>
                <w:color w:val="3E3E3E"/>
                <w:sz w:val="24"/>
                <w:szCs w:val="24"/>
                <w:lang/>
              </w:rPr>
            </w:pPr>
          </w:p>
          <w:p w:rsidR="00E41802" w:rsidRP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Professional Core (60-61 units)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SW 220 (3 units)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Research (6-7 units):</w:t>
            </w:r>
          </w:p>
          <w:p w:rsidR="00E41802" w:rsidRPr="002002C5" w:rsidRDefault="00E41802" w:rsidP="002002C5">
            <w:pPr>
              <w:pStyle w:val="ListParagraph"/>
              <w:numPr>
                <w:ilvl w:val="1"/>
                <w:numId w:val="19"/>
              </w:numPr>
              <w:spacing w:line="225" w:lineRule="atLeast"/>
              <w:ind w:left="1080"/>
              <w:textAlignment w:val="top"/>
              <w:rPr>
                <w:rFonts w:ascii="Tahoma" w:hAnsi="Tahoma" w:cs="Tahoma"/>
                <w:color w:val="3E3E3E"/>
                <w:sz w:val="24"/>
                <w:szCs w:val="24"/>
                <w:lang/>
              </w:rPr>
            </w:pPr>
            <w:r w:rsidRPr="002002C5">
              <w:rPr>
                <w:rFonts w:ascii="Tahoma" w:hAnsi="Tahoma" w:cs="Tahoma"/>
                <w:color w:val="3E3E3E"/>
                <w:sz w:val="24"/>
                <w:szCs w:val="24"/>
                <w:lang/>
              </w:rPr>
              <w:t>Statistics: SOC 365 or PSY 230 (3-4 units)</w:t>
            </w:r>
          </w:p>
          <w:p w:rsidR="00E41802" w:rsidRPr="002002C5" w:rsidRDefault="00E41802" w:rsidP="002002C5">
            <w:pPr>
              <w:pStyle w:val="ListParagraph"/>
              <w:numPr>
                <w:ilvl w:val="1"/>
                <w:numId w:val="19"/>
              </w:numPr>
              <w:spacing w:line="225" w:lineRule="atLeast"/>
              <w:ind w:left="1080"/>
              <w:textAlignment w:val="top"/>
              <w:rPr>
                <w:rFonts w:ascii="Tahoma" w:hAnsi="Tahoma" w:cs="Tahoma"/>
                <w:color w:val="3E3E3E"/>
                <w:sz w:val="24"/>
                <w:szCs w:val="24"/>
                <w:lang/>
              </w:rPr>
            </w:pPr>
            <w:r w:rsidRPr="002002C5">
              <w:rPr>
                <w:rFonts w:ascii="Tahoma" w:hAnsi="Tahoma" w:cs="Tahoma"/>
                <w:color w:val="3E3E3E"/>
                <w:sz w:val="24"/>
                <w:szCs w:val="24"/>
                <w:lang/>
              </w:rPr>
              <w:t>Research Methods: SW 355 (3 units)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Policy: SW 320W, SW 420 (6 units)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Human Behavior and the Social Environment: PSY 240 and SW 427 (6 units)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Information Technology Literacy: CIS 120 and SW 370 (6 units)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Generalist Practice: SW 321, SW 422, SW 423 (9 units)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Crisis Intervention: SW 401 (3 units)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Contemporary Topics in Social Work: SW 450 topics (6 units)</w:t>
            </w:r>
          </w:p>
          <w:p w:rsidR="00E41802" w:rsidRPr="002002C5" w:rsidRDefault="00E41802" w:rsidP="002002C5">
            <w:pPr>
              <w:pStyle w:val="ListParagraph"/>
              <w:numPr>
                <w:ilvl w:val="1"/>
                <w:numId w:val="19"/>
              </w:numPr>
              <w:spacing w:line="225" w:lineRule="atLeast"/>
              <w:ind w:left="1080"/>
              <w:textAlignment w:val="top"/>
              <w:rPr>
                <w:rFonts w:ascii="Tahoma" w:hAnsi="Tahoma" w:cs="Tahoma"/>
                <w:color w:val="3E3E3E"/>
                <w:sz w:val="24"/>
                <w:szCs w:val="24"/>
                <w:lang/>
              </w:rPr>
            </w:pPr>
            <w:r w:rsidRPr="002002C5">
              <w:rPr>
                <w:rFonts w:ascii="Tahoma" w:hAnsi="Tahoma" w:cs="Tahoma"/>
                <w:color w:val="3E3E3E"/>
                <w:sz w:val="24"/>
                <w:szCs w:val="24"/>
                <w:lang/>
              </w:rPr>
              <w:t>SW 450 must be repeated, with different content, for at least 6 units</w:t>
            </w:r>
          </w:p>
          <w:p w:rsidR="00E41802" w:rsidRPr="002002C5" w:rsidRDefault="00E41802" w:rsidP="002002C5">
            <w:pPr>
              <w:pStyle w:val="ListParagraph"/>
              <w:numPr>
                <w:ilvl w:val="1"/>
                <w:numId w:val="19"/>
              </w:numPr>
              <w:spacing w:line="225" w:lineRule="atLeast"/>
              <w:ind w:left="1080"/>
              <w:textAlignment w:val="top"/>
              <w:rPr>
                <w:rFonts w:ascii="Tahoma" w:hAnsi="Tahoma" w:cs="Tahoma"/>
                <w:color w:val="3E3E3E"/>
                <w:sz w:val="24"/>
                <w:szCs w:val="24"/>
                <w:lang/>
              </w:rPr>
            </w:pPr>
            <w:r w:rsidRPr="002002C5">
              <w:rPr>
                <w:rFonts w:ascii="Tahoma" w:hAnsi="Tahoma" w:cs="Tahoma"/>
                <w:color w:val="3E3E3E"/>
                <w:sz w:val="24"/>
                <w:szCs w:val="24"/>
                <w:lang/>
              </w:rPr>
              <w:t>SW 418 may be used to fulfill one of the required Topics Courses.</w:t>
            </w:r>
          </w:p>
          <w:p w:rsidR="00E41802" w:rsidRPr="002002C5" w:rsidRDefault="00E41802"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Field Education: SW 408 (12 units)</w:t>
            </w:r>
          </w:p>
          <w:p w:rsidR="002002C5" w:rsidRDefault="00E41802" w:rsidP="00E41802">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Senior Seminar: SW 498C (3 units)</w:t>
            </w:r>
          </w:p>
          <w:p w:rsidR="00E41802" w:rsidRPr="002002C5" w:rsidRDefault="00E41802" w:rsidP="002002C5">
            <w:p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Only one grade of "D" in the professional core courses is permitted.</w:t>
            </w:r>
          </w:p>
          <w:p w:rsidR="00E41802" w:rsidRPr="00E41802" w:rsidRDefault="00E41802" w:rsidP="00E41802">
            <w:pPr>
              <w:spacing w:line="225" w:lineRule="atLeast"/>
              <w:textAlignment w:val="top"/>
              <w:rPr>
                <w:rFonts w:ascii="Tahoma" w:hAnsi="Tahoma" w:cs="Tahoma"/>
                <w:color w:val="3E3E3E"/>
                <w:sz w:val="24"/>
                <w:szCs w:val="24"/>
                <w:lang/>
              </w:rPr>
            </w:pPr>
          </w:p>
          <w:p w:rsidR="00E41802" w:rsidRP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Behavioral Science Cognates (15 units)</w:t>
            </w:r>
          </w:p>
          <w:p w:rsidR="00E41802" w:rsidRP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Select one course from each of the following areas:</w:t>
            </w:r>
          </w:p>
          <w:p w:rsidR="00E41802" w:rsidRPr="002002C5" w:rsidRDefault="00E41802"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Ethnicity, select one from: SOC 215, SOC 360, ES 300 (3 units)</w:t>
            </w:r>
          </w:p>
          <w:p w:rsidR="00E41802" w:rsidRPr="002002C5" w:rsidRDefault="00E41802"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Gender, select one from: HIS 295, POS 355, SOC 204, CCJ 360, PSY 491, or any WGS course (3 units)</w:t>
            </w:r>
          </w:p>
          <w:p w:rsidR="00E41802" w:rsidRPr="002002C5" w:rsidRDefault="00E41802"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 xml:space="preserve">Human Biology, select one from: BIO 310, </w:t>
            </w:r>
            <w:r w:rsidRPr="002002C5">
              <w:rPr>
                <w:rFonts w:ascii="Tahoma" w:hAnsi="Tahoma" w:cs="Tahoma"/>
                <w:sz w:val="24"/>
                <w:szCs w:val="24"/>
                <w:lang/>
              </w:rPr>
              <w:t>BIO 372,</w:t>
            </w:r>
            <w:r w:rsidRPr="002002C5">
              <w:rPr>
                <w:rFonts w:ascii="Tahoma" w:hAnsi="Tahoma" w:cs="Tahoma"/>
                <w:color w:val="3E3E3E"/>
                <w:sz w:val="24"/>
                <w:szCs w:val="24"/>
                <w:lang/>
              </w:rPr>
              <w:t xml:space="preserve"> HS 300 (3 units)</w:t>
            </w:r>
          </w:p>
          <w:p w:rsidR="00E41802" w:rsidRPr="002002C5" w:rsidRDefault="00E41802"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Indigenous Populations of the Southwest, select one from: SOC 315, ANT 306, ES 160, HIS 396 (3 units)</w:t>
            </w:r>
          </w:p>
          <w:p w:rsidR="00E41802" w:rsidRPr="002002C5" w:rsidRDefault="00E41802"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Social and Economic Justice, select one from: ECO 285</w:t>
            </w:r>
            <w:r w:rsidR="002002C5">
              <w:rPr>
                <w:rFonts w:ascii="Tahoma" w:hAnsi="Tahoma" w:cs="Tahoma"/>
                <w:color w:val="3E3E3E"/>
                <w:sz w:val="24"/>
                <w:szCs w:val="24"/>
                <w:lang/>
              </w:rPr>
              <w:t xml:space="preserve"> </w:t>
            </w:r>
            <w:r w:rsidRPr="002002C5">
              <w:rPr>
                <w:rFonts w:ascii="Tahoma" w:hAnsi="Tahoma" w:cs="Tahoma"/>
                <w:color w:val="3E3E3E"/>
                <w:sz w:val="24"/>
                <w:szCs w:val="24"/>
                <w:lang/>
              </w:rPr>
              <w:t>or SOC 353 (3 units)</w:t>
            </w:r>
          </w:p>
          <w:p w:rsidR="00E41802" w:rsidRPr="00E41802" w:rsidRDefault="002002C5" w:rsidP="00E41802">
            <w:pPr>
              <w:spacing w:line="225" w:lineRule="atLeast"/>
              <w:textAlignment w:val="top"/>
              <w:rPr>
                <w:rFonts w:ascii="Tahoma" w:hAnsi="Tahoma" w:cs="Tahoma"/>
                <w:color w:val="3E3E3E"/>
                <w:sz w:val="24"/>
                <w:szCs w:val="24"/>
                <w:lang/>
              </w:rPr>
            </w:pPr>
            <w:r>
              <w:rPr>
                <w:rFonts w:ascii="Tahoma" w:hAnsi="Tahoma" w:cs="Tahoma"/>
                <w:color w:val="3E3E3E"/>
                <w:sz w:val="24"/>
                <w:szCs w:val="24"/>
                <w:lang/>
              </w:rPr>
              <w:t xml:space="preserve"> </w:t>
            </w:r>
            <w:r w:rsidR="00E41802" w:rsidRPr="00E41802">
              <w:rPr>
                <w:rFonts w:ascii="Tahoma" w:hAnsi="Tahoma" w:cs="Tahoma"/>
                <w:color w:val="3E3E3E"/>
                <w:sz w:val="24"/>
                <w:szCs w:val="24"/>
                <w:lang/>
              </w:rPr>
              <w:t>A Social Work advisor's approval is necessary for any courses not listed above.</w:t>
            </w:r>
          </w:p>
          <w:p w:rsidR="00E41802" w:rsidRPr="00E41802" w:rsidRDefault="00E41802" w:rsidP="00E41802">
            <w:pPr>
              <w:spacing w:line="225" w:lineRule="atLeast"/>
              <w:textAlignment w:val="top"/>
              <w:rPr>
                <w:rFonts w:ascii="Tahoma" w:hAnsi="Tahoma" w:cs="Tahoma"/>
                <w:color w:val="3E3E3E"/>
                <w:sz w:val="24"/>
                <w:szCs w:val="24"/>
                <w:lang/>
              </w:rPr>
            </w:pPr>
          </w:p>
          <w:p w:rsidR="00E41802" w:rsidRPr="002002C5" w:rsidRDefault="00E41802" w:rsidP="00E41802">
            <w:pPr>
              <w:spacing w:line="225" w:lineRule="atLeast"/>
              <w:textAlignment w:val="top"/>
              <w:rPr>
                <w:rFonts w:ascii="Tahoma" w:hAnsi="Tahoma" w:cs="Tahoma"/>
                <w:i/>
                <w:color w:val="3E3E3E"/>
                <w:sz w:val="24"/>
                <w:szCs w:val="24"/>
                <w:lang/>
              </w:rPr>
            </w:pPr>
            <w:r w:rsidRPr="002002C5">
              <w:rPr>
                <w:rFonts w:ascii="Tahoma" w:hAnsi="Tahoma" w:cs="Tahoma"/>
                <w:i/>
                <w:color w:val="3E3E3E"/>
                <w:sz w:val="24"/>
                <w:szCs w:val="24"/>
                <w:lang/>
              </w:rPr>
              <w:t>General Electives</w:t>
            </w:r>
          </w:p>
          <w:p w:rsidR="00E41802" w:rsidRP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 xml:space="preserve">Additional coursework is required, if, after you have met the previously described requirements, you have not yet completed a total of 120 units of credit.  </w:t>
            </w:r>
          </w:p>
          <w:p w:rsidR="00E41802" w:rsidRPr="00E41802" w:rsidRDefault="00E41802" w:rsidP="00E41802">
            <w:pPr>
              <w:spacing w:line="225" w:lineRule="atLeast"/>
              <w:textAlignment w:val="top"/>
              <w:rPr>
                <w:rFonts w:ascii="Tahoma" w:hAnsi="Tahoma" w:cs="Tahoma"/>
                <w:color w:val="3E3E3E"/>
                <w:sz w:val="24"/>
                <w:szCs w:val="24"/>
                <w:lang/>
              </w:rPr>
            </w:pPr>
          </w:p>
          <w:p w:rsidR="00E41802" w:rsidRP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E41802" w:rsidRPr="00E41802" w:rsidRDefault="00E41802" w:rsidP="00E41802">
            <w:pPr>
              <w:spacing w:line="225" w:lineRule="atLeast"/>
              <w:textAlignment w:val="top"/>
              <w:rPr>
                <w:rFonts w:ascii="Tahoma" w:hAnsi="Tahoma" w:cs="Tahoma"/>
                <w:color w:val="3E3E3E"/>
                <w:sz w:val="24"/>
                <w:szCs w:val="24"/>
                <w:lang/>
              </w:rPr>
            </w:pPr>
          </w:p>
          <w:p w:rsidR="00E41802" w:rsidRPr="002002C5" w:rsidRDefault="00E41802" w:rsidP="00E41802">
            <w:pPr>
              <w:spacing w:line="225" w:lineRule="atLeast"/>
              <w:textAlignment w:val="top"/>
              <w:rPr>
                <w:rFonts w:ascii="Tahoma" w:hAnsi="Tahoma" w:cs="Tahoma"/>
                <w:i/>
                <w:color w:val="3E3E3E"/>
                <w:sz w:val="24"/>
                <w:szCs w:val="24"/>
                <w:lang/>
              </w:rPr>
            </w:pPr>
            <w:r w:rsidRPr="002002C5">
              <w:rPr>
                <w:rFonts w:ascii="Tahoma" w:hAnsi="Tahoma" w:cs="Tahoma"/>
                <w:i/>
                <w:color w:val="3E3E3E"/>
                <w:sz w:val="24"/>
                <w:szCs w:val="24"/>
                <w:lang/>
              </w:rPr>
              <w:t>Additional Information</w:t>
            </w:r>
          </w:p>
          <w:p w:rsidR="00E41802" w:rsidRPr="00E41802" w:rsidRDefault="00E41802" w:rsidP="00E41802">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Be aware that some courses may have prerequisites that you must also take. For prerequisite information click on the course or see your advisor.</w:t>
            </w:r>
          </w:p>
          <w:p w:rsidR="00654465" w:rsidRPr="00C05338" w:rsidRDefault="00654465" w:rsidP="002002C5">
            <w:pPr>
              <w:spacing w:before="100" w:beforeAutospacing="1" w:after="100" w:afterAutospacing="1"/>
            </w:pPr>
          </w:p>
        </w:tc>
        <w:tc>
          <w:tcPr>
            <w:tcW w:w="5490" w:type="dxa"/>
          </w:tcPr>
          <w:p w:rsidR="0065207F" w:rsidRPr="00C05338" w:rsidRDefault="0065207F">
            <w:pPr>
              <w:rPr>
                <w:rFonts w:ascii="Arial" w:hAnsi="Arial" w:cs="Arial"/>
                <w:sz w:val="24"/>
                <w:szCs w:val="24"/>
              </w:rPr>
            </w:pPr>
            <w:r w:rsidRPr="00C05338">
              <w:rPr>
                <w:rFonts w:ascii="Arial" w:hAnsi="Arial" w:cs="Arial"/>
                <w:sz w:val="24"/>
                <w:szCs w:val="24"/>
              </w:rPr>
              <w:lastRenderedPageBreak/>
              <w:t xml:space="preserve">Show the proposed changes in this column.  Bold the changes, to differentiate from what is not changing, and change font to </w:t>
            </w:r>
            <w:r w:rsidRPr="00C05338">
              <w:rPr>
                <w:rFonts w:ascii="Arial" w:hAnsi="Arial" w:cs="Arial"/>
                <w:strike/>
                <w:color w:val="FF0000"/>
                <w:sz w:val="24"/>
                <w:szCs w:val="24"/>
              </w:rPr>
              <w:t>Bold Red with strikethrough</w:t>
            </w:r>
            <w:r w:rsidRPr="00C05338">
              <w:rPr>
                <w:rFonts w:ascii="Arial" w:hAnsi="Arial" w:cs="Arial"/>
                <w:color w:val="FF0000"/>
                <w:sz w:val="24"/>
                <w:szCs w:val="24"/>
              </w:rPr>
              <w:t xml:space="preserve"> </w:t>
            </w:r>
            <w:r w:rsidRPr="00C05338">
              <w:rPr>
                <w:rFonts w:ascii="Arial" w:hAnsi="Arial" w:cs="Arial"/>
                <w:sz w:val="24"/>
                <w:szCs w:val="24"/>
              </w:rPr>
              <w:t>for what is being deleted.</w:t>
            </w:r>
          </w:p>
          <w:p w:rsidR="0065207F" w:rsidRPr="00C05338" w:rsidRDefault="0065207F">
            <w:pPr>
              <w:rPr>
                <w:rFonts w:ascii="Arial" w:hAnsi="Arial" w:cs="Arial"/>
                <w:sz w:val="24"/>
                <w:szCs w:val="24"/>
              </w:rPr>
            </w:pPr>
          </w:p>
          <w:p w:rsidR="0065207F" w:rsidRPr="00C05338" w:rsidRDefault="0065207F">
            <w:pPr>
              <w:rPr>
                <w:rFonts w:ascii="Arial" w:hAnsi="Arial" w:cs="Arial"/>
                <w:sz w:val="24"/>
                <w:szCs w:val="24"/>
              </w:rPr>
            </w:pPr>
          </w:p>
          <w:p w:rsidR="002002C5" w:rsidRPr="00E41802" w:rsidRDefault="002002C5" w:rsidP="002002C5">
            <w:pPr>
              <w:spacing w:before="150" w:after="100" w:afterAutospacing="1" w:line="225" w:lineRule="atLeast"/>
              <w:textAlignment w:val="top"/>
              <w:rPr>
                <w:rFonts w:ascii="Tahoma" w:hAnsi="Tahoma" w:cs="Tahoma"/>
                <w:b/>
                <w:i/>
                <w:color w:val="365F91" w:themeColor="accent1" w:themeShade="BF"/>
                <w:sz w:val="24"/>
                <w:szCs w:val="24"/>
                <w:lang/>
              </w:rPr>
            </w:pPr>
            <w:r w:rsidRPr="00E41802">
              <w:rPr>
                <w:rFonts w:ascii="Tahoma" w:hAnsi="Tahoma" w:cs="Tahoma"/>
                <w:b/>
                <w:i/>
                <w:color w:val="365F91" w:themeColor="accent1" w:themeShade="BF"/>
                <w:sz w:val="24"/>
                <w:szCs w:val="24"/>
                <w:lang/>
              </w:rPr>
              <w:t>Social Work; B.S.W.</w:t>
            </w:r>
            <w:r w:rsidRPr="00E41802">
              <w:rPr>
                <w:rFonts w:ascii="Tahoma" w:hAnsi="Tahoma" w:cs="Tahoma"/>
                <w:b/>
                <w:i/>
                <w:color w:val="365F91" w:themeColor="accent1" w:themeShade="BF"/>
                <w:sz w:val="24"/>
                <w:szCs w:val="24"/>
                <w:lang/>
              </w:rPr>
              <w:tab/>
            </w:r>
          </w:p>
          <w:p w:rsidR="002002C5"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In addition to University Requirements:</w:t>
            </w:r>
          </w:p>
          <w:p w:rsidR="002002C5" w:rsidRPr="00E41802" w:rsidRDefault="002002C5" w:rsidP="002002C5">
            <w:pPr>
              <w:spacing w:line="225" w:lineRule="atLeast"/>
              <w:textAlignment w:val="top"/>
              <w:rPr>
                <w:rFonts w:ascii="Tahoma" w:hAnsi="Tahoma" w:cs="Tahoma"/>
                <w:color w:val="3E3E3E"/>
                <w:sz w:val="24"/>
                <w:szCs w:val="24"/>
                <w:lang/>
              </w:rPr>
            </w:pPr>
          </w:p>
          <w:p w:rsidR="002002C5" w:rsidRPr="00E41802" w:rsidRDefault="002002C5" w:rsidP="002002C5">
            <w:pPr>
              <w:pStyle w:val="ListParagraph"/>
              <w:numPr>
                <w:ilvl w:val="0"/>
                <w:numId w:val="18"/>
              </w:num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At least 75 units of major requirements</w:t>
            </w:r>
          </w:p>
          <w:p w:rsidR="002002C5" w:rsidRPr="00E41802" w:rsidRDefault="002002C5" w:rsidP="002002C5">
            <w:pPr>
              <w:pStyle w:val="ListParagraph"/>
              <w:numPr>
                <w:ilvl w:val="0"/>
                <w:numId w:val="18"/>
              </w:num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Be aware that you may not use courses with an SW prefix to satisfy liberal studies requirements. Contact the Social Work program for information about liberal studies courses that are specific to this major.</w:t>
            </w:r>
          </w:p>
          <w:p w:rsidR="002002C5" w:rsidRPr="00E41802" w:rsidRDefault="002002C5" w:rsidP="002002C5">
            <w:pPr>
              <w:pStyle w:val="ListParagraph"/>
              <w:numPr>
                <w:ilvl w:val="0"/>
                <w:numId w:val="18"/>
              </w:num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Elective courses, if needed, to reach an overall total of at least 120 units</w:t>
            </w:r>
          </w:p>
          <w:p w:rsidR="002002C5"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 xml:space="preserve">Please note that you may be able to use some courses to meet more than one requirement. </w:t>
            </w:r>
          </w:p>
          <w:p w:rsidR="002002C5"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Contact your advisor for details.</w:t>
            </w:r>
          </w:p>
          <w:p w:rsidR="002002C5" w:rsidRPr="00E41802" w:rsidRDefault="002002C5" w:rsidP="002002C5">
            <w:pPr>
              <w:spacing w:line="225" w:lineRule="atLeast"/>
              <w:textAlignment w:val="top"/>
              <w:rPr>
                <w:rFonts w:ascii="Tahoma" w:hAnsi="Tahoma" w:cs="Tahoma"/>
                <w:color w:val="3E3E3E"/>
                <w:sz w:val="24"/>
                <w:szCs w:val="24"/>
                <w:lang/>
              </w:rPr>
            </w:pPr>
          </w:p>
          <w:tbl>
            <w:tblPr>
              <w:tblW w:w="58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175"/>
            </w:tblGrid>
            <w:tr w:rsidR="002002C5" w:rsidRPr="00E41802" w:rsidTr="00285AC6">
              <w:trPr>
                <w:tblHeader/>
                <w:tblCellSpacing w:w="15" w:type="dxa"/>
              </w:trPr>
              <w:tc>
                <w:tcPr>
                  <w:tcW w:w="265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Minimum Units for Completion</w:t>
                  </w:r>
                </w:p>
              </w:tc>
              <w:tc>
                <w:tcPr>
                  <w:tcW w:w="313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120</w:t>
                  </w:r>
                </w:p>
              </w:tc>
            </w:tr>
            <w:tr w:rsidR="002002C5" w:rsidRPr="00E41802" w:rsidTr="00285AC6">
              <w:trPr>
                <w:tblCellSpacing w:w="15" w:type="dxa"/>
              </w:trPr>
              <w:tc>
                <w:tcPr>
                  <w:tcW w:w="265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Mathematics Required</w:t>
                  </w:r>
                </w:p>
              </w:tc>
              <w:tc>
                <w:tcPr>
                  <w:tcW w:w="3130" w:type="dxa"/>
                  <w:vAlign w:val="center"/>
                  <w:hideMark/>
                </w:tcPr>
                <w:p w:rsidR="002002C5" w:rsidRPr="00E41802" w:rsidRDefault="002002C5" w:rsidP="00285AC6">
                  <w:pPr>
                    <w:rPr>
                      <w:rFonts w:ascii="Tahoma" w:hAnsi="Tahoma" w:cs="Tahoma"/>
                      <w:sz w:val="16"/>
                      <w:szCs w:val="16"/>
                    </w:rPr>
                  </w:pPr>
                  <w:hyperlink r:id="rId15" w:tgtFrame="_blank" w:history="1">
                    <w:r w:rsidRPr="00E41802">
                      <w:rPr>
                        <w:rStyle w:val="Hyperlink"/>
                        <w:rFonts w:ascii="Tahoma" w:hAnsi="Tahoma" w:cs="Tahoma"/>
                        <w:sz w:val="16"/>
                        <w:szCs w:val="16"/>
                      </w:rPr>
                      <w:t>MAT 114</w:t>
                    </w:r>
                  </w:hyperlink>
                </w:p>
              </w:tc>
            </w:tr>
            <w:tr w:rsidR="002002C5" w:rsidRPr="00E41802" w:rsidTr="00285AC6">
              <w:trPr>
                <w:tblCellSpacing w:w="15" w:type="dxa"/>
              </w:trPr>
              <w:tc>
                <w:tcPr>
                  <w:tcW w:w="265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Additional Admission Requirements</w:t>
                  </w:r>
                </w:p>
              </w:tc>
              <w:tc>
                <w:tcPr>
                  <w:tcW w:w="313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Required</w:t>
                  </w:r>
                </w:p>
              </w:tc>
            </w:tr>
            <w:tr w:rsidR="002002C5" w:rsidRPr="00E41802" w:rsidTr="00285AC6">
              <w:trPr>
                <w:tblCellSpacing w:w="15" w:type="dxa"/>
              </w:trPr>
              <w:tc>
                <w:tcPr>
                  <w:tcW w:w="265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Fieldwork Experience/Internship</w:t>
                  </w:r>
                </w:p>
              </w:tc>
              <w:tc>
                <w:tcPr>
                  <w:tcW w:w="313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Required</w:t>
                  </w:r>
                </w:p>
              </w:tc>
            </w:tr>
            <w:tr w:rsidR="002002C5" w:rsidRPr="00E41802" w:rsidTr="00285AC6">
              <w:trPr>
                <w:tblCellSpacing w:w="15" w:type="dxa"/>
              </w:trPr>
              <w:tc>
                <w:tcPr>
                  <w:tcW w:w="265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Research</w:t>
                  </w:r>
                </w:p>
              </w:tc>
              <w:tc>
                <w:tcPr>
                  <w:tcW w:w="313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Required</w:t>
                  </w:r>
                </w:p>
              </w:tc>
            </w:tr>
            <w:tr w:rsidR="002002C5" w:rsidRPr="00E41802" w:rsidTr="00285AC6">
              <w:trPr>
                <w:tblCellSpacing w:w="15" w:type="dxa"/>
              </w:trPr>
              <w:tc>
                <w:tcPr>
                  <w:tcW w:w="265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University Honors Program</w:t>
                  </w:r>
                </w:p>
              </w:tc>
              <w:tc>
                <w:tcPr>
                  <w:tcW w:w="313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Optional</w:t>
                  </w:r>
                </w:p>
              </w:tc>
            </w:tr>
            <w:tr w:rsidR="002002C5" w:rsidRPr="00E41802" w:rsidTr="00285AC6">
              <w:trPr>
                <w:tblCellSpacing w:w="15" w:type="dxa"/>
              </w:trPr>
              <w:tc>
                <w:tcPr>
                  <w:tcW w:w="2650" w:type="dxa"/>
                  <w:vAlign w:val="center"/>
                  <w:hideMark/>
                </w:tcPr>
                <w:p w:rsidR="002002C5" w:rsidRPr="00E41802" w:rsidRDefault="002002C5" w:rsidP="00285AC6">
                  <w:pPr>
                    <w:rPr>
                      <w:rFonts w:ascii="Tahoma" w:hAnsi="Tahoma" w:cs="Tahoma"/>
                      <w:sz w:val="16"/>
                      <w:szCs w:val="16"/>
                    </w:rPr>
                  </w:pPr>
                  <w:r w:rsidRPr="00E41802">
                    <w:rPr>
                      <w:rFonts w:ascii="Tahoma" w:hAnsi="Tahoma" w:cs="Tahoma"/>
                      <w:sz w:val="16"/>
                      <w:szCs w:val="16"/>
                    </w:rPr>
                    <w:t>Progression Plan</w:t>
                  </w:r>
                </w:p>
              </w:tc>
              <w:tc>
                <w:tcPr>
                  <w:tcW w:w="3130" w:type="dxa"/>
                  <w:vAlign w:val="center"/>
                  <w:hideMark/>
                </w:tcPr>
                <w:p w:rsidR="002002C5" w:rsidRPr="00E41802" w:rsidRDefault="002002C5" w:rsidP="00285AC6">
                  <w:pPr>
                    <w:rPr>
                      <w:rFonts w:ascii="Tahoma" w:hAnsi="Tahoma" w:cs="Tahoma"/>
                      <w:sz w:val="16"/>
                      <w:szCs w:val="16"/>
                    </w:rPr>
                  </w:pPr>
                  <w:hyperlink r:id="rId16" w:anchor="SWBSWX" w:tgtFrame="_blank" w:history="1">
                    <w:r w:rsidRPr="00E41802">
                      <w:rPr>
                        <w:rStyle w:val="Hyperlink"/>
                        <w:rFonts w:ascii="Tahoma" w:hAnsi="Tahoma" w:cs="Tahoma"/>
                        <w:sz w:val="16"/>
                        <w:szCs w:val="16"/>
                      </w:rPr>
                      <w:t>View Progression Plan</w:t>
                    </w:r>
                  </w:hyperlink>
                </w:p>
              </w:tc>
            </w:tr>
          </w:tbl>
          <w:p w:rsidR="002002C5" w:rsidRDefault="002002C5" w:rsidP="002002C5">
            <w:pPr>
              <w:spacing w:line="225" w:lineRule="atLeast"/>
              <w:textAlignment w:val="top"/>
              <w:rPr>
                <w:rFonts w:ascii="Tahoma" w:hAnsi="Tahoma" w:cs="Tahoma"/>
                <w:i/>
                <w:color w:val="3E3E3E"/>
                <w:sz w:val="24"/>
                <w:szCs w:val="24"/>
                <w:lang/>
              </w:rPr>
            </w:pPr>
          </w:p>
          <w:p w:rsidR="002002C5" w:rsidRPr="00E41802" w:rsidRDefault="002002C5" w:rsidP="002002C5">
            <w:pPr>
              <w:spacing w:line="225" w:lineRule="atLeast"/>
              <w:textAlignment w:val="top"/>
              <w:rPr>
                <w:rFonts w:ascii="Tahoma" w:hAnsi="Tahoma" w:cs="Tahoma"/>
                <w:i/>
                <w:color w:val="3E3E3E"/>
                <w:sz w:val="24"/>
                <w:szCs w:val="24"/>
                <w:lang/>
              </w:rPr>
            </w:pPr>
            <w:r w:rsidRPr="00E41802">
              <w:rPr>
                <w:rFonts w:ascii="Tahoma" w:hAnsi="Tahoma" w:cs="Tahoma"/>
                <w:i/>
                <w:color w:val="3E3E3E"/>
                <w:sz w:val="24"/>
                <w:szCs w:val="24"/>
                <w:lang/>
              </w:rPr>
              <w:t>Additional Admission Requirements</w:t>
            </w:r>
          </w:p>
          <w:p w:rsidR="002002C5" w:rsidRPr="00E41802"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Admission requirements over and above admission to NAU are required.</w:t>
            </w:r>
          </w:p>
          <w:p w:rsidR="002002C5" w:rsidRPr="00E41802" w:rsidRDefault="002002C5" w:rsidP="002002C5">
            <w:pPr>
              <w:spacing w:line="225" w:lineRule="atLeast"/>
              <w:textAlignment w:val="top"/>
              <w:rPr>
                <w:rFonts w:ascii="Tahoma" w:hAnsi="Tahoma" w:cs="Tahoma"/>
                <w:color w:val="3E3E3E"/>
                <w:sz w:val="24"/>
                <w:szCs w:val="24"/>
                <w:lang/>
              </w:rPr>
            </w:pPr>
          </w:p>
          <w:p w:rsidR="002002C5" w:rsidRDefault="002002C5" w:rsidP="002002C5">
            <w:pPr>
              <w:spacing w:line="225" w:lineRule="atLeast"/>
              <w:textAlignment w:val="top"/>
              <w:rPr>
                <w:rFonts w:ascii="Tahoma" w:hAnsi="Tahoma" w:cs="Tahoma"/>
                <w:i/>
                <w:color w:val="3E3E3E"/>
                <w:sz w:val="24"/>
                <w:szCs w:val="24"/>
                <w:lang/>
              </w:rPr>
            </w:pPr>
            <w:r w:rsidRPr="002002C5">
              <w:rPr>
                <w:rFonts w:ascii="Tahoma" w:hAnsi="Tahoma" w:cs="Tahoma"/>
                <w:i/>
                <w:color w:val="3E3E3E"/>
                <w:sz w:val="24"/>
                <w:szCs w:val="24"/>
                <w:lang/>
              </w:rPr>
              <w:t>Major Requirements</w:t>
            </w:r>
          </w:p>
          <w:p w:rsidR="002002C5" w:rsidRPr="002002C5" w:rsidRDefault="002002C5" w:rsidP="002002C5">
            <w:pPr>
              <w:spacing w:line="225" w:lineRule="atLeast"/>
              <w:textAlignment w:val="top"/>
              <w:rPr>
                <w:rFonts w:ascii="Tahoma" w:hAnsi="Tahoma" w:cs="Tahoma"/>
                <w:i/>
                <w:color w:val="3E3E3E"/>
                <w:sz w:val="24"/>
                <w:szCs w:val="24"/>
                <w:lang/>
              </w:rPr>
            </w:pPr>
            <w:r w:rsidRPr="00E41802">
              <w:rPr>
                <w:rFonts w:ascii="Tahoma" w:hAnsi="Tahoma" w:cs="Tahoma"/>
                <w:color w:val="3E3E3E"/>
                <w:sz w:val="24"/>
                <w:szCs w:val="24"/>
                <w:lang/>
              </w:rPr>
              <w:t>Take the following 75 units:</w:t>
            </w:r>
          </w:p>
          <w:p w:rsidR="002002C5" w:rsidRPr="00E41802" w:rsidRDefault="002002C5" w:rsidP="002002C5">
            <w:pPr>
              <w:spacing w:line="225" w:lineRule="atLeast"/>
              <w:textAlignment w:val="top"/>
              <w:rPr>
                <w:rFonts w:ascii="Tahoma" w:hAnsi="Tahoma" w:cs="Tahoma"/>
                <w:color w:val="3E3E3E"/>
                <w:sz w:val="24"/>
                <w:szCs w:val="24"/>
                <w:lang/>
              </w:rPr>
            </w:pPr>
          </w:p>
          <w:p w:rsidR="002002C5" w:rsidRPr="00E41802"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 xml:space="preserve">Professional </w:t>
            </w:r>
            <w:r w:rsidRPr="00E543D6">
              <w:rPr>
                <w:rFonts w:ascii="Tahoma" w:hAnsi="Tahoma" w:cs="Tahoma"/>
                <w:b/>
                <w:strike/>
                <w:color w:val="FF0000"/>
                <w:sz w:val="24"/>
                <w:szCs w:val="24"/>
                <w:lang/>
              </w:rPr>
              <w:t>Core</w:t>
            </w:r>
            <w:r w:rsidR="00E543D6">
              <w:rPr>
                <w:rFonts w:ascii="Tahoma" w:hAnsi="Tahoma" w:cs="Tahoma"/>
                <w:color w:val="3E3E3E"/>
                <w:sz w:val="24"/>
                <w:szCs w:val="24"/>
                <w:lang/>
              </w:rPr>
              <w:t xml:space="preserve"> </w:t>
            </w:r>
            <w:r w:rsidR="00E543D6" w:rsidRPr="00E543D6">
              <w:rPr>
                <w:rFonts w:ascii="Tahoma" w:hAnsi="Tahoma" w:cs="Tahoma"/>
                <w:b/>
                <w:color w:val="3E3E3E"/>
                <w:sz w:val="24"/>
                <w:szCs w:val="24"/>
                <w:lang/>
              </w:rPr>
              <w:t>Course</w:t>
            </w:r>
            <w:r w:rsidR="00E543D6">
              <w:rPr>
                <w:rFonts w:ascii="Tahoma" w:hAnsi="Tahoma" w:cs="Tahoma"/>
                <w:b/>
                <w:color w:val="3E3E3E"/>
                <w:sz w:val="24"/>
                <w:szCs w:val="24"/>
                <w:lang/>
              </w:rPr>
              <w:t>s</w:t>
            </w:r>
            <w:r w:rsidRPr="00E41802">
              <w:rPr>
                <w:rFonts w:ascii="Tahoma" w:hAnsi="Tahoma" w:cs="Tahoma"/>
                <w:color w:val="3E3E3E"/>
                <w:sz w:val="24"/>
                <w:szCs w:val="24"/>
                <w:lang/>
              </w:rPr>
              <w:t xml:space="preserve"> (60-61 units)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SW 220 (3 units)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Research (6-7 units):</w:t>
            </w:r>
          </w:p>
          <w:p w:rsidR="002002C5" w:rsidRPr="002002C5" w:rsidRDefault="002002C5" w:rsidP="002002C5">
            <w:pPr>
              <w:pStyle w:val="ListParagraph"/>
              <w:numPr>
                <w:ilvl w:val="1"/>
                <w:numId w:val="19"/>
              </w:numPr>
              <w:spacing w:line="225" w:lineRule="atLeast"/>
              <w:ind w:left="1080"/>
              <w:textAlignment w:val="top"/>
              <w:rPr>
                <w:rFonts w:ascii="Tahoma" w:hAnsi="Tahoma" w:cs="Tahoma"/>
                <w:color w:val="3E3E3E"/>
                <w:sz w:val="24"/>
                <w:szCs w:val="24"/>
                <w:lang/>
              </w:rPr>
            </w:pPr>
            <w:r w:rsidRPr="002002C5">
              <w:rPr>
                <w:rFonts w:ascii="Tahoma" w:hAnsi="Tahoma" w:cs="Tahoma"/>
                <w:color w:val="3E3E3E"/>
                <w:sz w:val="24"/>
                <w:szCs w:val="24"/>
                <w:lang/>
              </w:rPr>
              <w:t>Statistics: SOC 365 or PSY 230 (3-4 units)</w:t>
            </w:r>
          </w:p>
          <w:p w:rsidR="002002C5" w:rsidRPr="002002C5" w:rsidRDefault="002002C5" w:rsidP="002002C5">
            <w:pPr>
              <w:pStyle w:val="ListParagraph"/>
              <w:numPr>
                <w:ilvl w:val="1"/>
                <w:numId w:val="19"/>
              </w:numPr>
              <w:spacing w:line="225" w:lineRule="atLeast"/>
              <w:ind w:left="1080"/>
              <w:textAlignment w:val="top"/>
              <w:rPr>
                <w:rFonts w:ascii="Tahoma" w:hAnsi="Tahoma" w:cs="Tahoma"/>
                <w:color w:val="3E3E3E"/>
                <w:sz w:val="24"/>
                <w:szCs w:val="24"/>
                <w:lang/>
              </w:rPr>
            </w:pPr>
            <w:r w:rsidRPr="002002C5">
              <w:rPr>
                <w:rFonts w:ascii="Tahoma" w:hAnsi="Tahoma" w:cs="Tahoma"/>
                <w:color w:val="3E3E3E"/>
                <w:sz w:val="24"/>
                <w:szCs w:val="24"/>
                <w:lang/>
              </w:rPr>
              <w:t>Research Methods: SW 355 (3 units)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Policy: SW 320W, SW 420 (6 units)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Human Behavior and the Social Environment: PSY 240 and SW 427 (6 units)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Information Technology Literacy: CIS 120 and SW 370 (6 units)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Generalist Practice: SW 321, SW 422, SW 423 (9 units)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Crisis Intervention: SW 401 (3 units)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Contemporary Topics in Social Work: SW 450 topics (6 units)</w:t>
            </w:r>
          </w:p>
          <w:p w:rsidR="002002C5" w:rsidRPr="002002C5" w:rsidRDefault="002002C5" w:rsidP="002002C5">
            <w:pPr>
              <w:pStyle w:val="ListParagraph"/>
              <w:numPr>
                <w:ilvl w:val="1"/>
                <w:numId w:val="19"/>
              </w:numPr>
              <w:spacing w:line="225" w:lineRule="atLeast"/>
              <w:ind w:left="1080"/>
              <w:textAlignment w:val="top"/>
              <w:rPr>
                <w:rFonts w:ascii="Tahoma" w:hAnsi="Tahoma" w:cs="Tahoma"/>
                <w:color w:val="3E3E3E"/>
                <w:sz w:val="24"/>
                <w:szCs w:val="24"/>
                <w:lang/>
              </w:rPr>
            </w:pPr>
            <w:r w:rsidRPr="002002C5">
              <w:rPr>
                <w:rFonts w:ascii="Tahoma" w:hAnsi="Tahoma" w:cs="Tahoma"/>
                <w:color w:val="3E3E3E"/>
                <w:sz w:val="24"/>
                <w:szCs w:val="24"/>
                <w:lang/>
              </w:rPr>
              <w:t>SW 450 must be repeated, with different content, for at least 6 units</w:t>
            </w:r>
          </w:p>
          <w:p w:rsidR="002002C5" w:rsidRPr="002002C5" w:rsidRDefault="002002C5" w:rsidP="002002C5">
            <w:pPr>
              <w:pStyle w:val="ListParagraph"/>
              <w:numPr>
                <w:ilvl w:val="1"/>
                <w:numId w:val="19"/>
              </w:numPr>
              <w:spacing w:line="225" w:lineRule="atLeast"/>
              <w:ind w:left="1080"/>
              <w:textAlignment w:val="top"/>
              <w:rPr>
                <w:rFonts w:ascii="Tahoma" w:hAnsi="Tahoma" w:cs="Tahoma"/>
                <w:color w:val="3E3E3E"/>
                <w:sz w:val="24"/>
                <w:szCs w:val="24"/>
                <w:lang/>
              </w:rPr>
            </w:pPr>
            <w:r w:rsidRPr="002002C5">
              <w:rPr>
                <w:rFonts w:ascii="Tahoma" w:hAnsi="Tahoma" w:cs="Tahoma"/>
                <w:color w:val="3E3E3E"/>
                <w:sz w:val="24"/>
                <w:szCs w:val="24"/>
                <w:lang/>
              </w:rPr>
              <w:t>SW 418 may be used to fulfill one of the required Topics Courses.</w:t>
            </w:r>
          </w:p>
          <w:p w:rsidR="002002C5" w:rsidRP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Field Education: SW 408 (12 units)</w:t>
            </w:r>
          </w:p>
          <w:p w:rsidR="002002C5" w:rsidRDefault="002002C5" w:rsidP="002002C5">
            <w:pPr>
              <w:pStyle w:val="ListParagraph"/>
              <w:numPr>
                <w:ilvl w:val="0"/>
                <w:numId w:val="19"/>
              </w:numPr>
              <w:spacing w:line="225" w:lineRule="atLeast"/>
              <w:ind w:left="360"/>
              <w:textAlignment w:val="top"/>
              <w:rPr>
                <w:rFonts w:ascii="Tahoma" w:hAnsi="Tahoma" w:cs="Tahoma"/>
                <w:color w:val="3E3E3E"/>
                <w:sz w:val="24"/>
                <w:szCs w:val="24"/>
                <w:lang/>
              </w:rPr>
            </w:pPr>
            <w:r w:rsidRPr="002002C5">
              <w:rPr>
                <w:rFonts w:ascii="Tahoma" w:hAnsi="Tahoma" w:cs="Tahoma"/>
                <w:color w:val="3E3E3E"/>
                <w:sz w:val="24"/>
                <w:szCs w:val="24"/>
                <w:lang/>
              </w:rPr>
              <w:t>Senior Seminar: SW 498C (3 units)</w:t>
            </w:r>
          </w:p>
          <w:p w:rsidR="002002C5" w:rsidRPr="002002C5" w:rsidRDefault="002002C5" w:rsidP="002002C5">
            <w:p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Only one grade of "D" in the professional core courses is permitted.</w:t>
            </w:r>
          </w:p>
          <w:p w:rsidR="002002C5" w:rsidRPr="00E41802" w:rsidRDefault="002002C5" w:rsidP="002002C5">
            <w:pPr>
              <w:spacing w:line="225" w:lineRule="atLeast"/>
              <w:textAlignment w:val="top"/>
              <w:rPr>
                <w:rFonts w:ascii="Tahoma" w:hAnsi="Tahoma" w:cs="Tahoma"/>
                <w:color w:val="3E3E3E"/>
                <w:sz w:val="24"/>
                <w:szCs w:val="24"/>
                <w:lang/>
              </w:rPr>
            </w:pPr>
          </w:p>
          <w:p w:rsidR="002002C5" w:rsidRPr="00E41802" w:rsidRDefault="002002C5" w:rsidP="002002C5">
            <w:pPr>
              <w:spacing w:line="225" w:lineRule="atLeast"/>
              <w:textAlignment w:val="top"/>
              <w:rPr>
                <w:rFonts w:ascii="Tahoma" w:hAnsi="Tahoma" w:cs="Tahoma"/>
                <w:color w:val="3E3E3E"/>
                <w:sz w:val="24"/>
                <w:szCs w:val="24"/>
                <w:lang/>
              </w:rPr>
            </w:pPr>
            <w:r w:rsidRPr="00E543D6">
              <w:rPr>
                <w:rFonts w:ascii="Tahoma" w:hAnsi="Tahoma" w:cs="Tahoma"/>
                <w:color w:val="3E3E3E"/>
                <w:sz w:val="24"/>
                <w:szCs w:val="24"/>
                <w:lang/>
              </w:rPr>
              <w:t xml:space="preserve">Behavioral Science Cognates </w:t>
            </w:r>
            <w:r w:rsidRPr="00E41802">
              <w:rPr>
                <w:rFonts w:ascii="Tahoma" w:hAnsi="Tahoma" w:cs="Tahoma"/>
                <w:color w:val="3E3E3E"/>
                <w:sz w:val="24"/>
                <w:szCs w:val="24"/>
                <w:lang/>
              </w:rPr>
              <w:t>(15 units)</w:t>
            </w:r>
          </w:p>
          <w:p w:rsidR="002002C5" w:rsidRPr="00E41802"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Select one course from each of the following areas:</w:t>
            </w:r>
          </w:p>
          <w:p w:rsidR="002002C5" w:rsidRPr="002002C5" w:rsidRDefault="002002C5"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Ethnicity, select one from: SOC 215, SOC 360, ES 300 (3 units)</w:t>
            </w:r>
          </w:p>
          <w:p w:rsidR="002002C5" w:rsidRPr="002002C5" w:rsidRDefault="002002C5"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Gender, select one from: HIS 295, POS 355, SOC 204, CCJ 360, PSY 491, or any WGS course (3 units)</w:t>
            </w:r>
          </w:p>
          <w:p w:rsidR="002002C5" w:rsidRPr="002002C5" w:rsidRDefault="002002C5"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 xml:space="preserve">Human Biology, select one from: BIO 310, </w:t>
            </w:r>
            <w:r w:rsidRPr="002002C5">
              <w:rPr>
                <w:rFonts w:ascii="Tahoma" w:hAnsi="Tahoma" w:cs="Tahoma"/>
                <w:b/>
                <w:strike/>
                <w:color w:val="FF0000"/>
                <w:sz w:val="24"/>
                <w:szCs w:val="24"/>
                <w:lang/>
              </w:rPr>
              <w:t>BIO 372,</w:t>
            </w:r>
            <w:r w:rsidRPr="002002C5">
              <w:rPr>
                <w:rFonts w:ascii="Tahoma" w:hAnsi="Tahoma" w:cs="Tahoma"/>
                <w:color w:val="3E3E3E"/>
                <w:sz w:val="24"/>
                <w:szCs w:val="24"/>
                <w:lang/>
              </w:rPr>
              <w:t xml:space="preserve"> HS 300 (3 units)</w:t>
            </w:r>
          </w:p>
          <w:p w:rsidR="002002C5" w:rsidRPr="002002C5" w:rsidRDefault="002002C5"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Indigenous Populations of the Southwest, select one from: SOC 315, ANT 306, ES 160, HIS 396 (3 units)</w:t>
            </w:r>
          </w:p>
          <w:p w:rsidR="002002C5" w:rsidRPr="002002C5" w:rsidRDefault="002002C5" w:rsidP="002002C5">
            <w:pPr>
              <w:pStyle w:val="ListParagraph"/>
              <w:numPr>
                <w:ilvl w:val="0"/>
                <w:numId w:val="20"/>
              </w:numPr>
              <w:spacing w:line="225" w:lineRule="atLeast"/>
              <w:textAlignment w:val="top"/>
              <w:rPr>
                <w:rFonts w:ascii="Tahoma" w:hAnsi="Tahoma" w:cs="Tahoma"/>
                <w:color w:val="3E3E3E"/>
                <w:sz w:val="24"/>
                <w:szCs w:val="24"/>
                <w:lang/>
              </w:rPr>
            </w:pPr>
            <w:r w:rsidRPr="002002C5">
              <w:rPr>
                <w:rFonts w:ascii="Tahoma" w:hAnsi="Tahoma" w:cs="Tahoma"/>
                <w:color w:val="3E3E3E"/>
                <w:sz w:val="24"/>
                <w:szCs w:val="24"/>
                <w:lang/>
              </w:rPr>
              <w:t xml:space="preserve">Social and Economic Justice, select one from: </w:t>
            </w:r>
            <w:r w:rsidRPr="002002C5">
              <w:rPr>
                <w:rFonts w:ascii="Tahoma" w:hAnsi="Tahoma" w:cs="Tahoma"/>
                <w:b/>
                <w:color w:val="3E3E3E"/>
                <w:sz w:val="24"/>
                <w:szCs w:val="24"/>
                <w:lang/>
              </w:rPr>
              <w:t>ECO 280,</w:t>
            </w:r>
            <w:r>
              <w:rPr>
                <w:rFonts w:ascii="Tahoma" w:hAnsi="Tahoma" w:cs="Tahoma"/>
                <w:color w:val="3E3E3E"/>
                <w:sz w:val="24"/>
                <w:szCs w:val="24"/>
                <w:lang/>
              </w:rPr>
              <w:t xml:space="preserve"> </w:t>
            </w:r>
            <w:r w:rsidRPr="002002C5">
              <w:rPr>
                <w:rFonts w:ascii="Tahoma" w:hAnsi="Tahoma" w:cs="Tahoma"/>
                <w:color w:val="3E3E3E"/>
                <w:sz w:val="24"/>
                <w:szCs w:val="24"/>
                <w:lang/>
              </w:rPr>
              <w:t>ECO 285</w:t>
            </w:r>
            <w:r>
              <w:rPr>
                <w:rFonts w:ascii="Tahoma" w:hAnsi="Tahoma" w:cs="Tahoma"/>
                <w:color w:val="3E3E3E"/>
                <w:sz w:val="24"/>
                <w:szCs w:val="24"/>
                <w:lang/>
              </w:rPr>
              <w:t xml:space="preserve">, </w:t>
            </w:r>
            <w:r w:rsidRPr="002002C5">
              <w:rPr>
                <w:rFonts w:ascii="Tahoma" w:hAnsi="Tahoma" w:cs="Tahoma"/>
                <w:b/>
                <w:color w:val="3E3E3E"/>
                <w:sz w:val="24"/>
                <w:szCs w:val="24"/>
                <w:lang/>
              </w:rPr>
              <w:t>SOC 210</w:t>
            </w:r>
            <w:r w:rsidRPr="002002C5">
              <w:rPr>
                <w:rFonts w:ascii="Tahoma" w:hAnsi="Tahoma" w:cs="Tahoma"/>
                <w:color w:val="3E3E3E"/>
                <w:sz w:val="24"/>
                <w:szCs w:val="24"/>
                <w:lang/>
              </w:rPr>
              <w:t xml:space="preserve"> or SOC 353 (3 units)</w:t>
            </w:r>
          </w:p>
          <w:p w:rsidR="002002C5" w:rsidRPr="00E41802" w:rsidRDefault="002002C5" w:rsidP="002002C5">
            <w:pPr>
              <w:spacing w:line="225" w:lineRule="atLeast"/>
              <w:textAlignment w:val="top"/>
              <w:rPr>
                <w:rFonts w:ascii="Tahoma" w:hAnsi="Tahoma" w:cs="Tahoma"/>
                <w:color w:val="3E3E3E"/>
                <w:sz w:val="24"/>
                <w:szCs w:val="24"/>
                <w:lang/>
              </w:rPr>
            </w:pPr>
            <w:r>
              <w:rPr>
                <w:rFonts w:ascii="Tahoma" w:hAnsi="Tahoma" w:cs="Tahoma"/>
                <w:color w:val="3E3E3E"/>
                <w:sz w:val="24"/>
                <w:szCs w:val="24"/>
                <w:lang/>
              </w:rPr>
              <w:t xml:space="preserve"> </w:t>
            </w:r>
            <w:r w:rsidRPr="00E41802">
              <w:rPr>
                <w:rFonts w:ascii="Tahoma" w:hAnsi="Tahoma" w:cs="Tahoma"/>
                <w:color w:val="3E3E3E"/>
                <w:sz w:val="24"/>
                <w:szCs w:val="24"/>
                <w:lang/>
              </w:rPr>
              <w:t>A Social Work advisor's approval is necessary for any courses not listed above.</w:t>
            </w:r>
          </w:p>
          <w:p w:rsidR="002002C5" w:rsidRPr="00E41802" w:rsidRDefault="002002C5" w:rsidP="002002C5">
            <w:pPr>
              <w:spacing w:line="225" w:lineRule="atLeast"/>
              <w:textAlignment w:val="top"/>
              <w:rPr>
                <w:rFonts w:ascii="Tahoma" w:hAnsi="Tahoma" w:cs="Tahoma"/>
                <w:color w:val="3E3E3E"/>
                <w:sz w:val="24"/>
                <w:szCs w:val="24"/>
                <w:lang/>
              </w:rPr>
            </w:pPr>
          </w:p>
          <w:p w:rsidR="002002C5" w:rsidRPr="002002C5" w:rsidRDefault="002002C5" w:rsidP="002002C5">
            <w:pPr>
              <w:spacing w:line="225" w:lineRule="atLeast"/>
              <w:textAlignment w:val="top"/>
              <w:rPr>
                <w:rFonts w:ascii="Tahoma" w:hAnsi="Tahoma" w:cs="Tahoma"/>
                <w:i/>
                <w:color w:val="3E3E3E"/>
                <w:sz w:val="24"/>
                <w:szCs w:val="24"/>
                <w:lang/>
              </w:rPr>
            </w:pPr>
            <w:r w:rsidRPr="002002C5">
              <w:rPr>
                <w:rFonts w:ascii="Tahoma" w:hAnsi="Tahoma" w:cs="Tahoma"/>
                <w:i/>
                <w:color w:val="3E3E3E"/>
                <w:sz w:val="24"/>
                <w:szCs w:val="24"/>
                <w:lang/>
              </w:rPr>
              <w:t>General Electives</w:t>
            </w:r>
          </w:p>
          <w:p w:rsidR="002002C5" w:rsidRPr="00E41802"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 xml:space="preserve">Additional coursework is required, if, after you have met the previously described requirements, you have not yet completed a total of 120 units of credit.  </w:t>
            </w:r>
          </w:p>
          <w:p w:rsidR="002002C5" w:rsidRPr="00E41802" w:rsidRDefault="002002C5" w:rsidP="002002C5">
            <w:pPr>
              <w:spacing w:line="225" w:lineRule="atLeast"/>
              <w:textAlignment w:val="top"/>
              <w:rPr>
                <w:rFonts w:ascii="Tahoma" w:hAnsi="Tahoma" w:cs="Tahoma"/>
                <w:color w:val="3E3E3E"/>
                <w:sz w:val="24"/>
                <w:szCs w:val="24"/>
                <w:lang/>
              </w:rPr>
            </w:pPr>
          </w:p>
          <w:p w:rsidR="002002C5" w:rsidRPr="00E41802"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2002C5" w:rsidRPr="00E41802" w:rsidRDefault="002002C5" w:rsidP="002002C5">
            <w:pPr>
              <w:spacing w:line="225" w:lineRule="atLeast"/>
              <w:textAlignment w:val="top"/>
              <w:rPr>
                <w:rFonts w:ascii="Tahoma" w:hAnsi="Tahoma" w:cs="Tahoma"/>
                <w:color w:val="3E3E3E"/>
                <w:sz w:val="24"/>
                <w:szCs w:val="24"/>
                <w:lang/>
              </w:rPr>
            </w:pPr>
          </w:p>
          <w:p w:rsidR="002002C5" w:rsidRPr="002002C5" w:rsidRDefault="002002C5" w:rsidP="002002C5">
            <w:pPr>
              <w:spacing w:line="225" w:lineRule="atLeast"/>
              <w:textAlignment w:val="top"/>
              <w:rPr>
                <w:rFonts w:ascii="Tahoma" w:hAnsi="Tahoma" w:cs="Tahoma"/>
                <w:i/>
                <w:color w:val="3E3E3E"/>
                <w:sz w:val="24"/>
                <w:szCs w:val="24"/>
                <w:lang/>
              </w:rPr>
            </w:pPr>
            <w:r w:rsidRPr="002002C5">
              <w:rPr>
                <w:rFonts w:ascii="Tahoma" w:hAnsi="Tahoma" w:cs="Tahoma"/>
                <w:i/>
                <w:color w:val="3E3E3E"/>
                <w:sz w:val="24"/>
                <w:szCs w:val="24"/>
                <w:lang/>
              </w:rPr>
              <w:t>Additional Information</w:t>
            </w:r>
          </w:p>
          <w:p w:rsidR="002002C5" w:rsidRPr="00E41802" w:rsidRDefault="002002C5" w:rsidP="002002C5">
            <w:pPr>
              <w:spacing w:line="225" w:lineRule="atLeast"/>
              <w:textAlignment w:val="top"/>
              <w:rPr>
                <w:rFonts w:ascii="Tahoma" w:hAnsi="Tahoma" w:cs="Tahoma"/>
                <w:color w:val="3E3E3E"/>
                <w:sz w:val="24"/>
                <w:szCs w:val="24"/>
                <w:lang/>
              </w:rPr>
            </w:pPr>
            <w:r w:rsidRPr="00E41802">
              <w:rPr>
                <w:rFonts w:ascii="Tahoma" w:hAnsi="Tahoma" w:cs="Tahoma"/>
                <w:color w:val="3E3E3E"/>
                <w:sz w:val="24"/>
                <w:szCs w:val="24"/>
                <w:lang/>
              </w:rPr>
              <w:t>Be aware that some courses may have prerequisites that you must also take. For prerequisite information click on the course or see your advisor.</w:t>
            </w:r>
          </w:p>
          <w:p w:rsidR="0065207F" w:rsidRPr="00C05338"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0C42C8" w:rsidP="008F62B2">
      <w:pPr>
        <w:shd w:val="clear" w:color="auto" w:fill="D9D9D9" w:themeFill="background1" w:themeFillShade="D9"/>
        <w:rPr>
          <w:rFonts w:ascii="Arial" w:hAnsi="Arial" w:cs="Arial"/>
          <w:b/>
          <w:sz w:val="24"/>
          <w:szCs w:val="24"/>
        </w:rPr>
      </w:pPr>
      <w:r>
        <w:rPr>
          <w:rFonts w:ascii="Arial" w:hAnsi="Arial" w:cs="Arial"/>
          <w:b/>
          <w:sz w:val="24"/>
          <w:szCs w:val="24"/>
        </w:rPr>
        <w:lastRenderedPageBreak/>
        <w:t>The Social Work Program is trying to provide more Behavioral Science Cognate options for our students, as it is sometimes difficult for students to enroll in these courses and remain on their plan of study for Social Work.</w:t>
      </w:r>
      <w:r w:rsidR="00BF5F32">
        <w:rPr>
          <w:rFonts w:ascii="Arial" w:hAnsi="Arial" w:cs="Arial"/>
          <w:b/>
          <w:sz w:val="24"/>
          <w:szCs w:val="24"/>
        </w:rPr>
        <w:t xml:space="preserve">  ECO 280 and SOC 210 are to allow students more options to meet this degree requirement.  BIO 372 is being removed because it is no longer offered.</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3F69C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3F69C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3F69C1"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E41802" w:rsidRDefault="00E41802" w:rsidP="0058038B">
            <w:pPr>
              <w:rPr>
                <w:rFonts w:ascii="Arial" w:hAnsi="Arial" w:cs="Arial"/>
                <w:b/>
                <w:sz w:val="24"/>
                <w:szCs w:val="24"/>
              </w:rPr>
            </w:pPr>
            <w:r w:rsidRPr="00E41802">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2002C5">
        <w:rPr>
          <w:rFonts w:ascii="Arial" w:hAnsi="Arial" w:cs="Arial"/>
          <w:sz w:val="24"/>
          <w:szCs w:val="24"/>
        </w:rPr>
        <w:fldChar w:fldCharType="begin">
          <w:ffData>
            <w:name w:val=""/>
            <w:enabled/>
            <w:calcOnExit w:val="0"/>
            <w:checkBox>
              <w:sizeAuto/>
              <w:default w:val="1"/>
            </w:checkBox>
          </w:ffData>
        </w:fldChar>
      </w:r>
      <w:r w:rsidR="002002C5">
        <w:rPr>
          <w:rFonts w:ascii="Arial" w:hAnsi="Arial" w:cs="Arial"/>
          <w:sz w:val="24"/>
          <w:szCs w:val="24"/>
        </w:rPr>
        <w:instrText xml:space="preserve"> FORMCHECKBOX </w:instrText>
      </w:r>
      <w:r w:rsidR="002002C5">
        <w:rPr>
          <w:rFonts w:ascii="Arial" w:hAnsi="Arial" w:cs="Arial"/>
          <w:sz w:val="24"/>
          <w:szCs w:val="24"/>
        </w:rPr>
      </w:r>
      <w:r w:rsidR="002002C5">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2002C5">
        <w:rPr>
          <w:rFonts w:ascii="Arial" w:hAnsi="Arial" w:cs="Arial"/>
          <w:sz w:val="24"/>
          <w:szCs w:val="24"/>
        </w:rPr>
        <w:fldChar w:fldCharType="begin">
          <w:ffData>
            <w:name w:val="Check5"/>
            <w:enabled/>
            <w:calcOnExit w:val="0"/>
            <w:checkBox>
              <w:sizeAuto/>
              <w:default w:val="0"/>
            </w:checkBox>
          </w:ffData>
        </w:fldChar>
      </w:r>
      <w:bookmarkStart w:id="2" w:name="Check5"/>
      <w:r w:rsidR="002002C5">
        <w:rPr>
          <w:rFonts w:ascii="Arial" w:hAnsi="Arial" w:cs="Arial"/>
          <w:sz w:val="24"/>
          <w:szCs w:val="24"/>
        </w:rPr>
        <w:instrText xml:space="preserve"> FORMCHECKBOX </w:instrText>
      </w:r>
      <w:r w:rsidR="002002C5">
        <w:rPr>
          <w:rFonts w:ascii="Arial" w:hAnsi="Arial" w:cs="Arial"/>
          <w:sz w:val="24"/>
          <w:szCs w:val="24"/>
        </w:rPr>
      </w:r>
      <w:r w:rsidR="002002C5">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CA6369" w:rsidRPr="009F3BD6" w:rsidRDefault="00656C32" w:rsidP="008F62B2">
      <w:pPr>
        <w:shd w:val="clear" w:color="auto" w:fill="D9D9D9" w:themeFill="background1" w:themeFillShade="D9"/>
        <w:rPr>
          <w:rFonts w:ascii="Arial" w:hAnsi="Arial" w:cs="Arial"/>
          <w:b/>
          <w:sz w:val="24"/>
          <w:szCs w:val="24"/>
        </w:rPr>
      </w:pPr>
      <w:r w:rsidRPr="009F3BD6">
        <w:rPr>
          <w:rFonts w:ascii="Arial" w:hAnsi="Arial" w:cs="Arial"/>
          <w:b/>
          <w:sz w:val="24"/>
          <w:szCs w:val="24"/>
        </w:rPr>
        <w:t>This does not impact other plans, sub plans, or course offerings, but the Social Work Program ha</w:t>
      </w:r>
      <w:r w:rsidR="00B26991">
        <w:rPr>
          <w:rFonts w:ascii="Arial" w:hAnsi="Arial" w:cs="Arial"/>
          <w:b/>
          <w:sz w:val="24"/>
          <w:szCs w:val="24"/>
        </w:rPr>
        <w:t>s obtained respective unit</w:t>
      </w:r>
      <w:bookmarkStart w:id="3" w:name="_GoBack"/>
      <w:bookmarkEnd w:id="3"/>
      <w:r w:rsidRPr="009F3BD6">
        <w:rPr>
          <w:rFonts w:ascii="Arial" w:hAnsi="Arial" w:cs="Arial"/>
          <w:b/>
          <w:sz w:val="24"/>
          <w:szCs w:val="24"/>
        </w:rPr>
        <w:t xml:space="preserve"> or college approval to list these additional courses as Social Work Behavioral Science Cognate options.</w:t>
      </w:r>
      <w:r w:rsidR="00E04A0B" w:rsidRPr="009F3BD6">
        <w:rPr>
          <w:rFonts w:ascii="Arial" w:hAnsi="Arial" w:cs="Arial"/>
          <w:b/>
          <w:sz w:val="24"/>
          <w:szCs w:val="24"/>
        </w:rPr>
        <w:t xml:space="preserve"> * See attached emails</w:t>
      </w:r>
      <w:r w:rsidR="00190527">
        <w:rPr>
          <w:rFonts w:ascii="Arial" w:hAnsi="Arial" w:cs="Arial"/>
          <w:b/>
          <w:sz w:val="24"/>
          <w:szCs w:val="24"/>
        </w:rPr>
        <w:t>.</w:t>
      </w:r>
      <w:r w:rsidR="002002C5">
        <w:rPr>
          <w:rFonts w:ascii="Arial" w:hAnsi="Arial" w:cs="Arial"/>
          <w:b/>
          <w:sz w:val="24"/>
          <w:szCs w:val="24"/>
        </w:rPr>
        <w:t xml:space="preserve"> </w:t>
      </w: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w:t>
      </w:r>
      <w:r w:rsidR="00E41802">
        <w:rPr>
          <w:rFonts w:ascii="Arial" w:hAnsi="Arial" w:cs="Arial"/>
          <w:sz w:val="24"/>
          <w:szCs w:val="24"/>
        </w:rPr>
        <w:t xml:space="preserve">                       </w:t>
      </w:r>
      <w:r w:rsidRPr="002B1A53">
        <w:rPr>
          <w:rFonts w:ascii="Arial" w:hAnsi="Arial" w:cs="Arial"/>
          <w:sz w:val="24"/>
          <w:szCs w:val="24"/>
        </w:rPr>
        <w:t xml:space="preserve"> </w:t>
      </w:r>
      <w:r w:rsidR="00E41802">
        <w:rPr>
          <w:rFonts w:ascii="Arial" w:hAnsi="Arial" w:cs="Arial"/>
          <w:sz w:val="24"/>
          <w:szCs w:val="24"/>
        </w:rPr>
        <w:t xml:space="preserve">   </w:t>
      </w:r>
      <w:r w:rsidRPr="002B1A53">
        <w:rPr>
          <w:rFonts w:ascii="Arial" w:hAnsi="Arial" w:cs="Arial"/>
          <w:sz w:val="24"/>
          <w:szCs w:val="24"/>
        </w:rPr>
        <w:t xml:space="preserve">Yes </w:t>
      </w:r>
      <w:r w:rsidR="00E41802">
        <w:rPr>
          <w:rFonts w:ascii="Arial" w:hAnsi="Arial" w:cs="Arial"/>
          <w:sz w:val="24"/>
          <w:szCs w:val="24"/>
        </w:rPr>
        <w:fldChar w:fldCharType="begin">
          <w:ffData>
            <w:name w:val="Check5"/>
            <w:enabled/>
            <w:calcOnExit w:val="0"/>
            <w:checkBox>
              <w:sizeAuto/>
              <w:default w:val="1"/>
            </w:checkBox>
          </w:ffData>
        </w:fldChar>
      </w:r>
      <w:r w:rsidR="00E41802">
        <w:rPr>
          <w:rFonts w:ascii="Arial" w:hAnsi="Arial" w:cs="Arial"/>
          <w:sz w:val="24"/>
          <w:szCs w:val="24"/>
        </w:rPr>
        <w:instrText xml:space="preserve"> FORMCHECKBOX </w:instrText>
      </w:r>
      <w:r w:rsidR="00E41802">
        <w:rPr>
          <w:rFonts w:ascii="Arial" w:hAnsi="Arial" w:cs="Arial"/>
          <w:sz w:val="24"/>
          <w:szCs w:val="24"/>
        </w:rPr>
      </w:r>
      <w:r w:rsidR="00E41802">
        <w:rPr>
          <w:rFonts w:ascii="Arial" w:hAnsi="Arial" w:cs="Arial"/>
          <w:sz w:val="24"/>
          <w:szCs w:val="24"/>
        </w:rPr>
        <w:fldChar w:fldCharType="end"/>
      </w:r>
      <w:r w:rsidRPr="002B1A53">
        <w:rPr>
          <w:rFonts w:ascii="Arial" w:hAnsi="Arial" w:cs="Arial"/>
          <w:sz w:val="24"/>
          <w:szCs w:val="24"/>
        </w:rPr>
        <w:t xml:space="preserve">      No </w:t>
      </w:r>
      <w:r w:rsidR="003F69C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00E41802">
        <w:rPr>
          <w:rFonts w:ascii="Arial" w:hAnsi="Arial" w:cs="Arial"/>
          <w:sz w:val="24"/>
          <w:szCs w:val="24"/>
        </w:rPr>
        <w:t xml:space="preserve">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E41802">
        <w:rPr>
          <w:rFonts w:ascii="Arial" w:hAnsi="Arial" w:cs="Arial"/>
          <w:sz w:val="24"/>
          <w:szCs w:val="24"/>
        </w:rPr>
        <w:fldChar w:fldCharType="begin">
          <w:ffData>
            <w:name w:val=""/>
            <w:enabled/>
            <w:calcOnExit w:val="0"/>
            <w:checkBox>
              <w:sizeAuto/>
              <w:default w:val="0"/>
            </w:checkBox>
          </w:ffData>
        </w:fldChar>
      </w:r>
      <w:r w:rsidR="00E41802">
        <w:rPr>
          <w:rFonts w:ascii="Arial" w:hAnsi="Arial" w:cs="Arial"/>
          <w:sz w:val="24"/>
          <w:szCs w:val="24"/>
        </w:rPr>
        <w:instrText xml:space="preserve"> FORMCHECKBOX </w:instrText>
      </w:r>
      <w:r w:rsidR="00E41802">
        <w:rPr>
          <w:rFonts w:ascii="Arial" w:hAnsi="Arial" w:cs="Arial"/>
          <w:sz w:val="24"/>
          <w:szCs w:val="24"/>
        </w:rPr>
      </w:r>
      <w:r w:rsidR="00E41802">
        <w:rPr>
          <w:rFonts w:ascii="Arial" w:hAnsi="Arial" w:cs="Arial"/>
          <w:sz w:val="24"/>
          <w:szCs w:val="24"/>
        </w:rPr>
        <w:fldChar w:fldCharType="end"/>
      </w:r>
      <w:r w:rsidRPr="002B1A53">
        <w:rPr>
          <w:rFonts w:ascii="Arial" w:hAnsi="Arial" w:cs="Arial"/>
          <w:sz w:val="24"/>
          <w:szCs w:val="24"/>
        </w:rPr>
        <w:t xml:space="preserve">      No </w:t>
      </w:r>
      <w:r w:rsidR="003F69C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w:t>
      </w:r>
      <w:r w:rsidR="00E41802">
        <w:rPr>
          <w:rFonts w:ascii="Arial" w:hAnsi="Arial" w:cs="Arial"/>
          <w:sz w:val="24"/>
          <w:szCs w:val="24"/>
        </w:rPr>
        <w:t>                                </w:t>
      </w:r>
      <w:r w:rsidRPr="002B1A53">
        <w:rPr>
          <w:rFonts w:ascii="Arial" w:hAnsi="Arial" w:cs="Arial"/>
          <w:sz w:val="24"/>
          <w:szCs w:val="24"/>
        </w:rPr>
        <w:t xml:space="preserve">  Yes </w:t>
      </w:r>
      <w:r w:rsidR="003F69C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2B1A53">
        <w:rPr>
          <w:rFonts w:ascii="Arial" w:hAnsi="Arial" w:cs="Arial"/>
          <w:sz w:val="24"/>
          <w:szCs w:val="24"/>
        </w:rPr>
        <w:fldChar w:fldCharType="end"/>
      </w:r>
      <w:r w:rsidRPr="002B1A53">
        <w:rPr>
          <w:rFonts w:ascii="Arial" w:hAnsi="Arial" w:cs="Arial"/>
          <w:sz w:val="24"/>
          <w:szCs w:val="24"/>
        </w:rPr>
        <w:t xml:space="preserve">      No </w:t>
      </w:r>
      <w:r w:rsidR="003F69C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w:t>
      </w:r>
      <w:r w:rsidR="00E41802">
        <w:rPr>
          <w:rFonts w:ascii="Arial" w:hAnsi="Arial" w:cs="Arial"/>
          <w:sz w:val="24"/>
          <w:szCs w:val="24"/>
        </w:rPr>
        <w:t xml:space="preserve"> </w:t>
      </w:r>
      <w:r w:rsidRPr="002B1A53">
        <w:rPr>
          <w:rFonts w:ascii="Arial" w:hAnsi="Arial" w:cs="Arial"/>
          <w:sz w:val="24"/>
          <w:szCs w:val="24"/>
        </w:rPr>
        <w:t xml:space="preserve">    Yes </w:t>
      </w:r>
      <w:r w:rsidR="003F69C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2B1A53">
        <w:rPr>
          <w:rFonts w:ascii="Arial" w:hAnsi="Arial" w:cs="Arial"/>
          <w:sz w:val="24"/>
          <w:szCs w:val="24"/>
        </w:rPr>
        <w:fldChar w:fldCharType="end"/>
      </w:r>
      <w:r w:rsidR="00E41802">
        <w:rPr>
          <w:rFonts w:ascii="Arial" w:hAnsi="Arial" w:cs="Arial"/>
          <w:sz w:val="24"/>
          <w:szCs w:val="24"/>
        </w:rPr>
        <w:t xml:space="preserve">   </w:t>
      </w:r>
      <w:r w:rsidRPr="002B1A53">
        <w:rPr>
          <w:rFonts w:ascii="Arial" w:hAnsi="Arial" w:cs="Arial"/>
          <w:sz w:val="24"/>
          <w:szCs w:val="24"/>
        </w:rPr>
        <w:t xml:space="preserve">  No </w:t>
      </w:r>
      <w:r w:rsidR="003F69C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654465">
        <w:tc>
          <w:tcPr>
            <w:tcW w:w="9018" w:type="dxa"/>
            <w:shd w:val="clear" w:color="auto" w:fill="DDD9C3" w:themeFill="background2" w:themeFillShade="E6"/>
          </w:tcPr>
          <w:p w:rsidR="00761DF6" w:rsidRPr="003E5653" w:rsidRDefault="00761DF6" w:rsidP="00654465">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654465"/>
        </w:tc>
      </w:tr>
      <w:tr w:rsidR="00761DF6" w:rsidTr="00654465">
        <w:tc>
          <w:tcPr>
            <w:tcW w:w="9018" w:type="dxa"/>
            <w:tcBorders>
              <w:bottom w:val="single" w:sz="4" w:space="0" w:color="auto"/>
            </w:tcBorders>
            <w:shd w:val="clear" w:color="auto" w:fill="DDD9C3" w:themeFill="background2" w:themeFillShade="E6"/>
          </w:tcPr>
          <w:p w:rsidR="00761DF6" w:rsidRPr="00E41802" w:rsidRDefault="00761DF6" w:rsidP="00654465">
            <w:pPr>
              <w:rPr>
                <w:rFonts w:ascii="Arial" w:hAnsi="Arial" w:cs="Arial"/>
                <w:b/>
                <w:sz w:val="24"/>
                <w:szCs w:val="24"/>
              </w:rPr>
            </w:pPr>
          </w:p>
          <w:p w:rsidR="00761DF6" w:rsidRPr="00E41802" w:rsidRDefault="00761DF6" w:rsidP="00654465">
            <w:pPr>
              <w:rPr>
                <w:rFonts w:ascii="Arial" w:hAnsi="Arial" w:cs="Arial"/>
                <w:b/>
                <w:sz w:val="24"/>
                <w:szCs w:val="24"/>
              </w:rPr>
            </w:pPr>
          </w:p>
          <w:p w:rsidR="00761DF6" w:rsidRPr="00E41802" w:rsidRDefault="00E41802" w:rsidP="00654465">
            <w:pPr>
              <w:rPr>
                <w:rFonts w:ascii="Arial" w:hAnsi="Arial" w:cs="Arial"/>
                <w:b/>
                <w:sz w:val="24"/>
                <w:szCs w:val="24"/>
              </w:rPr>
            </w:pPr>
            <w:r w:rsidRPr="00E41802">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E41802" w:rsidRDefault="00E41802" w:rsidP="00654465">
            <w:pPr>
              <w:rPr>
                <w:rFonts w:ascii="Arial" w:hAnsi="Arial" w:cs="Arial"/>
                <w:b/>
                <w:sz w:val="24"/>
                <w:szCs w:val="24"/>
              </w:rPr>
            </w:pPr>
          </w:p>
          <w:p w:rsidR="00E41802" w:rsidRDefault="00E41802" w:rsidP="00654465">
            <w:pPr>
              <w:rPr>
                <w:rFonts w:ascii="Arial" w:hAnsi="Arial" w:cs="Arial"/>
                <w:b/>
                <w:sz w:val="24"/>
                <w:szCs w:val="24"/>
              </w:rPr>
            </w:pPr>
          </w:p>
          <w:p w:rsidR="00761DF6" w:rsidRPr="00E41802" w:rsidRDefault="00E41802" w:rsidP="00654465">
            <w:pPr>
              <w:rPr>
                <w:rFonts w:ascii="Arial" w:hAnsi="Arial" w:cs="Arial"/>
                <w:b/>
                <w:sz w:val="24"/>
                <w:szCs w:val="24"/>
              </w:rPr>
            </w:pPr>
            <w:r w:rsidRPr="00E41802">
              <w:rPr>
                <w:rFonts w:ascii="Arial" w:hAnsi="Arial" w:cs="Arial"/>
                <w:b/>
                <w:sz w:val="24"/>
                <w:szCs w:val="24"/>
              </w:rPr>
              <w:t>10/3/2013</w:t>
            </w:r>
          </w:p>
        </w:tc>
      </w:tr>
      <w:tr w:rsidR="00761DF6" w:rsidTr="00654465">
        <w:tc>
          <w:tcPr>
            <w:tcW w:w="9018" w:type="dxa"/>
            <w:tcBorders>
              <w:top w:val="single" w:sz="4" w:space="0" w:color="auto"/>
            </w:tcBorders>
            <w:shd w:val="clear" w:color="auto" w:fill="DDD9C3" w:themeFill="background2" w:themeFillShade="E6"/>
          </w:tcPr>
          <w:p w:rsidR="00761DF6" w:rsidRDefault="00761DF6" w:rsidP="00654465">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654465">
            <w:r w:rsidRPr="00B45DCE">
              <w:rPr>
                <w:rFonts w:ascii="Arial" w:hAnsi="Arial" w:cs="Arial"/>
                <w:sz w:val="24"/>
                <w:szCs w:val="24"/>
              </w:rPr>
              <w:t>Date</w:t>
            </w:r>
          </w:p>
        </w:tc>
      </w:tr>
      <w:tr w:rsidR="00761DF6" w:rsidTr="00654465">
        <w:tc>
          <w:tcPr>
            <w:tcW w:w="9018" w:type="dxa"/>
            <w:shd w:val="clear" w:color="auto" w:fill="DDD9C3" w:themeFill="background2" w:themeFillShade="E6"/>
          </w:tcPr>
          <w:p w:rsidR="00761DF6" w:rsidRDefault="00761DF6" w:rsidP="00654465"/>
        </w:tc>
        <w:tc>
          <w:tcPr>
            <w:tcW w:w="1980" w:type="dxa"/>
            <w:shd w:val="clear" w:color="auto" w:fill="DDD9C3" w:themeFill="background2" w:themeFillShade="E6"/>
          </w:tcPr>
          <w:p w:rsidR="00761DF6" w:rsidRDefault="00761DF6" w:rsidP="00654465"/>
        </w:tc>
      </w:tr>
      <w:tr w:rsidR="00761DF6" w:rsidTr="00654465">
        <w:trPr>
          <w:trHeight w:val="144"/>
        </w:trPr>
        <w:tc>
          <w:tcPr>
            <w:tcW w:w="9018" w:type="dxa"/>
            <w:shd w:val="clear" w:color="auto" w:fill="DDD9C3" w:themeFill="background2" w:themeFillShade="E6"/>
          </w:tcPr>
          <w:p w:rsidR="00761DF6" w:rsidRDefault="00761DF6" w:rsidP="00654465">
            <w:r w:rsidRPr="00B45DCE">
              <w:rPr>
                <w:rFonts w:ascii="Arial" w:hAnsi="Arial" w:cs="Arial"/>
                <w:b/>
                <w:sz w:val="24"/>
                <w:szCs w:val="24"/>
              </w:rPr>
              <w:t>Approvals</w:t>
            </w:r>
            <w:r w:rsidRPr="00B45DCE">
              <w:t>:</w:t>
            </w:r>
          </w:p>
          <w:p w:rsidR="00761DF6" w:rsidRDefault="00761DF6" w:rsidP="00654465"/>
        </w:tc>
        <w:tc>
          <w:tcPr>
            <w:tcW w:w="1980" w:type="dxa"/>
            <w:shd w:val="clear" w:color="auto" w:fill="DDD9C3" w:themeFill="background2" w:themeFillShade="E6"/>
          </w:tcPr>
          <w:p w:rsidR="00761DF6" w:rsidRDefault="00761DF6" w:rsidP="00654465"/>
        </w:tc>
      </w:tr>
      <w:tr w:rsidR="00761DF6" w:rsidTr="00654465">
        <w:tc>
          <w:tcPr>
            <w:tcW w:w="9018" w:type="dxa"/>
            <w:tcBorders>
              <w:bottom w:val="single" w:sz="4" w:space="0" w:color="auto"/>
            </w:tcBorders>
            <w:shd w:val="clear" w:color="auto" w:fill="DDD9C3" w:themeFill="background2" w:themeFillShade="E6"/>
          </w:tcPr>
          <w:p w:rsidR="00761DF6" w:rsidRDefault="00761DF6" w:rsidP="00654465"/>
        </w:tc>
        <w:tc>
          <w:tcPr>
            <w:tcW w:w="1980" w:type="dxa"/>
            <w:tcBorders>
              <w:bottom w:val="single" w:sz="4" w:space="0" w:color="auto"/>
            </w:tcBorders>
            <w:shd w:val="clear" w:color="auto" w:fill="DDD9C3" w:themeFill="background2" w:themeFillShade="E6"/>
          </w:tcPr>
          <w:p w:rsidR="00761DF6" w:rsidRDefault="00761DF6" w:rsidP="00654465"/>
        </w:tc>
      </w:tr>
      <w:tr w:rsidR="00761DF6" w:rsidTr="00654465">
        <w:tc>
          <w:tcPr>
            <w:tcW w:w="9018" w:type="dxa"/>
            <w:tcBorders>
              <w:top w:val="single" w:sz="4" w:space="0" w:color="auto"/>
            </w:tcBorders>
            <w:shd w:val="clear" w:color="auto" w:fill="DDD9C3" w:themeFill="background2" w:themeFillShade="E6"/>
          </w:tcPr>
          <w:p w:rsidR="00761DF6" w:rsidRDefault="00761DF6" w:rsidP="00654465">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654465">
            <w:pPr>
              <w:rPr>
                <w:rFonts w:ascii="Arial" w:hAnsi="Arial" w:cs="Arial"/>
                <w:sz w:val="24"/>
                <w:szCs w:val="24"/>
              </w:rPr>
            </w:pPr>
            <w:r w:rsidRPr="00B45DCE">
              <w:rPr>
                <w:rFonts w:ascii="Arial" w:hAnsi="Arial" w:cs="Arial"/>
                <w:sz w:val="24"/>
                <w:szCs w:val="24"/>
              </w:rPr>
              <w:t>Date</w:t>
            </w:r>
          </w:p>
          <w:p w:rsidR="00761DF6" w:rsidRDefault="00761DF6" w:rsidP="00654465"/>
        </w:tc>
      </w:tr>
      <w:tr w:rsidR="00761DF6" w:rsidTr="00654465">
        <w:tc>
          <w:tcPr>
            <w:tcW w:w="9018" w:type="dxa"/>
            <w:tcBorders>
              <w:bottom w:val="single" w:sz="4" w:space="0" w:color="auto"/>
            </w:tcBorders>
            <w:shd w:val="clear" w:color="auto" w:fill="DDD9C3" w:themeFill="background2" w:themeFillShade="E6"/>
          </w:tcPr>
          <w:p w:rsidR="00761DF6" w:rsidRDefault="00761DF6" w:rsidP="00654465"/>
        </w:tc>
        <w:tc>
          <w:tcPr>
            <w:tcW w:w="1980" w:type="dxa"/>
            <w:tcBorders>
              <w:bottom w:val="single" w:sz="4" w:space="0" w:color="auto"/>
            </w:tcBorders>
            <w:shd w:val="clear" w:color="auto" w:fill="DDD9C3" w:themeFill="background2" w:themeFillShade="E6"/>
          </w:tcPr>
          <w:p w:rsidR="00761DF6" w:rsidRDefault="00761DF6" w:rsidP="00654465"/>
        </w:tc>
      </w:tr>
      <w:tr w:rsidR="00761DF6" w:rsidTr="00654465">
        <w:tc>
          <w:tcPr>
            <w:tcW w:w="9018" w:type="dxa"/>
            <w:tcBorders>
              <w:top w:val="single" w:sz="4" w:space="0" w:color="auto"/>
            </w:tcBorders>
            <w:shd w:val="clear" w:color="auto" w:fill="DDD9C3" w:themeFill="background2" w:themeFillShade="E6"/>
          </w:tcPr>
          <w:p w:rsidR="00761DF6" w:rsidRDefault="00761DF6" w:rsidP="00654465">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654465">
            <w:pPr>
              <w:rPr>
                <w:rFonts w:ascii="Arial" w:hAnsi="Arial" w:cs="Arial"/>
                <w:sz w:val="24"/>
                <w:szCs w:val="24"/>
              </w:rPr>
            </w:pPr>
            <w:r w:rsidRPr="00B45DCE">
              <w:rPr>
                <w:rFonts w:ascii="Arial" w:hAnsi="Arial" w:cs="Arial"/>
                <w:sz w:val="24"/>
                <w:szCs w:val="24"/>
              </w:rPr>
              <w:t>Date</w:t>
            </w:r>
          </w:p>
          <w:p w:rsidR="00761DF6" w:rsidRDefault="00761DF6" w:rsidP="00654465"/>
        </w:tc>
      </w:tr>
      <w:tr w:rsidR="00761DF6" w:rsidTr="00654465">
        <w:tc>
          <w:tcPr>
            <w:tcW w:w="9018" w:type="dxa"/>
            <w:tcBorders>
              <w:bottom w:val="single" w:sz="4" w:space="0" w:color="auto"/>
            </w:tcBorders>
            <w:shd w:val="clear" w:color="auto" w:fill="DDD9C3" w:themeFill="background2" w:themeFillShade="E6"/>
          </w:tcPr>
          <w:p w:rsidR="00761DF6" w:rsidRDefault="00761DF6" w:rsidP="00654465"/>
        </w:tc>
        <w:tc>
          <w:tcPr>
            <w:tcW w:w="1980" w:type="dxa"/>
            <w:tcBorders>
              <w:bottom w:val="single" w:sz="4" w:space="0" w:color="auto"/>
            </w:tcBorders>
            <w:shd w:val="clear" w:color="auto" w:fill="DDD9C3" w:themeFill="background2" w:themeFillShade="E6"/>
          </w:tcPr>
          <w:p w:rsidR="00761DF6" w:rsidRDefault="00761DF6" w:rsidP="00654465"/>
        </w:tc>
      </w:tr>
      <w:tr w:rsidR="00761DF6" w:rsidTr="00654465">
        <w:tc>
          <w:tcPr>
            <w:tcW w:w="9018" w:type="dxa"/>
            <w:tcBorders>
              <w:top w:val="single" w:sz="4" w:space="0" w:color="auto"/>
            </w:tcBorders>
            <w:shd w:val="clear" w:color="auto" w:fill="DDD9C3" w:themeFill="background2" w:themeFillShade="E6"/>
          </w:tcPr>
          <w:p w:rsidR="00761DF6" w:rsidRDefault="00761DF6" w:rsidP="00654465">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654465">
            <w:r w:rsidRPr="00B45DCE">
              <w:rPr>
                <w:rFonts w:ascii="Arial" w:hAnsi="Arial" w:cs="Arial"/>
                <w:sz w:val="24"/>
                <w:szCs w:val="24"/>
              </w:rPr>
              <w:t>Date</w:t>
            </w:r>
          </w:p>
        </w:tc>
      </w:tr>
      <w:tr w:rsidR="00761DF6" w:rsidTr="00654465">
        <w:tc>
          <w:tcPr>
            <w:tcW w:w="9018" w:type="dxa"/>
            <w:shd w:val="clear" w:color="auto" w:fill="DDD9C3" w:themeFill="background2" w:themeFillShade="E6"/>
          </w:tcPr>
          <w:p w:rsidR="00761DF6" w:rsidRDefault="00761DF6" w:rsidP="00654465"/>
          <w:p w:rsidR="00761DF6" w:rsidRDefault="00761DF6" w:rsidP="00654465"/>
        </w:tc>
        <w:tc>
          <w:tcPr>
            <w:tcW w:w="1980" w:type="dxa"/>
            <w:shd w:val="clear" w:color="auto" w:fill="DDD9C3" w:themeFill="background2" w:themeFillShade="E6"/>
          </w:tcPr>
          <w:p w:rsidR="00761DF6" w:rsidRDefault="00761DF6" w:rsidP="00654465"/>
        </w:tc>
      </w:tr>
      <w:tr w:rsidR="00761DF6" w:rsidTr="00654465">
        <w:tc>
          <w:tcPr>
            <w:tcW w:w="9018" w:type="dxa"/>
            <w:shd w:val="clear" w:color="auto" w:fill="DDD9C3" w:themeFill="background2" w:themeFillShade="E6"/>
          </w:tcPr>
          <w:p w:rsidR="00761DF6" w:rsidRDefault="00761DF6" w:rsidP="00654465">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654465"/>
        </w:tc>
        <w:tc>
          <w:tcPr>
            <w:tcW w:w="1980" w:type="dxa"/>
            <w:shd w:val="clear" w:color="auto" w:fill="DDD9C3" w:themeFill="background2" w:themeFillShade="E6"/>
          </w:tcPr>
          <w:p w:rsidR="00761DF6" w:rsidRDefault="00761DF6" w:rsidP="00654465"/>
        </w:tc>
      </w:tr>
      <w:tr w:rsidR="00761DF6" w:rsidTr="00654465">
        <w:tc>
          <w:tcPr>
            <w:tcW w:w="9018" w:type="dxa"/>
            <w:tcBorders>
              <w:bottom w:val="single" w:sz="4" w:space="0" w:color="auto"/>
            </w:tcBorders>
            <w:shd w:val="clear" w:color="auto" w:fill="DDD9C3" w:themeFill="background2" w:themeFillShade="E6"/>
          </w:tcPr>
          <w:p w:rsidR="00761DF6" w:rsidRDefault="00761DF6" w:rsidP="00654465"/>
        </w:tc>
        <w:tc>
          <w:tcPr>
            <w:tcW w:w="1980" w:type="dxa"/>
            <w:tcBorders>
              <w:bottom w:val="single" w:sz="4" w:space="0" w:color="auto"/>
            </w:tcBorders>
            <w:shd w:val="clear" w:color="auto" w:fill="DDD9C3" w:themeFill="background2" w:themeFillShade="E6"/>
          </w:tcPr>
          <w:p w:rsidR="00761DF6" w:rsidRDefault="00761DF6" w:rsidP="00654465"/>
        </w:tc>
      </w:tr>
      <w:tr w:rsidR="00761DF6" w:rsidTr="00654465">
        <w:tc>
          <w:tcPr>
            <w:tcW w:w="9018" w:type="dxa"/>
            <w:tcBorders>
              <w:top w:val="single" w:sz="4" w:space="0" w:color="auto"/>
            </w:tcBorders>
            <w:shd w:val="clear" w:color="auto" w:fill="DDD9C3" w:themeFill="background2" w:themeFillShade="E6"/>
          </w:tcPr>
          <w:p w:rsidR="00761DF6" w:rsidRDefault="00761DF6" w:rsidP="00654465">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654465">
            <w:pPr>
              <w:rPr>
                <w:rFonts w:ascii="Arial" w:hAnsi="Arial" w:cs="Arial"/>
                <w:sz w:val="24"/>
                <w:szCs w:val="24"/>
              </w:rPr>
            </w:pPr>
            <w:r w:rsidRPr="00B45DCE">
              <w:rPr>
                <w:rFonts w:ascii="Arial" w:hAnsi="Arial" w:cs="Arial"/>
                <w:sz w:val="24"/>
                <w:szCs w:val="24"/>
              </w:rPr>
              <w:t>Date</w:t>
            </w:r>
          </w:p>
          <w:p w:rsidR="00761DF6" w:rsidRDefault="00761DF6" w:rsidP="00654465"/>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F69C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313AE8">
        <w:rPr>
          <w:rFonts w:ascii="Arial" w:hAnsi="Arial" w:cs="Arial"/>
          <w:sz w:val="24"/>
          <w:szCs w:val="24"/>
        </w:rPr>
        <w:fldChar w:fldCharType="end"/>
      </w:r>
      <w:r w:rsidRPr="00313AE8">
        <w:rPr>
          <w:rFonts w:ascii="Arial" w:hAnsi="Arial" w:cs="Arial"/>
          <w:sz w:val="24"/>
          <w:szCs w:val="24"/>
        </w:rPr>
        <w:t xml:space="preserve">     No  </w:t>
      </w:r>
      <w:r w:rsidR="003F69C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F69C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F69C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654465">
        <w:tc>
          <w:tcPr>
            <w:tcW w:w="9018" w:type="dxa"/>
            <w:shd w:val="clear" w:color="auto" w:fill="B8CCE4" w:themeFill="accent1" w:themeFillTint="66"/>
          </w:tcPr>
          <w:p w:rsidR="00761DF6" w:rsidRDefault="00761DF6" w:rsidP="00654465">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654465">
            <w:pPr>
              <w:rPr>
                <w:rFonts w:ascii="Arial" w:hAnsi="Arial" w:cs="Arial"/>
                <w:b/>
                <w:sz w:val="24"/>
                <w:szCs w:val="24"/>
                <w:u w:val="single"/>
              </w:rPr>
            </w:pPr>
          </w:p>
          <w:p w:rsidR="00761DF6" w:rsidRDefault="00761DF6" w:rsidP="00654465"/>
        </w:tc>
        <w:tc>
          <w:tcPr>
            <w:tcW w:w="1998" w:type="dxa"/>
            <w:shd w:val="clear" w:color="auto" w:fill="B8CCE4" w:themeFill="accent1" w:themeFillTint="66"/>
          </w:tcPr>
          <w:p w:rsidR="00761DF6" w:rsidRDefault="00761DF6" w:rsidP="00654465"/>
        </w:tc>
      </w:tr>
      <w:tr w:rsidR="00761DF6" w:rsidTr="00654465">
        <w:tc>
          <w:tcPr>
            <w:tcW w:w="9018" w:type="dxa"/>
            <w:tcBorders>
              <w:bottom w:val="single" w:sz="4" w:space="0" w:color="auto"/>
            </w:tcBorders>
            <w:shd w:val="clear" w:color="auto" w:fill="B8CCE4" w:themeFill="accent1" w:themeFillTint="66"/>
          </w:tcPr>
          <w:p w:rsidR="00761DF6" w:rsidRDefault="00761DF6" w:rsidP="00654465"/>
        </w:tc>
        <w:tc>
          <w:tcPr>
            <w:tcW w:w="1998" w:type="dxa"/>
            <w:tcBorders>
              <w:bottom w:val="single" w:sz="4" w:space="0" w:color="auto"/>
            </w:tcBorders>
            <w:shd w:val="clear" w:color="auto" w:fill="B8CCE4" w:themeFill="accent1" w:themeFillTint="66"/>
          </w:tcPr>
          <w:p w:rsidR="00761DF6" w:rsidRDefault="00761DF6" w:rsidP="00654465"/>
        </w:tc>
      </w:tr>
      <w:tr w:rsidR="00761DF6" w:rsidTr="00654465">
        <w:tc>
          <w:tcPr>
            <w:tcW w:w="901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Date</w:t>
            </w:r>
          </w:p>
        </w:tc>
      </w:tr>
      <w:tr w:rsidR="00761DF6" w:rsidTr="00654465">
        <w:tc>
          <w:tcPr>
            <w:tcW w:w="9018" w:type="dxa"/>
            <w:shd w:val="clear" w:color="auto" w:fill="B8CCE4" w:themeFill="accent1" w:themeFillTint="66"/>
          </w:tcPr>
          <w:p w:rsidR="00761DF6" w:rsidRPr="001A1D26" w:rsidRDefault="00761DF6" w:rsidP="00654465">
            <w:pPr>
              <w:rPr>
                <w:rFonts w:ascii="Arial" w:hAnsi="Arial" w:cs="Arial"/>
                <w:sz w:val="24"/>
                <w:szCs w:val="24"/>
              </w:rPr>
            </w:pPr>
          </w:p>
        </w:tc>
        <w:tc>
          <w:tcPr>
            <w:tcW w:w="1998" w:type="dxa"/>
            <w:shd w:val="clear" w:color="auto" w:fill="B8CCE4" w:themeFill="accent1" w:themeFillTint="66"/>
          </w:tcPr>
          <w:p w:rsidR="00761DF6" w:rsidRPr="001A1D26" w:rsidRDefault="00761DF6" w:rsidP="00654465">
            <w:pPr>
              <w:rPr>
                <w:rFonts w:ascii="Arial" w:hAnsi="Arial" w:cs="Arial"/>
                <w:sz w:val="24"/>
                <w:szCs w:val="24"/>
              </w:rPr>
            </w:pPr>
          </w:p>
        </w:tc>
      </w:tr>
      <w:tr w:rsidR="00761DF6" w:rsidTr="00654465">
        <w:tc>
          <w:tcPr>
            <w:tcW w:w="9018" w:type="dxa"/>
            <w:shd w:val="clear" w:color="auto" w:fill="B8CCE4" w:themeFill="accent1" w:themeFillTint="66"/>
          </w:tcPr>
          <w:p w:rsidR="00761DF6" w:rsidRPr="00F313EE" w:rsidRDefault="00761DF6" w:rsidP="00654465">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654465">
            <w:pPr>
              <w:rPr>
                <w:rFonts w:ascii="Arial" w:hAnsi="Arial" w:cs="Arial"/>
                <w:sz w:val="24"/>
                <w:szCs w:val="24"/>
              </w:rPr>
            </w:pPr>
          </w:p>
        </w:tc>
      </w:tr>
      <w:tr w:rsidR="00761DF6" w:rsidTr="00654465">
        <w:tc>
          <w:tcPr>
            <w:tcW w:w="11016" w:type="dxa"/>
            <w:gridSpan w:val="2"/>
            <w:tcBorders>
              <w:bottom w:val="single" w:sz="4" w:space="0" w:color="auto"/>
            </w:tcBorders>
            <w:shd w:val="clear" w:color="auto" w:fill="B8CCE4" w:themeFill="accent1" w:themeFillTint="66"/>
          </w:tcPr>
          <w:p w:rsidR="00761DF6" w:rsidRDefault="00761DF6" w:rsidP="00654465">
            <w:pPr>
              <w:rPr>
                <w:rFonts w:ascii="Arial" w:hAnsi="Arial" w:cs="Arial"/>
                <w:sz w:val="24"/>
                <w:szCs w:val="24"/>
              </w:rPr>
            </w:pPr>
          </w:p>
          <w:p w:rsidR="00761DF6" w:rsidRPr="001A1D26" w:rsidRDefault="00761DF6" w:rsidP="00654465">
            <w:pPr>
              <w:rPr>
                <w:rFonts w:ascii="Arial" w:hAnsi="Arial" w:cs="Arial"/>
                <w:sz w:val="24"/>
                <w:szCs w:val="24"/>
              </w:rPr>
            </w:pPr>
          </w:p>
        </w:tc>
      </w:tr>
      <w:tr w:rsidR="00761DF6" w:rsidTr="00654465">
        <w:tc>
          <w:tcPr>
            <w:tcW w:w="901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Date</w:t>
            </w:r>
          </w:p>
        </w:tc>
      </w:tr>
      <w:tr w:rsidR="00761DF6" w:rsidTr="00654465">
        <w:tc>
          <w:tcPr>
            <w:tcW w:w="11016" w:type="dxa"/>
            <w:gridSpan w:val="2"/>
            <w:tcBorders>
              <w:bottom w:val="single" w:sz="4" w:space="0" w:color="auto"/>
            </w:tcBorders>
            <w:shd w:val="clear" w:color="auto" w:fill="B8CCE4" w:themeFill="accent1" w:themeFillTint="66"/>
          </w:tcPr>
          <w:p w:rsidR="00761DF6" w:rsidRDefault="00761DF6" w:rsidP="00654465">
            <w:pPr>
              <w:rPr>
                <w:rFonts w:ascii="Arial" w:hAnsi="Arial" w:cs="Arial"/>
                <w:sz w:val="24"/>
                <w:szCs w:val="24"/>
              </w:rPr>
            </w:pPr>
          </w:p>
          <w:p w:rsidR="00761DF6" w:rsidRPr="001A1D26" w:rsidRDefault="00761DF6" w:rsidP="00654465">
            <w:pPr>
              <w:rPr>
                <w:rFonts w:ascii="Arial" w:hAnsi="Arial" w:cs="Arial"/>
                <w:sz w:val="24"/>
                <w:szCs w:val="24"/>
              </w:rPr>
            </w:pPr>
          </w:p>
        </w:tc>
      </w:tr>
      <w:tr w:rsidR="00761DF6" w:rsidTr="00654465">
        <w:tc>
          <w:tcPr>
            <w:tcW w:w="901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Date</w:t>
            </w:r>
          </w:p>
        </w:tc>
      </w:tr>
      <w:tr w:rsidR="00761DF6" w:rsidTr="00654465">
        <w:tc>
          <w:tcPr>
            <w:tcW w:w="11016" w:type="dxa"/>
            <w:gridSpan w:val="2"/>
            <w:tcBorders>
              <w:bottom w:val="single" w:sz="4" w:space="0" w:color="auto"/>
            </w:tcBorders>
            <w:shd w:val="clear" w:color="auto" w:fill="B8CCE4" w:themeFill="accent1" w:themeFillTint="66"/>
          </w:tcPr>
          <w:p w:rsidR="00761DF6" w:rsidRDefault="00761DF6" w:rsidP="00654465">
            <w:pPr>
              <w:rPr>
                <w:rFonts w:ascii="Arial" w:hAnsi="Arial" w:cs="Arial"/>
                <w:sz w:val="24"/>
                <w:szCs w:val="24"/>
              </w:rPr>
            </w:pPr>
          </w:p>
          <w:p w:rsidR="00761DF6" w:rsidRPr="001A1D26" w:rsidRDefault="00761DF6" w:rsidP="00654465">
            <w:pPr>
              <w:rPr>
                <w:rFonts w:ascii="Arial" w:hAnsi="Arial" w:cs="Arial"/>
                <w:sz w:val="24"/>
                <w:szCs w:val="24"/>
              </w:rPr>
            </w:pPr>
          </w:p>
        </w:tc>
      </w:tr>
      <w:tr w:rsidR="00761DF6" w:rsidTr="00654465">
        <w:tc>
          <w:tcPr>
            <w:tcW w:w="901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lastRenderedPageBreak/>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Date</w:t>
            </w:r>
          </w:p>
        </w:tc>
      </w:tr>
      <w:tr w:rsidR="00761DF6" w:rsidTr="00654465">
        <w:tc>
          <w:tcPr>
            <w:tcW w:w="11016" w:type="dxa"/>
            <w:gridSpan w:val="2"/>
            <w:tcBorders>
              <w:bottom w:val="single" w:sz="4" w:space="0" w:color="auto"/>
            </w:tcBorders>
            <w:shd w:val="clear" w:color="auto" w:fill="B8CCE4" w:themeFill="accent1" w:themeFillTint="66"/>
          </w:tcPr>
          <w:p w:rsidR="00761DF6" w:rsidRDefault="00761DF6" w:rsidP="00654465">
            <w:pPr>
              <w:rPr>
                <w:rFonts w:ascii="Arial" w:hAnsi="Arial" w:cs="Arial"/>
                <w:sz w:val="24"/>
                <w:szCs w:val="24"/>
              </w:rPr>
            </w:pPr>
          </w:p>
          <w:p w:rsidR="00761DF6" w:rsidRPr="001A1D26" w:rsidRDefault="00761DF6" w:rsidP="00654465">
            <w:pPr>
              <w:rPr>
                <w:rFonts w:ascii="Arial" w:hAnsi="Arial" w:cs="Arial"/>
                <w:sz w:val="24"/>
                <w:szCs w:val="24"/>
              </w:rPr>
            </w:pPr>
          </w:p>
        </w:tc>
      </w:tr>
      <w:tr w:rsidR="00761DF6" w:rsidTr="00654465">
        <w:tc>
          <w:tcPr>
            <w:tcW w:w="901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Date</w:t>
            </w:r>
          </w:p>
        </w:tc>
      </w:tr>
      <w:tr w:rsidR="00761DF6" w:rsidTr="00654465">
        <w:tc>
          <w:tcPr>
            <w:tcW w:w="11016" w:type="dxa"/>
            <w:gridSpan w:val="2"/>
            <w:tcBorders>
              <w:bottom w:val="single" w:sz="4" w:space="0" w:color="auto"/>
            </w:tcBorders>
            <w:shd w:val="clear" w:color="auto" w:fill="B8CCE4" w:themeFill="accent1" w:themeFillTint="66"/>
          </w:tcPr>
          <w:p w:rsidR="00761DF6" w:rsidRDefault="00761DF6" w:rsidP="00654465">
            <w:pPr>
              <w:rPr>
                <w:rFonts w:ascii="Arial" w:hAnsi="Arial" w:cs="Arial"/>
                <w:sz w:val="24"/>
                <w:szCs w:val="24"/>
              </w:rPr>
            </w:pPr>
          </w:p>
          <w:p w:rsidR="00761DF6" w:rsidRPr="001A1D26" w:rsidRDefault="00761DF6" w:rsidP="00654465">
            <w:pPr>
              <w:rPr>
                <w:rFonts w:ascii="Arial" w:hAnsi="Arial" w:cs="Arial"/>
                <w:sz w:val="24"/>
                <w:szCs w:val="24"/>
              </w:rPr>
            </w:pPr>
          </w:p>
        </w:tc>
      </w:tr>
      <w:tr w:rsidR="00761DF6" w:rsidTr="00654465">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654465">
            <w:pPr>
              <w:rPr>
                <w:rFonts w:ascii="Arial" w:hAnsi="Arial" w:cs="Arial"/>
                <w:sz w:val="24"/>
                <w:szCs w:val="24"/>
              </w:rPr>
            </w:pPr>
            <w:r w:rsidRPr="001A1D26">
              <w:rPr>
                <w:rFonts w:ascii="Arial" w:hAnsi="Arial" w:cs="Arial"/>
                <w:sz w:val="24"/>
                <w:szCs w:val="24"/>
              </w:rPr>
              <w:t>Date</w:t>
            </w:r>
          </w:p>
        </w:tc>
      </w:tr>
      <w:tr w:rsidR="00761DF6" w:rsidTr="00654465">
        <w:tc>
          <w:tcPr>
            <w:tcW w:w="9018" w:type="dxa"/>
            <w:shd w:val="clear" w:color="auto" w:fill="B8CCE4" w:themeFill="accent1" w:themeFillTint="66"/>
          </w:tcPr>
          <w:p w:rsidR="00761DF6" w:rsidRPr="001A1D26" w:rsidRDefault="00761DF6" w:rsidP="00654465">
            <w:pPr>
              <w:rPr>
                <w:rFonts w:ascii="Arial" w:hAnsi="Arial" w:cs="Arial"/>
                <w:sz w:val="24"/>
                <w:szCs w:val="24"/>
              </w:rPr>
            </w:pPr>
          </w:p>
        </w:tc>
        <w:tc>
          <w:tcPr>
            <w:tcW w:w="1998" w:type="dxa"/>
            <w:shd w:val="clear" w:color="auto" w:fill="B8CCE4" w:themeFill="accent1" w:themeFillTint="66"/>
          </w:tcPr>
          <w:p w:rsidR="00761DF6" w:rsidRPr="001A1D26" w:rsidRDefault="00761DF6" w:rsidP="00654465">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F69C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313AE8">
        <w:rPr>
          <w:rFonts w:ascii="Arial" w:hAnsi="Arial" w:cs="Arial"/>
          <w:sz w:val="24"/>
          <w:szCs w:val="24"/>
        </w:rPr>
        <w:fldChar w:fldCharType="end"/>
      </w:r>
      <w:r w:rsidRPr="00313AE8">
        <w:rPr>
          <w:rFonts w:ascii="Arial" w:hAnsi="Arial" w:cs="Arial"/>
          <w:sz w:val="24"/>
          <w:szCs w:val="24"/>
        </w:rPr>
        <w:t xml:space="preserve">     No  </w:t>
      </w:r>
      <w:r w:rsidR="003F69C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F69C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F69C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69C1">
        <w:rPr>
          <w:rFonts w:ascii="Arial" w:hAnsi="Arial" w:cs="Arial"/>
          <w:sz w:val="24"/>
          <w:szCs w:val="24"/>
        </w:rPr>
      </w:r>
      <w:r w:rsidR="003F69C1">
        <w:rPr>
          <w:rFonts w:ascii="Arial" w:hAnsi="Arial" w:cs="Arial"/>
          <w:sz w:val="24"/>
          <w:szCs w:val="24"/>
        </w:rPr>
        <w:fldChar w:fldCharType="separate"/>
      </w:r>
      <w:r w:rsidR="003F69C1" w:rsidRPr="00313AE8">
        <w:rPr>
          <w:rFonts w:ascii="Arial" w:hAnsi="Arial" w:cs="Arial"/>
          <w:sz w:val="24"/>
          <w:szCs w:val="24"/>
        </w:rPr>
        <w:fldChar w:fldCharType="end"/>
      </w:r>
    </w:p>
    <w:p w:rsidR="00350A98" w:rsidRDefault="00350A98">
      <w:pPr>
        <w:rPr>
          <w:rFonts w:ascii="Arial" w:hAnsi="Arial" w:cs="Arial"/>
          <w:sz w:val="24"/>
          <w:szCs w:val="24"/>
        </w:rPr>
      </w:pPr>
    </w:p>
    <w:p w:rsidR="00190527" w:rsidRDefault="00190527" w:rsidP="00025EE7">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Thursday, October 03, 2013 3:00 PM</w:t>
      </w:r>
      <w:r>
        <w:rPr>
          <w:rFonts w:ascii="Tahoma" w:hAnsi="Tahoma" w:cs="Tahoma"/>
        </w:rPr>
        <w:br/>
      </w:r>
      <w:r>
        <w:rPr>
          <w:rFonts w:ascii="Tahoma" w:hAnsi="Tahoma" w:cs="Tahoma"/>
          <w:b/>
          <w:bCs/>
        </w:rPr>
        <w:t>To:</w:t>
      </w:r>
      <w:r>
        <w:rPr>
          <w:rFonts w:ascii="Tahoma" w:hAnsi="Tahoma" w:cs="Tahoma"/>
        </w:rPr>
        <w:t xml:space="preserve"> Maribeth Watwood</w:t>
      </w:r>
      <w:r>
        <w:rPr>
          <w:rFonts w:ascii="Tahoma" w:hAnsi="Tahoma" w:cs="Tahoma"/>
        </w:rPr>
        <w:br/>
      </w:r>
      <w:r>
        <w:rPr>
          <w:rFonts w:ascii="Tahoma" w:hAnsi="Tahoma" w:cs="Tahoma"/>
          <w:b/>
          <w:bCs/>
        </w:rPr>
        <w:t>Subject:</w:t>
      </w:r>
      <w:r>
        <w:rPr>
          <w:rFonts w:ascii="Tahoma" w:hAnsi="Tahoma" w:cs="Tahoma"/>
        </w:rPr>
        <w:t xml:space="preserve"> BIO 372</w:t>
      </w:r>
    </w:p>
    <w:p w:rsidR="00190527" w:rsidRDefault="00190527" w:rsidP="00025EE7">
      <w:pPr>
        <w:shd w:val="clear" w:color="auto" w:fill="DDD9C3" w:themeFill="background2" w:themeFillShade="E6"/>
        <w:rPr>
          <w:rFonts w:ascii="Calibri" w:eastAsiaTheme="minorHAnsi" w:hAnsi="Calibri"/>
          <w:sz w:val="22"/>
          <w:szCs w:val="22"/>
        </w:rPr>
      </w:pPr>
    </w:p>
    <w:p w:rsidR="00190527" w:rsidRDefault="00190527" w:rsidP="00025EE7">
      <w:pPr>
        <w:shd w:val="clear" w:color="auto" w:fill="DDD9C3" w:themeFill="background2" w:themeFillShade="E6"/>
      </w:pPr>
      <w:r>
        <w:t xml:space="preserve">Hi Maribeth, </w:t>
      </w:r>
    </w:p>
    <w:p w:rsidR="00190527" w:rsidRDefault="00190527" w:rsidP="00025EE7">
      <w:pPr>
        <w:shd w:val="clear" w:color="auto" w:fill="DDD9C3" w:themeFill="background2" w:themeFillShade="E6"/>
      </w:pPr>
    </w:p>
    <w:p w:rsidR="00190527" w:rsidRDefault="00190527" w:rsidP="00025EE7">
      <w:pPr>
        <w:shd w:val="clear" w:color="auto" w:fill="DDD9C3" w:themeFill="background2" w:themeFillShade="E6"/>
      </w:pPr>
      <w:r>
        <w:t>This is to notify you that the Department of Sociology and Social Work is proposing to remove BIO 372 as one of their Human Biology options in their BSW:</w:t>
      </w:r>
    </w:p>
    <w:p w:rsidR="00190527" w:rsidRDefault="00190527" w:rsidP="00025EE7">
      <w:pPr>
        <w:shd w:val="clear" w:color="auto" w:fill="DDD9C3" w:themeFill="background2" w:themeFillShade="E6"/>
      </w:pPr>
    </w:p>
    <w:p w:rsidR="00190527" w:rsidRDefault="00190527" w:rsidP="00025EE7">
      <w:pPr>
        <w:shd w:val="clear" w:color="auto" w:fill="DDD9C3" w:themeFill="background2" w:themeFillShade="E6"/>
      </w:pPr>
      <w:r>
        <w:t>Thanks!</w:t>
      </w:r>
    </w:p>
    <w:p w:rsidR="00190527" w:rsidRDefault="00190527" w:rsidP="00025EE7">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190527" w:rsidRDefault="00190527" w:rsidP="00025EE7">
      <w:pPr>
        <w:shd w:val="clear" w:color="auto" w:fill="DDD9C3" w:themeFill="background2" w:themeFillShade="E6"/>
        <w:rPr>
          <w:rFonts w:ascii="Calibri" w:hAnsi="Calibri"/>
          <w:color w:val="1F497D"/>
          <w:sz w:val="22"/>
          <w:szCs w:val="22"/>
        </w:rPr>
      </w:pPr>
      <w:r>
        <w:rPr>
          <w:color w:val="1F497D"/>
        </w:rPr>
        <w:t>Curriculum Process Associate</w:t>
      </w:r>
    </w:p>
    <w:p w:rsidR="00190527" w:rsidRDefault="00190527" w:rsidP="00025EE7">
      <w:pPr>
        <w:shd w:val="clear" w:color="auto" w:fill="DDD9C3" w:themeFill="background2" w:themeFillShade="E6"/>
        <w:rPr>
          <w:color w:val="1F497D"/>
        </w:rPr>
      </w:pPr>
      <w:r>
        <w:rPr>
          <w:color w:val="1F497D"/>
        </w:rPr>
        <w:t>Office of Curriculum, Learning Design, and Academic Assessment</w:t>
      </w:r>
    </w:p>
    <w:p w:rsidR="00190527" w:rsidRDefault="00190527" w:rsidP="00025EE7">
      <w:pPr>
        <w:shd w:val="clear" w:color="auto" w:fill="DDD9C3" w:themeFill="background2" w:themeFillShade="E6"/>
        <w:rPr>
          <w:color w:val="1F497D"/>
        </w:rPr>
      </w:pPr>
      <w:r>
        <w:rPr>
          <w:color w:val="1F497D"/>
        </w:rPr>
        <w:t>928-523-1753</w:t>
      </w:r>
    </w:p>
    <w:p w:rsidR="00190527" w:rsidRDefault="00190527" w:rsidP="00025EE7">
      <w:pPr>
        <w:shd w:val="clear" w:color="auto" w:fill="DDD9C3" w:themeFill="background2" w:themeFillShade="E6"/>
        <w:rPr>
          <w:color w:val="1F497D"/>
        </w:rPr>
      </w:pPr>
      <w:r>
        <w:rPr>
          <w:color w:val="1F497D"/>
        </w:rPr>
        <w:t>928-699-9147 (cell)</w:t>
      </w:r>
    </w:p>
    <w:p w:rsidR="00190527" w:rsidRDefault="00190527" w:rsidP="00025EE7">
      <w:pPr>
        <w:shd w:val="clear" w:color="auto" w:fill="DDD9C3" w:themeFill="background2" w:themeFillShade="E6"/>
        <w:rPr>
          <w:color w:val="1F497D"/>
        </w:rPr>
      </w:pPr>
      <w:hyperlink r:id="rId18" w:history="1">
        <w:r>
          <w:rPr>
            <w:rStyle w:val="Hyperlink"/>
          </w:rPr>
          <w:t>scott.galland@nau.edu</w:t>
        </w:r>
      </w:hyperlink>
    </w:p>
    <w:p w:rsidR="00190527" w:rsidRPr="00350A98" w:rsidRDefault="00190527" w:rsidP="00025EE7">
      <w:pPr>
        <w:shd w:val="clear" w:color="auto" w:fill="DDD9C3" w:themeFill="background2" w:themeFillShade="E6"/>
        <w:rPr>
          <w:rFonts w:ascii="Arial" w:hAnsi="Arial" w:cs="Arial"/>
          <w:sz w:val="24"/>
          <w:szCs w:val="24"/>
        </w:rPr>
      </w:pPr>
    </w:p>
    <w:sectPr w:rsidR="00190527" w:rsidRPr="00350A98" w:rsidSect="001A02A7">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27" w:rsidRDefault="00190527" w:rsidP="00233561">
      <w:r>
        <w:separator/>
      </w:r>
    </w:p>
  </w:endnote>
  <w:endnote w:type="continuationSeparator" w:id="0">
    <w:p w:rsidR="00190527" w:rsidRDefault="00190527"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27" w:rsidRDefault="00190527">
    <w:pPr>
      <w:pStyle w:val="Footer"/>
    </w:pPr>
    <w:r>
      <w:rPr>
        <w:noProof/>
      </w:rPr>
      <w:pict>
        <v:rect id="Rectangle 40" o:spid="_x0000_s12289" style="position:absolute;margin-left:0;margin-top:0;width:579.15pt;height:749.5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" filled="f" strokecolor="#938953 [1614]" strokeweight="2pt">
          <v:path arrowok="t"/>
          <w10:wrap anchorx="page" anchory="page"/>
        </v:rect>
      </w:pict>
    </w:r>
    <w:r>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27" w:rsidRDefault="00190527" w:rsidP="00233561">
      <w:r>
        <w:separator/>
      </w:r>
    </w:p>
  </w:footnote>
  <w:footnote w:type="continuationSeparator" w:id="0">
    <w:p w:rsidR="00190527" w:rsidRDefault="00190527"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D38"/>
    <w:multiLevelType w:val="multilevel"/>
    <w:tmpl w:val="F7922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29EE"/>
    <w:multiLevelType w:val="multilevel"/>
    <w:tmpl w:val="B168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35F0D"/>
    <w:multiLevelType w:val="multilevel"/>
    <w:tmpl w:val="629C7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B3626"/>
    <w:multiLevelType w:val="multilevel"/>
    <w:tmpl w:val="9654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B689B"/>
    <w:multiLevelType w:val="multilevel"/>
    <w:tmpl w:val="9252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66B1F"/>
    <w:multiLevelType w:val="multilevel"/>
    <w:tmpl w:val="96548A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60A4362"/>
    <w:multiLevelType w:val="multilevel"/>
    <w:tmpl w:val="ABC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86126"/>
    <w:multiLevelType w:val="multilevel"/>
    <w:tmpl w:val="5D4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53E4D"/>
    <w:multiLevelType w:val="multilevel"/>
    <w:tmpl w:val="7D4664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32646C2"/>
    <w:multiLevelType w:val="multilevel"/>
    <w:tmpl w:val="646C0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8404D9"/>
    <w:multiLevelType w:val="multilevel"/>
    <w:tmpl w:val="5C6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34A6A"/>
    <w:multiLevelType w:val="multilevel"/>
    <w:tmpl w:val="0796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7F0D18"/>
    <w:multiLevelType w:val="multilevel"/>
    <w:tmpl w:val="079645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D8F7B59"/>
    <w:multiLevelType w:val="multilevel"/>
    <w:tmpl w:val="D13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10AD4"/>
    <w:multiLevelType w:val="hybridMultilevel"/>
    <w:tmpl w:val="1DA49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61DF7"/>
    <w:multiLevelType w:val="multilevel"/>
    <w:tmpl w:val="A6F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971BB"/>
    <w:multiLevelType w:val="multilevel"/>
    <w:tmpl w:val="E4A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94711"/>
    <w:multiLevelType w:val="multilevel"/>
    <w:tmpl w:val="1AE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26565"/>
    <w:multiLevelType w:val="multilevel"/>
    <w:tmpl w:val="1D3E1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F6A9E"/>
    <w:multiLevelType w:val="multilevel"/>
    <w:tmpl w:val="DF54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EA1207"/>
    <w:multiLevelType w:val="multilevel"/>
    <w:tmpl w:val="7D46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354E7F"/>
    <w:multiLevelType w:val="hybridMultilevel"/>
    <w:tmpl w:val="62B64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EC5126"/>
    <w:multiLevelType w:val="hybridMultilevel"/>
    <w:tmpl w:val="E786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9"/>
  </w:num>
  <w:num w:numId="4">
    <w:abstractNumId w:val="16"/>
  </w:num>
  <w:num w:numId="5">
    <w:abstractNumId w:val="6"/>
  </w:num>
  <w:num w:numId="6">
    <w:abstractNumId w:val="2"/>
  </w:num>
  <w:num w:numId="7">
    <w:abstractNumId w:val="9"/>
  </w:num>
  <w:num w:numId="8">
    <w:abstractNumId w:val="18"/>
  </w:num>
  <w:num w:numId="9">
    <w:abstractNumId w:val="1"/>
  </w:num>
  <w:num w:numId="10">
    <w:abstractNumId w:val="0"/>
  </w:num>
  <w:num w:numId="11">
    <w:abstractNumId w:val="17"/>
  </w:num>
  <w:num w:numId="12">
    <w:abstractNumId w:val="13"/>
  </w:num>
  <w:num w:numId="13">
    <w:abstractNumId w:val="4"/>
  </w:num>
  <w:num w:numId="14">
    <w:abstractNumId w:val="7"/>
  </w:num>
  <w:num w:numId="15">
    <w:abstractNumId w:val="8"/>
  </w:num>
  <w:num w:numId="16">
    <w:abstractNumId w:val="12"/>
  </w:num>
  <w:num w:numId="17">
    <w:abstractNumId w:val="5"/>
  </w:num>
  <w:num w:numId="18">
    <w:abstractNumId w:val="21"/>
  </w:num>
  <w:num w:numId="19">
    <w:abstractNumId w:val="14"/>
  </w:num>
  <w:num w:numId="20">
    <w:abstractNumId w:val="22"/>
  </w:num>
  <w:num w:numId="21">
    <w:abstractNumId w:val="20"/>
  </w:num>
  <w:num w:numId="22">
    <w:abstractNumId w:val="11"/>
  </w:num>
  <w:num w:numId="23">
    <w:abstractNumId w:val="3"/>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rsids>
    <w:rsidRoot w:val="0065207F"/>
    <w:rsid w:val="00025EE7"/>
    <w:rsid w:val="00041842"/>
    <w:rsid w:val="000514D4"/>
    <w:rsid w:val="00051D13"/>
    <w:rsid w:val="0007168E"/>
    <w:rsid w:val="00083DF5"/>
    <w:rsid w:val="000A3ADE"/>
    <w:rsid w:val="000B2CE9"/>
    <w:rsid w:val="000C42C8"/>
    <w:rsid w:val="000D0D4F"/>
    <w:rsid w:val="00103A43"/>
    <w:rsid w:val="00111B8E"/>
    <w:rsid w:val="00146941"/>
    <w:rsid w:val="00167158"/>
    <w:rsid w:val="00190527"/>
    <w:rsid w:val="001A02A7"/>
    <w:rsid w:val="001F3DAC"/>
    <w:rsid w:val="002002C5"/>
    <w:rsid w:val="00203C77"/>
    <w:rsid w:val="00231555"/>
    <w:rsid w:val="00233561"/>
    <w:rsid w:val="00241E16"/>
    <w:rsid w:val="00243B99"/>
    <w:rsid w:val="00255F08"/>
    <w:rsid w:val="00264CB5"/>
    <w:rsid w:val="00273036"/>
    <w:rsid w:val="00285AC6"/>
    <w:rsid w:val="00287DE0"/>
    <w:rsid w:val="002A6916"/>
    <w:rsid w:val="002A7477"/>
    <w:rsid w:val="002B1A53"/>
    <w:rsid w:val="002B2123"/>
    <w:rsid w:val="003126A2"/>
    <w:rsid w:val="003151BF"/>
    <w:rsid w:val="00325544"/>
    <w:rsid w:val="00332F9A"/>
    <w:rsid w:val="0034234E"/>
    <w:rsid w:val="00350A98"/>
    <w:rsid w:val="003840CC"/>
    <w:rsid w:val="003A6967"/>
    <w:rsid w:val="003D017F"/>
    <w:rsid w:val="003D59D8"/>
    <w:rsid w:val="003F69C1"/>
    <w:rsid w:val="00400980"/>
    <w:rsid w:val="00440707"/>
    <w:rsid w:val="004652CE"/>
    <w:rsid w:val="004A4315"/>
    <w:rsid w:val="004E48F7"/>
    <w:rsid w:val="004F3222"/>
    <w:rsid w:val="004F7394"/>
    <w:rsid w:val="0050399D"/>
    <w:rsid w:val="00514B95"/>
    <w:rsid w:val="00523703"/>
    <w:rsid w:val="00527409"/>
    <w:rsid w:val="00552434"/>
    <w:rsid w:val="005735CD"/>
    <w:rsid w:val="0058038B"/>
    <w:rsid w:val="005A2609"/>
    <w:rsid w:val="005C46C1"/>
    <w:rsid w:val="005C7D6A"/>
    <w:rsid w:val="005E15CA"/>
    <w:rsid w:val="005E4D2D"/>
    <w:rsid w:val="005E5238"/>
    <w:rsid w:val="005E70C3"/>
    <w:rsid w:val="0062365E"/>
    <w:rsid w:val="0065207F"/>
    <w:rsid w:val="00654465"/>
    <w:rsid w:val="00656C32"/>
    <w:rsid w:val="006C069B"/>
    <w:rsid w:val="006F14EB"/>
    <w:rsid w:val="006F5FFA"/>
    <w:rsid w:val="00716ABB"/>
    <w:rsid w:val="00753AFA"/>
    <w:rsid w:val="00761DF6"/>
    <w:rsid w:val="0077023D"/>
    <w:rsid w:val="007A1971"/>
    <w:rsid w:val="007A45A6"/>
    <w:rsid w:val="007D1975"/>
    <w:rsid w:val="007D1B84"/>
    <w:rsid w:val="00811C35"/>
    <w:rsid w:val="008360E0"/>
    <w:rsid w:val="00893A71"/>
    <w:rsid w:val="008F40EF"/>
    <w:rsid w:val="008F62B2"/>
    <w:rsid w:val="009028E7"/>
    <w:rsid w:val="00910769"/>
    <w:rsid w:val="009213C1"/>
    <w:rsid w:val="00967B62"/>
    <w:rsid w:val="009857E6"/>
    <w:rsid w:val="009B35CD"/>
    <w:rsid w:val="009B3949"/>
    <w:rsid w:val="009C1083"/>
    <w:rsid w:val="009C75F7"/>
    <w:rsid w:val="009F3BD6"/>
    <w:rsid w:val="00A40DC3"/>
    <w:rsid w:val="00A9284E"/>
    <w:rsid w:val="00AB7DBA"/>
    <w:rsid w:val="00AD50F2"/>
    <w:rsid w:val="00AD6D73"/>
    <w:rsid w:val="00AE3FBC"/>
    <w:rsid w:val="00B079BE"/>
    <w:rsid w:val="00B26991"/>
    <w:rsid w:val="00B42F4A"/>
    <w:rsid w:val="00B841EA"/>
    <w:rsid w:val="00BF5F32"/>
    <w:rsid w:val="00C05338"/>
    <w:rsid w:val="00C3660C"/>
    <w:rsid w:val="00C42CC0"/>
    <w:rsid w:val="00C56A0D"/>
    <w:rsid w:val="00C6101A"/>
    <w:rsid w:val="00C94DE4"/>
    <w:rsid w:val="00CA6369"/>
    <w:rsid w:val="00CD64A2"/>
    <w:rsid w:val="00CD7A67"/>
    <w:rsid w:val="00CE4E0C"/>
    <w:rsid w:val="00CF30DD"/>
    <w:rsid w:val="00D1166C"/>
    <w:rsid w:val="00D27B18"/>
    <w:rsid w:val="00D633D3"/>
    <w:rsid w:val="00D928DB"/>
    <w:rsid w:val="00DA02C7"/>
    <w:rsid w:val="00DD1AD9"/>
    <w:rsid w:val="00DE43FC"/>
    <w:rsid w:val="00DF51D6"/>
    <w:rsid w:val="00DF6505"/>
    <w:rsid w:val="00E04A0B"/>
    <w:rsid w:val="00E3390A"/>
    <w:rsid w:val="00E41802"/>
    <w:rsid w:val="00E543D6"/>
    <w:rsid w:val="00E93E74"/>
    <w:rsid w:val="00EC2F62"/>
    <w:rsid w:val="00EE0213"/>
    <w:rsid w:val="00EE2807"/>
    <w:rsid w:val="00F1711F"/>
    <w:rsid w:val="00F45E0B"/>
    <w:rsid w:val="00F54A7C"/>
    <w:rsid w:val="00F570EA"/>
    <w:rsid w:val="00FA436C"/>
    <w:rsid w:val="00FD3722"/>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C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6544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character" w:styleId="Strong">
    <w:name w:val="Strong"/>
    <w:basedOn w:val="DefaultParagraphFont"/>
    <w:uiPriority w:val="22"/>
    <w:qFormat/>
    <w:rsid w:val="00654465"/>
    <w:rPr>
      <w:b/>
      <w:bCs/>
    </w:rPr>
  </w:style>
  <w:style w:type="character" w:customStyle="1" w:styleId="Heading5Char">
    <w:name w:val="Heading 5 Char"/>
    <w:basedOn w:val="DefaultParagraphFont"/>
    <w:link w:val="Heading5"/>
    <w:uiPriority w:val="9"/>
    <w:semiHidden/>
    <w:rsid w:val="00654465"/>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semiHidden/>
    <w:unhideWhenUsed/>
    <w:rsid w:val="00654465"/>
    <w:pPr>
      <w:spacing w:before="100" w:beforeAutospacing="1" w:after="100" w:afterAutospacing="1"/>
    </w:pPr>
    <w:rPr>
      <w:sz w:val="24"/>
      <w:szCs w:val="24"/>
    </w:rPr>
  </w:style>
  <w:style w:type="paragraph" w:styleId="ListParagraph">
    <w:name w:val="List Paragraph"/>
    <w:basedOn w:val="Normal"/>
    <w:uiPriority w:val="34"/>
    <w:qFormat/>
    <w:rsid w:val="00E41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6544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character" w:styleId="Strong">
    <w:name w:val="Strong"/>
    <w:basedOn w:val="DefaultParagraphFont"/>
    <w:uiPriority w:val="22"/>
    <w:qFormat/>
    <w:rsid w:val="00654465"/>
    <w:rPr>
      <w:b/>
      <w:bCs/>
    </w:rPr>
  </w:style>
  <w:style w:type="character" w:customStyle="1" w:styleId="Heading5Char">
    <w:name w:val="Heading 5 Char"/>
    <w:basedOn w:val="DefaultParagraphFont"/>
    <w:link w:val="Heading5"/>
    <w:uiPriority w:val="9"/>
    <w:semiHidden/>
    <w:rsid w:val="00654465"/>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semiHidden/>
    <w:unhideWhenUsed/>
    <w:rsid w:val="0065446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99964951">
      <w:bodyDiv w:val="1"/>
      <w:marLeft w:val="0"/>
      <w:marRight w:val="0"/>
      <w:marTop w:val="0"/>
      <w:marBottom w:val="0"/>
      <w:divBdr>
        <w:top w:val="none" w:sz="0" w:space="0" w:color="auto"/>
        <w:left w:val="none" w:sz="0" w:space="0" w:color="auto"/>
        <w:bottom w:val="none" w:sz="0" w:space="0" w:color="auto"/>
        <w:right w:val="none" w:sz="0" w:space="0" w:color="auto"/>
      </w:divBdr>
    </w:div>
    <w:div w:id="418449076">
      <w:bodyDiv w:val="1"/>
      <w:marLeft w:val="0"/>
      <w:marRight w:val="0"/>
      <w:marTop w:val="0"/>
      <w:marBottom w:val="0"/>
      <w:divBdr>
        <w:top w:val="none" w:sz="0" w:space="0" w:color="auto"/>
        <w:left w:val="none" w:sz="0" w:space="0" w:color="auto"/>
        <w:bottom w:val="none" w:sz="0" w:space="0" w:color="auto"/>
        <w:right w:val="none" w:sz="0" w:space="0" w:color="auto"/>
      </w:divBdr>
      <w:divsChild>
        <w:div w:id="147553443">
          <w:marLeft w:val="0"/>
          <w:marRight w:val="0"/>
          <w:marTop w:val="0"/>
          <w:marBottom w:val="0"/>
          <w:divBdr>
            <w:top w:val="none" w:sz="0" w:space="0" w:color="auto"/>
            <w:left w:val="none" w:sz="0" w:space="0" w:color="auto"/>
            <w:bottom w:val="none" w:sz="0" w:space="0" w:color="auto"/>
            <w:right w:val="none" w:sz="0" w:space="0" w:color="auto"/>
          </w:divBdr>
          <w:divsChild>
            <w:div w:id="597757606">
              <w:marLeft w:val="0"/>
              <w:marRight w:val="0"/>
              <w:marTop w:val="1275"/>
              <w:marBottom w:val="0"/>
              <w:divBdr>
                <w:top w:val="none" w:sz="0" w:space="0" w:color="auto"/>
                <w:left w:val="none" w:sz="0" w:space="0" w:color="auto"/>
                <w:bottom w:val="none" w:sz="0" w:space="0" w:color="auto"/>
                <w:right w:val="none" w:sz="0" w:space="0" w:color="auto"/>
              </w:divBdr>
              <w:divsChild>
                <w:div w:id="736126200">
                  <w:marLeft w:val="0"/>
                  <w:marRight w:val="0"/>
                  <w:marTop w:val="150"/>
                  <w:marBottom w:val="0"/>
                  <w:divBdr>
                    <w:top w:val="none" w:sz="0" w:space="0" w:color="auto"/>
                    <w:left w:val="none" w:sz="0" w:space="0" w:color="auto"/>
                    <w:bottom w:val="none" w:sz="0" w:space="0" w:color="auto"/>
                    <w:right w:val="none" w:sz="0" w:space="0" w:color="auto"/>
                  </w:divBdr>
                  <w:divsChild>
                    <w:div w:id="18165412">
                      <w:marLeft w:val="0"/>
                      <w:marRight w:val="0"/>
                      <w:marTop w:val="0"/>
                      <w:marBottom w:val="0"/>
                      <w:divBdr>
                        <w:top w:val="single" w:sz="6" w:space="8" w:color="568FA3"/>
                        <w:left w:val="single" w:sz="6" w:space="15" w:color="568FA3"/>
                        <w:bottom w:val="single" w:sz="6" w:space="8" w:color="568FA3"/>
                        <w:right w:val="single" w:sz="6" w:space="15" w:color="568FA3"/>
                      </w:divBdr>
                    </w:div>
                    <w:div w:id="48113631">
                      <w:marLeft w:val="0"/>
                      <w:marRight w:val="0"/>
                      <w:marTop w:val="0"/>
                      <w:marBottom w:val="0"/>
                      <w:divBdr>
                        <w:top w:val="single" w:sz="6" w:space="8" w:color="568FA3"/>
                        <w:left w:val="single" w:sz="6" w:space="15" w:color="568FA3"/>
                        <w:bottom w:val="single" w:sz="6" w:space="8" w:color="568FA3"/>
                        <w:right w:val="single" w:sz="6" w:space="15" w:color="568FA3"/>
                      </w:divBdr>
                    </w:div>
                    <w:div w:id="1082289721">
                      <w:marLeft w:val="0"/>
                      <w:marRight w:val="0"/>
                      <w:marTop w:val="0"/>
                      <w:marBottom w:val="0"/>
                      <w:divBdr>
                        <w:top w:val="single" w:sz="6" w:space="8" w:color="568FA3"/>
                        <w:left w:val="single" w:sz="6" w:space="15" w:color="568FA3"/>
                        <w:bottom w:val="single" w:sz="6" w:space="8" w:color="568FA3"/>
                        <w:right w:val="single" w:sz="6" w:space="15" w:color="568FA3"/>
                      </w:divBdr>
                    </w:div>
                    <w:div w:id="822432774">
                      <w:marLeft w:val="0"/>
                      <w:marRight w:val="0"/>
                      <w:marTop w:val="0"/>
                      <w:marBottom w:val="0"/>
                      <w:divBdr>
                        <w:top w:val="single" w:sz="6" w:space="8" w:color="568FA3"/>
                        <w:left w:val="single" w:sz="6" w:space="15" w:color="568FA3"/>
                        <w:bottom w:val="single" w:sz="6" w:space="8" w:color="568FA3"/>
                        <w:right w:val="single" w:sz="6" w:space="15" w:color="568FA3"/>
                      </w:divBdr>
                    </w:div>
                    <w:div w:id="1367096775">
                      <w:marLeft w:val="0"/>
                      <w:marRight w:val="0"/>
                      <w:marTop w:val="0"/>
                      <w:marBottom w:val="0"/>
                      <w:divBdr>
                        <w:top w:val="single" w:sz="6" w:space="8" w:color="568FA3"/>
                        <w:left w:val="single" w:sz="6" w:space="15" w:color="568FA3"/>
                        <w:bottom w:val="single" w:sz="6" w:space="8" w:color="568FA3"/>
                        <w:right w:val="single" w:sz="6" w:space="15" w:color="568FA3"/>
                      </w:divBdr>
                    </w:div>
                    <w:div w:id="1064793327">
                      <w:marLeft w:val="0"/>
                      <w:marRight w:val="0"/>
                      <w:marTop w:val="0"/>
                      <w:marBottom w:val="0"/>
                      <w:divBdr>
                        <w:top w:val="single" w:sz="6" w:space="8" w:color="568FA3"/>
                        <w:left w:val="single" w:sz="6" w:space="15" w:color="568FA3"/>
                        <w:bottom w:val="single" w:sz="6" w:space="8" w:color="568FA3"/>
                        <w:right w:val="single" w:sz="6" w:space="15" w:color="568FA3"/>
                      </w:divBdr>
                    </w:div>
                    <w:div w:id="595871416">
                      <w:marLeft w:val="0"/>
                      <w:marRight w:val="0"/>
                      <w:marTop w:val="0"/>
                      <w:marBottom w:val="0"/>
                      <w:divBdr>
                        <w:top w:val="single" w:sz="6" w:space="8" w:color="568FA3"/>
                        <w:left w:val="single" w:sz="6" w:space="15" w:color="568FA3"/>
                        <w:bottom w:val="single" w:sz="6" w:space="8" w:color="568FA3"/>
                        <w:right w:val="single" w:sz="6" w:space="15" w:color="568FA3"/>
                      </w:divBdr>
                    </w:div>
                    <w:div w:id="1245721812">
                      <w:marLeft w:val="0"/>
                      <w:marRight w:val="0"/>
                      <w:marTop w:val="0"/>
                      <w:marBottom w:val="0"/>
                      <w:divBdr>
                        <w:top w:val="single" w:sz="6" w:space="8" w:color="568FA3"/>
                        <w:left w:val="single" w:sz="6" w:space="15" w:color="568FA3"/>
                        <w:bottom w:val="single" w:sz="6" w:space="8" w:color="568FA3"/>
                        <w:right w:val="single" w:sz="6" w:space="15" w:color="568FA3"/>
                      </w:divBdr>
                    </w:div>
                    <w:div w:id="1161889262">
                      <w:marLeft w:val="0"/>
                      <w:marRight w:val="0"/>
                      <w:marTop w:val="0"/>
                      <w:marBottom w:val="0"/>
                      <w:divBdr>
                        <w:top w:val="single" w:sz="6" w:space="8" w:color="568FA3"/>
                        <w:left w:val="single" w:sz="6" w:space="15" w:color="568FA3"/>
                        <w:bottom w:val="single" w:sz="6" w:space="8" w:color="568FA3"/>
                        <w:right w:val="single" w:sz="6" w:space="15" w:color="568FA3"/>
                      </w:divBdr>
                    </w:div>
                    <w:div w:id="928659723">
                      <w:marLeft w:val="0"/>
                      <w:marRight w:val="0"/>
                      <w:marTop w:val="0"/>
                      <w:marBottom w:val="0"/>
                      <w:divBdr>
                        <w:top w:val="single" w:sz="6" w:space="8" w:color="568FA3"/>
                        <w:left w:val="single" w:sz="6" w:space="15" w:color="568FA3"/>
                        <w:bottom w:val="single" w:sz="6" w:space="8" w:color="568FA3"/>
                        <w:right w:val="single" w:sz="6" w:space="15" w:color="568FA3"/>
                      </w:divBdr>
                    </w:div>
                    <w:div w:id="1092045451">
                      <w:marLeft w:val="0"/>
                      <w:marRight w:val="0"/>
                      <w:marTop w:val="0"/>
                      <w:marBottom w:val="0"/>
                      <w:divBdr>
                        <w:top w:val="single" w:sz="6" w:space="8" w:color="568FA3"/>
                        <w:left w:val="single" w:sz="6" w:space="15" w:color="568FA3"/>
                        <w:bottom w:val="single" w:sz="6" w:space="8" w:color="568FA3"/>
                        <w:right w:val="single" w:sz="6" w:space="15" w:color="568FA3"/>
                      </w:divBdr>
                    </w:div>
                    <w:div w:id="1316647247">
                      <w:marLeft w:val="0"/>
                      <w:marRight w:val="0"/>
                      <w:marTop w:val="0"/>
                      <w:marBottom w:val="0"/>
                      <w:divBdr>
                        <w:top w:val="single" w:sz="6" w:space="8" w:color="568FA3"/>
                        <w:left w:val="single" w:sz="6" w:space="15" w:color="568FA3"/>
                        <w:bottom w:val="single" w:sz="6" w:space="8" w:color="568FA3"/>
                        <w:right w:val="single" w:sz="6" w:space="15" w:color="568FA3"/>
                      </w:divBdr>
                    </w:div>
                    <w:div w:id="1769084505">
                      <w:marLeft w:val="0"/>
                      <w:marRight w:val="0"/>
                      <w:marTop w:val="0"/>
                      <w:marBottom w:val="0"/>
                      <w:divBdr>
                        <w:top w:val="single" w:sz="6" w:space="8" w:color="568FA3"/>
                        <w:left w:val="single" w:sz="6" w:space="15" w:color="568FA3"/>
                        <w:bottom w:val="single" w:sz="6" w:space="8" w:color="568FA3"/>
                        <w:right w:val="single" w:sz="6" w:space="15" w:color="568FA3"/>
                      </w:divBdr>
                    </w:div>
                    <w:div w:id="1800759639">
                      <w:marLeft w:val="0"/>
                      <w:marRight w:val="0"/>
                      <w:marTop w:val="0"/>
                      <w:marBottom w:val="0"/>
                      <w:divBdr>
                        <w:top w:val="single" w:sz="6" w:space="8" w:color="568FA3"/>
                        <w:left w:val="single" w:sz="6" w:space="15" w:color="568FA3"/>
                        <w:bottom w:val="single" w:sz="6" w:space="8" w:color="568FA3"/>
                        <w:right w:val="single" w:sz="6" w:space="15" w:color="568FA3"/>
                      </w:divBdr>
                    </w:div>
                    <w:div w:id="194925620">
                      <w:marLeft w:val="0"/>
                      <w:marRight w:val="0"/>
                      <w:marTop w:val="0"/>
                      <w:marBottom w:val="0"/>
                      <w:divBdr>
                        <w:top w:val="single" w:sz="6" w:space="8" w:color="568FA3"/>
                        <w:left w:val="single" w:sz="6" w:space="15" w:color="568FA3"/>
                        <w:bottom w:val="single" w:sz="6" w:space="8" w:color="568FA3"/>
                        <w:right w:val="single" w:sz="6" w:space="15" w:color="568FA3"/>
                      </w:divBdr>
                    </w:div>
                    <w:div w:id="2061780101">
                      <w:marLeft w:val="0"/>
                      <w:marRight w:val="0"/>
                      <w:marTop w:val="0"/>
                      <w:marBottom w:val="0"/>
                      <w:divBdr>
                        <w:top w:val="single" w:sz="6" w:space="8" w:color="568FA3"/>
                        <w:left w:val="single" w:sz="6" w:space="15" w:color="568FA3"/>
                        <w:bottom w:val="single" w:sz="6" w:space="8" w:color="568FA3"/>
                        <w:right w:val="single" w:sz="6" w:space="15" w:color="568FA3"/>
                      </w:divBdr>
                    </w:div>
                    <w:div w:id="808784504">
                      <w:marLeft w:val="0"/>
                      <w:marRight w:val="0"/>
                      <w:marTop w:val="0"/>
                      <w:marBottom w:val="0"/>
                      <w:divBdr>
                        <w:top w:val="single" w:sz="6" w:space="8" w:color="568FA3"/>
                        <w:left w:val="single" w:sz="6" w:space="15" w:color="568FA3"/>
                        <w:bottom w:val="single" w:sz="6" w:space="8" w:color="568FA3"/>
                        <w:right w:val="single" w:sz="6" w:space="15" w:color="568FA3"/>
                      </w:divBdr>
                    </w:div>
                    <w:div w:id="1675959682">
                      <w:marLeft w:val="0"/>
                      <w:marRight w:val="0"/>
                      <w:marTop w:val="0"/>
                      <w:marBottom w:val="0"/>
                      <w:divBdr>
                        <w:top w:val="single" w:sz="6" w:space="8" w:color="568FA3"/>
                        <w:left w:val="single" w:sz="6" w:space="15" w:color="568FA3"/>
                        <w:bottom w:val="single" w:sz="6" w:space="8" w:color="568FA3"/>
                        <w:right w:val="single" w:sz="6" w:space="15" w:color="568FA3"/>
                      </w:divBdr>
                    </w:div>
                    <w:div w:id="1983145885">
                      <w:marLeft w:val="0"/>
                      <w:marRight w:val="0"/>
                      <w:marTop w:val="0"/>
                      <w:marBottom w:val="0"/>
                      <w:divBdr>
                        <w:top w:val="single" w:sz="6" w:space="8" w:color="568FA3"/>
                        <w:left w:val="single" w:sz="6" w:space="15" w:color="568FA3"/>
                        <w:bottom w:val="single" w:sz="6" w:space="8" w:color="568FA3"/>
                        <w:right w:val="single" w:sz="6" w:space="15" w:color="568FA3"/>
                      </w:divBdr>
                    </w:div>
                    <w:div w:id="403524890">
                      <w:marLeft w:val="0"/>
                      <w:marRight w:val="0"/>
                      <w:marTop w:val="0"/>
                      <w:marBottom w:val="0"/>
                      <w:divBdr>
                        <w:top w:val="single" w:sz="6" w:space="8" w:color="568FA3"/>
                        <w:left w:val="single" w:sz="6" w:space="15" w:color="568FA3"/>
                        <w:bottom w:val="single" w:sz="6" w:space="8" w:color="568FA3"/>
                        <w:right w:val="single" w:sz="6" w:space="15" w:color="568FA3"/>
                      </w:divBdr>
                    </w:div>
                    <w:div w:id="2053722921">
                      <w:marLeft w:val="0"/>
                      <w:marRight w:val="0"/>
                      <w:marTop w:val="0"/>
                      <w:marBottom w:val="0"/>
                      <w:divBdr>
                        <w:top w:val="single" w:sz="6" w:space="8" w:color="568FA3"/>
                        <w:left w:val="single" w:sz="6" w:space="15" w:color="568FA3"/>
                        <w:bottom w:val="single" w:sz="6" w:space="8" w:color="568FA3"/>
                        <w:right w:val="single" w:sz="6" w:space="15" w:color="568FA3"/>
                      </w:divBdr>
                    </w:div>
                    <w:div w:id="1588079149">
                      <w:marLeft w:val="0"/>
                      <w:marRight w:val="0"/>
                      <w:marTop w:val="0"/>
                      <w:marBottom w:val="0"/>
                      <w:divBdr>
                        <w:top w:val="single" w:sz="6" w:space="8" w:color="568FA3"/>
                        <w:left w:val="single" w:sz="6" w:space="15" w:color="568FA3"/>
                        <w:bottom w:val="single" w:sz="6" w:space="8" w:color="568FA3"/>
                        <w:right w:val="single" w:sz="6" w:space="15" w:color="568FA3"/>
                      </w:divBdr>
                    </w:div>
                    <w:div w:id="1878854575">
                      <w:marLeft w:val="0"/>
                      <w:marRight w:val="0"/>
                      <w:marTop w:val="0"/>
                      <w:marBottom w:val="0"/>
                      <w:divBdr>
                        <w:top w:val="single" w:sz="6" w:space="8" w:color="568FA3"/>
                        <w:left w:val="single" w:sz="6" w:space="15" w:color="568FA3"/>
                        <w:bottom w:val="single" w:sz="6" w:space="8" w:color="568FA3"/>
                        <w:right w:val="single" w:sz="6" w:space="15" w:color="568FA3"/>
                      </w:divBdr>
                    </w:div>
                    <w:div w:id="370422918">
                      <w:marLeft w:val="0"/>
                      <w:marRight w:val="0"/>
                      <w:marTop w:val="0"/>
                      <w:marBottom w:val="0"/>
                      <w:divBdr>
                        <w:top w:val="single" w:sz="6" w:space="8" w:color="568FA3"/>
                        <w:left w:val="single" w:sz="6" w:space="15" w:color="568FA3"/>
                        <w:bottom w:val="single" w:sz="6" w:space="8" w:color="568FA3"/>
                        <w:right w:val="single" w:sz="6" w:space="15" w:color="568FA3"/>
                      </w:divBdr>
                    </w:div>
                    <w:div w:id="1541164510">
                      <w:marLeft w:val="0"/>
                      <w:marRight w:val="0"/>
                      <w:marTop w:val="0"/>
                      <w:marBottom w:val="0"/>
                      <w:divBdr>
                        <w:top w:val="single" w:sz="6" w:space="8" w:color="568FA3"/>
                        <w:left w:val="single" w:sz="6" w:space="15" w:color="568FA3"/>
                        <w:bottom w:val="single" w:sz="6" w:space="8" w:color="568FA3"/>
                        <w:right w:val="single" w:sz="6" w:space="15" w:color="568FA3"/>
                      </w:divBdr>
                    </w:div>
                    <w:div w:id="113597872">
                      <w:marLeft w:val="0"/>
                      <w:marRight w:val="0"/>
                      <w:marTop w:val="0"/>
                      <w:marBottom w:val="0"/>
                      <w:divBdr>
                        <w:top w:val="single" w:sz="6" w:space="8" w:color="568FA3"/>
                        <w:left w:val="single" w:sz="6" w:space="15" w:color="568FA3"/>
                        <w:bottom w:val="single" w:sz="6" w:space="8" w:color="568FA3"/>
                        <w:right w:val="single" w:sz="6" w:space="15" w:color="568FA3"/>
                      </w:divBdr>
                    </w:div>
                    <w:div w:id="40518683">
                      <w:marLeft w:val="0"/>
                      <w:marRight w:val="0"/>
                      <w:marTop w:val="0"/>
                      <w:marBottom w:val="0"/>
                      <w:divBdr>
                        <w:top w:val="single" w:sz="6" w:space="8" w:color="568FA3"/>
                        <w:left w:val="single" w:sz="6" w:space="15" w:color="568FA3"/>
                        <w:bottom w:val="single" w:sz="6" w:space="8" w:color="568FA3"/>
                        <w:right w:val="single" w:sz="6" w:space="15" w:color="568FA3"/>
                      </w:divBdr>
                    </w:div>
                    <w:div w:id="843278616">
                      <w:marLeft w:val="0"/>
                      <w:marRight w:val="0"/>
                      <w:marTop w:val="0"/>
                      <w:marBottom w:val="0"/>
                      <w:divBdr>
                        <w:top w:val="single" w:sz="6" w:space="8" w:color="568FA3"/>
                        <w:left w:val="single" w:sz="6" w:space="15" w:color="568FA3"/>
                        <w:bottom w:val="single" w:sz="6" w:space="8" w:color="568FA3"/>
                        <w:right w:val="single" w:sz="6" w:space="15" w:color="568FA3"/>
                      </w:divBdr>
                    </w:div>
                    <w:div w:id="1162426336">
                      <w:marLeft w:val="0"/>
                      <w:marRight w:val="0"/>
                      <w:marTop w:val="0"/>
                      <w:marBottom w:val="0"/>
                      <w:divBdr>
                        <w:top w:val="single" w:sz="6" w:space="8" w:color="568FA3"/>
                        <w:left w:val="single" w:sz="6" w:space="15" w:color="568FA3"/>
                        <w:bottom w:val="single" w:sz="6" w:space="8" w:color="568FA3"/>
                        <w:right w:val="single" w:sz="6" w:space="15" w:color="568FA3"/>
                      </w:divBdr>
                    </w:div>
                    <w:div w:id="1520579962">
                      <w:marLeft w:val="0"/>
                      <w:marRight w:val="0"/>
                      <w:marTop w:val="0"/>
                      <w:marBottom w:val="0"/>
                      <w:divBdr>
                        <w:top w:val="single" w:sz="6" w:space="8" w:color="568FA3"/>
                        <w:left w:val="single" w:sz="6" w:space="15" w:color="568FA3"/>
                        <w:bottom w:val="single" w:sz="6" w:space="8" w:color="568FA3"/>
                        <w:right w:val="single" w:sz="6" w:space="15" w:color="568FA3"/>
                      </w:divBdr>
                    </w:div>
                    <w:div w:id="228075859">
                      <w:marLeft w:val="0"/>
                      <w:marRight w:val="0"/>
                      <w:marTop w:val="0"/>
                      <w:marBottom w:val="0"/>
                      <w:divBdr>
                        <w:top w:val="single" w:sz="6" w:space="8" w:color="568FA3"/>
                        <w:left w:val="single" w:sz="6" w:space="15" w:color="568FA3"/>
                        <w:bottom w:val="single" w:sz="6" w:space="8" w:color="568FA3"/>
                        <w:right w:val="single" w:sz="6" w:space="15" w:color="568FA3"/>
                      </w:divBdr>
                    </w:div>
                    <w:div w:id="951784419">
                      <w:marLeft w:val="0"/>
                      <w:marRight w:val="0"/>
                      <w:marTop w:val="0"/>
                      <w:marBottom w:val="0"/>
                      <w:divBdr>
                        <w:top w:val="single" w:sz="6" w:space="8" w:color="568FA3"/>
                        <w:left w:val="single" w:sz="6" w:space="15" w:color="568FA3"/>
                        <w:bottom w:val="single" w:sz="6" w:space="8" w:color="568FA3"/>
                        <w:right w:val="single" w:sz="6" w:space="15" w:color="568FA3"/>
                      </w:divBdr>
                    </w:div>
                    <w:div w:id="267130469">
                      <w:marLeft w:val="0"/>
                      <w:marRight w:val="0"/>
                      <w:marTop w:val="0"/>
                      <w:marBottom w:val="0"/>
                      <w:divBdr>
                        <w:top w:val="single" w:sz="6" w:space="8" w:color="568FA3"/>
                        <w:left w:val="single" w:sz="6" w:space="15" w:color="568FA3"/>
                        <w:bottom w:val="single" w:sz="6" w:space="8" w:color="568FA3"/>
                        <w:right w:val="single" w:sz="6" w:space="15" w:color="568FA3"/>
                      </w:divBdr>
                    </w:div>
                    <w:div w:id="1570115094">
                      <w:marLeft w:val="0"/>
                      <w:marRight w:val="0"/>
                      <w:marTop w:val="0"/>
                      <w:marBottom w:val="0"/>
                      <w:divBdr>
                        <w:top w:val="single" w:sz="6" w:space="8" w:color="568FA3"/>
                        <w:left w:val="single" w:sz="6" w:space="15" w:color="568FA3"/>
                        <w:bottom w:val="single" w:sz="6" w:space="8" w:color="568FA3"/>
                        <w:right w:val="single" w:sz="6" w:space="15" w:color="568FA3"/>
                      </w:divBdr>
                    </w:div>
                    <w:div w:id="1017124538">
                      <w:marLeft w:val="0"/>
                      <w:marRight w:val="0"/>
                      <w:marTop w:val="0"/>
                      <w:marBottom w:val="0"/>
                      <w:divBdr>
                        <w:top w:val="single" w:sz="6" w:space="8" w:color="568FA3"/>
                        <w:left w:val="single" w:sz="6" w:space="15" w:color="568FA3"/>
                        <w:bottom w:val="single" w:sz="6" w:space="8" w:color="568FA3"/>
                        <w:right w:val="single" w:sz="6" w:space="15" w:color="568FA3"/>
                      </w:divBdr>
                    </w:div>
                    <w:div w:id="801729508">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692417864">
      <w:bodyDiv w:val="1"/>
      <w:marLeft w:val="0"/>
      <w:marRight w:val="0"/>
      <w:marTop w:val="0"/>
      <w:marBottom w:val="0"/>
      <w:divBdr>
        <w:top w:val="none" w:sz="0" w:space="0" w:color="auto"/>
        <w:left w:val="none" w:sz="0" w:space="0" w:color="auto"/>
        <w:bottom w:val="none" w:sz="0" w:space="0" w:color="auto"/>
        <w:right w:val="none" w:sz="0" w:space="0" w:color="auto"/>
      </w:divBdr>
      <w:divsChild>
        <w:div w:id="1653754212">
          <w:marLeft w:val="0"/>
          <w:marRight w:val="0"/>
          <w:marTop w:val="0"/>
          <w:marBottom w:val="0"/>
          <w:divBdr>
            <w:top w:val="none" w:sz="0" w:space="0" w:color="auto"/>
            <w:left w:val="none" w:sz="0" w:space="0" w:color="auto"/>
            <w:bottom w:val="none" w:sz="0" w:space="0" w:color="auto"/>
            <w:right w:val="none" w:sz="0" w:space="0" w:color="auto"/>
          </w:divBdr>
          <w:divsChild>
            <w:div w:id="71393166">
              <w:marLeft w:val="0"/>
              <w:marRight w:val="0"/>
              <w:marTop w:val="1275"/>
              <w:marBottom w:val="0"/>
              <w:divBdr>
                <w:top w:val="none" w:sz="0" w:space="0" w:color="auto"/>
                <w:left w:val="none" w:sz="0" w:space="0" w:color="auto"/>
                <w:bottom w:val="none" w:sz="0" w:space="0" w:color="auto"/>
                <w:right w:val="none" w:sz="0" w:space="0" w:color="auto"/>
              </w:divBdr>
              <w:divsChild>
                <w:div w:id="1827699437">
                  <w:marLeft w:val="0"/>
                  <w:marRight w:val="0"/>
                  <w:marTop w:val="150"/>
                  <w:marBottom w:val="0"/>
                  <w:divBdr>
                    <w:top w:val="none" w:sz="0" w:space="0" w:color="auto"/>
                    <w:left w:val="none" w:sz="0" w:space="0" w:color="auto"/>
                    <w:bottom w:val="none" w:sz="0" w:space="0" w:color="auto"/>
                    <w:right w:val="none" w:sz="0" w:space="0" w:color="auto"/>
                  </w:divBdr>
                  <w:divsChild>
                    <w:div w:id="208420837">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57046225">
      <w:bodyDiv w:val="1"/>
      <w:marLeft w:val="0"/>
      <w:marRight w:val="0"/>
      <w:marTop w:val="0"/>
      <w:marBottom w:val="0"/>
      <w:divBdr>
        <w:top w:val="none" w:sz="0" w:space="0" w:color="auto"/>
        <w:left w:val="none" w:sz="0" w:space="0" w:color="auto"/>
        <w:bottom w:val="none" w:sz="0" w:space="0" w:color="auto"/>
        <w:right w:val="none" w:sz="0" w:space="0" w:color="auto"/>
      </w:divBdr>
      <w:divsChild>
        <w:div w:id="1441797984">
          <w:marLeft w:val="0"/>
          <w:marRight w:val="0"/>
          <w:marTop w:val="0"/>
          <w:marBottom w:val="0"/>
          <w:divBdr>
            <w:top w:val="none" w:sz="0" w:space="0" w:color="auto"/>
            <w:left w:val="none" w:sz="0" w:space="0" w:color="auto"/>
            <w:bottom w:val="none" w:sz="0" w:space="0" w:color="auto"/>
            <w:right w:val="none" w:sz="0" w:space="0" w:color="auto"/>
          </w:divBdr>
        </w:div>
        <w:div w:id="645162015">
          <w:marLeft w:val="0"/>
          <w:marRight w:val="0"/>
          <w:marTop w:val="0"/>
          <w:marBottom w:val="0"/>
          <w:divBdr>
            <w:top w:val="none" w:sz="0" w:space="0" w:color="auto"/>
            <w:left w:val="none" w:sz="0" w:space="0" w:color="auto"/>
            <w:bottom w:val="none" w:sz="0" w:space="0" w:color="auto"/>
            <w:right w:val="none" w:sz="0" w:space="0" w:color="auto"/>
          </w:divBdr>
        </w:div>
        <w:div w:id="588465918">
          <w:marLeft w:val="0"/>
          <w:marRight w:val="0"/>
          <w:marTop w:val="0"/>
          <w:marBottom w:val="0"/>
          <w:divBdr>
            <w:top w:val="none" w:sz="0" w:space="0" w:color="auto"/>
            <w:left w:val="none" w:sz="0" w:space="0" w:color="auto"/>
            <w:bottom w:val="none" w:sz="0" w:space="0" w:color="auto"/>
            <w:right w:val="none" w:sz="0" w:space="0" w:color="auto"/>
          </w:divBdr>
        </w:div>
        <w:div w:id="1382169650">
          <w:marLeft w:val="0"/>
          <w:marRight w:val="0"/>
          <w:marTop w:val="0"/>
          <w:marBottom w:val="0"/>
          <w:divBdr>
            <w:top w:val="none" w:sz="0" w:space="0" w:color="auto"/>
            <w:left w:val="none" w:sz="0" w:space="0" w:color="auto"/>
            <w:bottom w:val="none" w:sz="0" w:space="0" w:color="auto"/>
            <w:right w:val="none" w:sz="0" w:space="0" w:color="auto"/>
          </w:divBdr>
        </w:div>
        <w:div w:id="450321507">
          <w:marLeft w:val="0"/>
          <w:marRight w:val="0"/>
          <w:marTop w:val="0"/>
          <w:marBottom w:val="0"/>
          <w:divBdr>
            <w:top w:val="none" w:sz="0" w:space="0" w:color="auto"/>
            <w:left w:val="none" w:sz="0" w:space="0" w:color="auto"/>
            <w:bottom w:val="none" w:sz="0" w:space="0" w:color="auto"/>
            <w:right w:val="none" w:sz="0" w:space="0" w:color="auto"/>
          </w:divBdr>
        </w:div>
        <w:div w:id="1587305603">
          <w:marLeft w:val="0"/>
          <w:marRight w:val="0"/>
          <w:marTop w:val="0"/>
          <w:marBottom w:val="0"/>
          <w:divBdr>
            <w:top w:val="none" w:sz="0" w:space="0" w:color="auto"/>
            <w:left w:val="none" w:sz="0" w:space="0" w:color="auto"/>
            <w:bottom w:val="none" w:sz="0" w:space="0" w:color="auto"/>
            <w:right w:val="none" w:sz="0" w:space="0" w:color="auto"/>
          </w:divBdr>
        </w:div>
        <w:div w:id="1877813415">
          <w:marLeft w:val="0"/>
          <w:marRight w:val="0"/>
          <w:marTop w:val="0"/>
          <w:marBottom w:val="0"/>
          <w:divBdr>
            <w:top w:val="none" w:sz="0" w:space="0" w:color="auto"/>
            <w:left w:val="none" w:sz="0" w:space="0" w:color="auto"/>
            <w:bottom w:val="none" w:sz="0" w:space="0" w:color="auto"/>
            <w:right w:val="none" w:sz="0" w:space="0" w:color="auto"/>
          </w:divBdr>
        </w:div>
        <w:div w:id="2053117043">
          <w:marLeft w:val="0"/>
          <w:marRight w:val="0"/>
          <w:marTop w:val="0"/>
          <w:marBottom w:val="0"/>
          <w:divBdr>
            <w:top w:val="none" w:sz="0" w:space="0" w:color="auto"/>
            <w:left w:val="none" w:sz="0" w:space="0" w:color="auto"/>
            <w:bottom w:val="none" w:sz="0" w:space="0" w:color="auto"/>
            <w:right w:val="none" w:sz="0" w:space="0" w:color="auto"/>
          </w:divBdr>
        </w:div>
        <w:div w:id="965696729">
          <w:marLeft w:val="0"/>
          <w:marRight w:val="0"/>
          <w:marTop w:val="0"/>
          <w:marBottom w:val="0"/>
          <w:divBdr>
            <w:top w:val="none" w:sz="0" w:space="0" w:color="auto"/>
            <w:left w:val="none" w:sz="0" w:space="0" w:color="auto"/>
            <w:bottom w:val="none" w:sz="0" w:space="0" w:color="auto"/>
            <w:right w:val="none" w:sz="0" w:space="0" w:color="auto"/>
          </w:divBdr>
        </w:div>
        <w:div w:id="1110399538">
          <w:marLeft w:val="0"/>
          <w:marRight w:val="0"/>
          <w:marTop w:val="0"/>
          <w:marBottom w:val="0"/>
          <w:divBdr>
            <w:top w:val="none" w:sz="0" w:space="0" w:color="auto"/>
            <w:left w:val="none" w:sz="0" w:space="0" w:color="auto"/>
            <w:bottom w:val="none" w:sz="0" w:space="0" w:color="auto"/>
            <w:right w:val="none" w:sz="0" w:space="0" w:color="auto"/>
          </w:divBdr>
        </w:div>
        <w:div w:id="1123037235">
          <w:marLeft w:val="0"/>
          <w:marRight w:val="0"/>
          <w:marTop w:val="0"/>
          <w:marBottom w:val="0"/>
          <w:divBdr>
            <w:top w:val="none" w:sz="0" w:space="0" w:color="auto"/>
            <w:left w:val="none" w:sz="0" w:space="0" w:color="auto"/>
            <w:bottom w:val="none" w:sz="0" w:space="0" w:color="auto"/>
            <w:right w:val="none" w:sz="0" w:space="0" w:color="auto"/>
          </w:divBdr>
        </w:div>
        <w:div w:id="895698021">
          <w:marLeft w:val="0"/>
          <w:marRight w:val="0"/>
          <w:marTop w:val="0"/>
          <w:marBottom w:val="0"/>
          <w:divBdr>
            <w:top w:val="none" w:sz="0" w:space="0" w:color="auto"/>
            <w:left w:val="none" w:sz="0" w:space="0" w:color="auto"/>
            <w:bottom w:val="none" w:sz="0" w:space="0" w:color="auto"/>
            <w:right w:val="none" w:sz="0" w:space="0" w:color="auto"/>
          </w:divBdr>
        </w:div>
        <w:div w:id="980497745">
          <w:marLeft w:val="0"/>
          <w:marRight w:val="0"/>
          <w:marTop w:val="0"/>
          <w:marBottom w:val="0"/>
          <w:divBdr>
            <w:top w:val="none" w:sz="0" w:space="0" w:color="auto"/>
            <w:left w:val="none" w:sz="0" w:space="0" w:color="auto"/>
            <w:bottom w:val="none" w:sz="0" w:space="0" w:color="auto"/>
            <w:right w:val="none" w:sz="0" w:space="0" w:color="auto"/>
          </w:divBdr>
        </w:div>
        <w:div w:id="695084150">
          <w:marLeft w:val="0"/>
          <w:marRight w:val="0"/>
          <w:marTop w:val="0"/>
          <w:marBottom w:val="0"/>
          <w:divBdr>
            <w:top w:val="none" w:sz="0" w:space="0" w:color="auto"/>
            <w:left w:val="none" w:sz="0" w:space="0" w:color="auto"/>
            <w:bottom w:val="none" w:sz="0" w:space="0" w:color="auto"/>
            <w:right w:val="none" w:sz="0" w:space="0" w:color="auto"/>
          </w:divBdr>
        </w:div>
        <w:div w:id="297347011">
          <w:marLeft w:val="0"/>
          <w:marRight w:val="0"/>
          <w:marTop w:val="0"/>
          <w:marBottom w:val="0"/>
          <w:divBdr>
            <w:top w:val="none" w:sz="0" w:space="0" w:color="auto"/>
            <w:left w:val="none" w:sz="0" w:space="0" w:color="auto"/>
            <w:bottom w:val="none" w:sz="0" w:space="0" w:color="auto"/>
            <w:right w:val="none" w:sz="0" w:space="0" w:color="auto"/>
          </w:divBdr>
        </w:div>
        <w:div w:id="1071386970">
          <w:marLeft w:val="0"/>
          <w:marRight w:val="0"/>
          <w:marTop w:val="0"/>
          <w:marBottom w:val="0"/>
          <w:divBdr>
            <w:top w:val="none" w:sz="0" w:space="0" w:color="auto"/>
            <w:left w:val="none" w:sz="0" w:space="0" w:color="auto"/>
            <w:bottom w:val="none" w:sz="0" w:space="0" w:color="auto"/>
            <w:right w:val="none" w:sz="0" w:space="0" w:color="auto"/>
          </w:divBdr>
        </w:div>
        <w:div w:id="760834175">
          <w:marLeft w:val="0"/>
          <w:marRight w:val="0"/>
          <w:marTop w:val="0"/>
          <w:marBottom w:val="0"/>
          <w:divBdr>
            <w:top w:val="none" w:sz="0" w:space="0" w:color="auto"/>
            <w:left w:val="none" w:sz="0" w:space="0" w:color="auto"/>
            <w:bottom w:val="none" w:sz="0" w:space="0" w:color="auto"/>
            <w:right w:val="none" w:sz="0" w:space="0" w:color="auto"/>
          </w:divBdr>
        </w:div>
        <w:div w:id="1779060066">
          <w:marLeft w:val="0"/>
          <w:marRight w:val="0"/>
          <w:marTop w:val="0"/>
          <w:marBottom w:val="0"/>
          <w:divBdr>
            <w:top w:val="none" w:sz="0" w:space="0" w:color="auto"/>
            <w:left w:val="none" w:sz="0" w:space="0" w:color="auto"/>
            <w:bottom w:val="none" w:sz="0" w:space="0" w:color="auto"/>
            <w:right w:val="none" w:sz="0" w:space="0" w:color="auto"/>
          </w:divBdr>
        </w:div>
        <w:div w:id="302734345">
          <w:marLeft w:val="0"/>
          <w:marRight w:val="0"/>
          <w:marTop w:val="0"/>
          <w:marBottom w:val="0"/>
          <w:divBdr>
            <w:top w:val="none" w:sz="0" w:space="0" w:color="auto"/>
            <w:left w:val="none" w:sz="0" w:space="0" w:color="auto"/>
            <w:bottom w:val="none" w:sz="0" w:space="0" w:color="auto"/>
            <w:right w:val="none" w:sz="0" w:space="0" w:color="auto"/>
          </w:divBdr>
        </w:div>
        <w:div w:id="780415279">
          <w:marLeft w:val="0"/>
          <w:marRight w:val="0"/>
          <w:marTop w:val="0"/>
          <w:marBottom w:val="0"/>
          <w:divBdr>
            <w:top w:val="none" w:sz="0" w:space="0" w:color="auto"/>
            <w:left w:val="none" w:sz="0" w:space="0" w:color="auto"/>
            <w:bottom w:val="none" w:sz="0" w:space="0" w:color="auto"/>
            <w:right w:val="none" w:sz="0" w:space="0" w:color="auto"/>
          </w:divBdr>
        </w:div>
        <w:div w:id="1935507097">
          <w:marLeft w:val="0"/>
          <w:marRight w:val="0"/>
          <w:marTop w:val="0"/>
          <w:marBottom w:val="0"/>
          <w:divBdr>
            <w:top w:val="none" w:sz="0" w:space="0" w:color="auto"/>
            <w:left w:val="none" w:sz="0" w:space="0" w:color="auto"/>
            <w:bottom w:val="none" w:sz="0" w:space="0" w:color="auto"/>
            <w:right w:val="none" w:sz="0" w:space="0" w:color="auto"/>
          </w:divBdr>
        </w:div>
        <w:div w:id="16586048">
          <w:marLeft w:val="0"/>
          <w:marRight w:val="0"/>
          <w:marTop w:val="0"/>
          <w:marBottom w:val="0"/>
          <w:divBdr>
            <w:top w:val="none" w:sz="0" w:space="0" w:color="auto"/>
            <w:left w:val="none" w:sz="0" w:space="0" w:color="auto"/>
            <w:bottom w:val="none" w:sz="0" w:space="0" w:color="auto"/>
            <w:right w:val="none" w:sz="0" w:space="0" w:color="auto"/>
          </w:divBdr>
        </w:div>
        <w:div w:id="1488126833">
          <w:marLeft w:val="0"/>
          <w:marRight w:val="0"/>
          <w:marTop w:val="0"/>
          <w:marBottom w:val="0"/>
          <w:divBdr>
            <w:top w:val="none" w:sz="0" w:space="0" w:color="auto"/>
            <w:left w:val="none" w:sz="0" w:space="0" w:color="auto"/>
            <w:bottom w:val="none" w:sz="0" w:space="0" w:color="auto"/>
            <w:right w:val="none" w:sz="0" w:space="0" w:color="auto"/>
          </w:divBdr>
        </w:div>
        <w:div w:id="1909071943">
          <w:marLeft w:val="0"/>
          <w:marRight w:val="0"/>
          <w:marTop w:val="0"/>
          <w:marBottom w:val="0"/>
          <w:divBdr>
            <w:top w:val="none" w:sz="0" w:space="0" w:color="auto"/>
            <w:left w:val="none" w:sz="0" w:space="0" w:color="auto"/>
            <w:bottom w:val="none" w:sz="0" w:space="0" w:color="auto"/>
            <w:right w:val="none" w:sz="0" w:space="0" w:color="auto"/>
          </w:divBdr>
        </w:div>
        <w:div w:id="246498877">
          <w:marLeft w:val="0"/>
          <w:marRight w:val="0"/>
          <w:marTop w:val="0"/>
          <w:marBottom w:val="0"/>
          <w:divBdr>
            <w:top w:val="none" w:sz="0" w:space="0" w:color="auto"/>
            <w:left w:val="none" w:sz="0" w:space="0" w:color="auto"/>
            <w:bottom w:val="none" w:sz="0" w:space="0" w:color="auto"/>
            <w:right w:val="none" w:sz="0" w:space="0" w:color="auto"/>
          </w:divBdr>
        </w:div>
        <w:div w:id="620263669">
          <w:marLeft w:val="0"/>
          <w:marRight w:val="0"/>
          <w:marTop w:val="0"/>
          <w:marBottom w:val="0"/>
          <w:divBdr>
            <w:top w:val="none" w:sz="0" w:space="0" w:color="auto"/>
            <w:left w:val="none" w:sz="0" w:space="0" w:color="auto"/>
            <w:bottom w:val="none" w:sz="0" w:space="0" w:color="auto"/>
            <w:right w:val="none" w:sz="0" w:space="0" w:color="auto"/>
          </w:divBdr>
        </w:div>
        <w:div w:id="279920344">
          <w:marLeft w:val="0"/>
          <w:marRight w:val="0"/>
          <w:marTop w:val="0"/>
          <w:marBottom w:val="0"/>
          <w:divBdr>
            <w:top w:val="none" w:sz="0" w:space="0" w:color="auto"/>
            <w:left w:val="none" w:sz="0" w:space="0" w:color="auto"/>
            <w:bottom w:val="none" w:sz="0" w:space="0" w:color="auto"/>
            <w:right w:val="none" w:sz="0" w:space="0" w:color="auto"/>
          </w:divBdr>
        </w:div>
        <w:div w:id="639774982">
          <w:marLeft w:val="0"/>
          <w:marRight w:val="0"/>
          <w:marTop w:val="0"/>
          <w:marBottom w:val="0"/>
          <w:divBdr>
            <w:top w:val="none" w:sz="0" w:space="0" w:color="auto"/>
            <w:left w:val="none" w:sz="0" w:space="0" w:color="auto"/>
            <w:bottom w:val="none" w:sz="0" w:space="0" w:color="auto"/>
            <w:right w:val="none" w:sz="0" w:space="0" w:color="auto"/>
          </w:divBdr>
        </w:div>
        <w:div w:id="1043863697">
          <w:marLeft w:val="0"/>
          <w:marRight w:val="0"/>
          <w:marTop w:val="0"/>
          <w:marBottom w:val="0"/>
          <w:divBdr>
            <w:top w:val="none" w:sz="0" w:space="0" w:color="auto"/>
            <w:left w:val="none" w:sz="0" w:space="0" w:color="auto"/>
            <w:bottom w:val="none" w:sz="0" w:space="0" w:color="auto"/>
            <w:right w:val="none" w:sz="0" w:space="0" w:color="auto"/>
          </w:divBdr>
        </w:div>
        <w:div w:id="1964264750">
          <w:marLeft w:val="0"/>
          <w:marRight w:val="0"/>
          <w:marTop w:val="0"/>
          <w:marBottom w:val="0"/>
          <w:divBdr>
            <w:top w:val="none" w:sz="0" w:space="0" w:color="auto"/>
            <w:left w:val="none" w:sz="0" w:space="0" w:color="auto"/>
            <w:bottom w:val="none" w:sz="0" w:space="0" w:color="auto"/>
            <w:right w:val="none" w:sz="0" w:space="0" w:color="auto"/>
          </w:divBdr>
        </w:div>
        <w:div w:id="1921864466">
          <w:marLeft w:val="0"/>
          <w:marRight w:val="0"/>
          <w:marTop w:val="0"/>
          <w:marBottom w:val="0"/>
          <w:divBdr>
            <w:top w:val="none" w:sz="0" w:space="0" w:color="auto"/>
            <w:left w:val="none" w:sz="0" w:space="0" w:color="auto"/>
            <w:bottom w:val="none" w:sz="0" w:space="0" w:color="auto"/>
            <w:right w:val="none" w:sz="0" w:space="0" w:color="auto"/>
          </w:divBdr>
        </w:div>
        <w:div w:id="780420561">
          <w:marLeft w:val="0"/>
          <w:marRight w:val="0"/>
          <w:marTop w:val="0"/>
          <w:marBottom w:val="0"/>
          <w:divBdr>
            <w:top w:val="none" w:sz="0" w:space="0" w:color="auto"/>
            <w:left w:val="none" w:sz="0" w:space="0" w:color="auto"/>
            <w:bottom w:val="none" w:sz="0" w:space="0" w:color="auto"/>
            <w:right w:val="none" w:sz="0" w:space="0" w:color="auto"/>
          </w:divBdr>
        </w:div>
        <w:div w:id="1431240860">
          <w:marLeft w:val="0"/>
          <w:marRight w:val="0"/>
          <w:marTop w:val="0"/>
          <w:marBottom w:val="0"/>
          <w:divBdr>
            <w:top w:val="none" w:sz="0" w:space="0" w:color="auto"/>
            <w:left w:val="none" w:sz="0" w:space="0" w:color="auto"/>
            <w:bottom w:val="none" w:sz="0" w:space="0" w:color="auto"/>
            <w:right w:val="none" w:sz="0" w:space="0" w:color="auto"/>
          </w:divBdr>
        </w:div>
        <w:div w:id="327907972">
          <w:marLeft w:val="0"/>
          <w:marRight w:val="0"/>
          <w:marTop w:val="0"/>
          <w:marBottom w:val="0"/>
          <w:divBdr>
            <w:top w:val="none" w:sz="0" w:space="0" w:color="auto"/>
            <w:left w:val="none" w:sz="0" w:space="0" w:color="auto"/>
            <w:bottom w:val="none" w:sz="0" w:space="0" w:color="auto"/>
            <w:right w:val="none" w:sz="0" w:space="0" w:color="auto"/>
          </w:divBdr>
        </w:div>
        <w:div w:id="327293964">
          <w:marLeft w:val="0"/>
          <w:marRight w:val="0"/>
          <w:marTop w:val="0"/>
          <w:marBottom w:val="0"/>
          <w:divBdr>
            <w:top w:val="none" w:sz="0" w:space="0" w:color="auto"/>
            <w:left w:val="none" w:sz="0" w:space="0" w:color="auto"/>
            <w:bottom w:val="none" w:sz="0" w:space="0" w:color="auto"/>
            <w:right w:val="none" w:sz="0" w:space="0" w:color="auto"/>
          </w:divBdr>
        </w:div>
        <w:div w:id="1775200997">
          <w:marLeft w:val="0"/>
          <w:marRight w:val="0"/>
          <w:marTop w:val="0"/>
          <w:marBottom w:val="0"/>
          <w:divBdr>
            <w:top w:val="none" w:sz="0" w:space="0" w:color="auto"/>
            <w:left w:val="none" w:sz="0" w:space="0" w:color="auto"/>
            <w:bottom w:val="none" w:sz="0" w:space="0" w:color="auto"/>
            <w:right w:val="none" w:sz="0" w:space="0" w:color="auto"/>
          </w:divBdr>
        </w:div>
      </w:divsChild>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963149451">
      <w:bodyDiv w:val="1"/>
      <w:marLeft w:val="0"/>
      <w:marRight w:val="0"/>
      <w:marTop w:val="0"/>
      <w:marBottom w:val="0"/>
      <w:divBdr>
        <w:top w:val="none" w:sz="0" w:space="0" w:color="auto"/>
        <w:left w:val="none" w:sz="0" w:space="0" w:color="auto"/>
        <w:bottom w:val="none" w:sz="0" w:space="0" w:color="auto"/>
        <w:right w:val="none" w:sz="0" w:space="0" w:color="auto"/>
      </w:divBdr>
    </w:div>
    <w:div w:id="1966038795">
      <w:bodyDiv w:val="1"/>
      <w:marLeft w:val="0"/>
      <w:marRight w:val="0"/>
      <w:marTop w:val="0"/>
      <w:marBottom w:val="0"/>
      <w:divBdr>
        <w:top w:val="none" w:sz="0" w:space="0" w:color="auto"/>
        <w:left w:val="none" w:sz="0" w:space="0" w:color="auto"/>
        <w:bottom w:val="none" w:sz="0" w:space="0" w:color="auto"/>
        <w:right w:val="none" w:sz="0" w:space="0" w:color="auto"/>
      </w:divBdr>
    </w:div>
    <w:div w:id="20452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hyperlink" Target="mailto:scott.galland@na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314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752A7-642D-465B-A08B-C09D2323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cp:lastPrinted>2013-08-22T19:58:00Z</cp:lastPrinted>
  <dcterms:created xsi:type="dcterms:W3CDTF">2013-10-03T21:28:00Z</dcterms:created>
  <dcterms:modified xsi:type="dcterms:W3CDTF">2013-10-03T22:00:00Z</dcterms:modified>
</cp:coreProperties>
</file>