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BA1" w:rsidRDefault="001E6BA1" w:rsidP="004008DA">
      <w:pPr>
        <w:jc w:val="center"/>
        <w:rPr>
          <w:rFonts w:ascii="Arial" w:hAnsi="Arial" w:cs="Arial"/>
          <w:b/>
          <w:sz w:val="36"/>
          <w:szCs w:val="36"/>
        </w:rPr>
      </w:pPr>
      <w:bookmarkStart w:id="0" w:name="OLE_LINK2"/>
      <w:r>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1E6BA1" w:rsidRPr="003E376E" w:rsidRDefault="001E6BA1" w:rsidP="001E6BA1">
      <w:pPr>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w:t>
      </w:r>
      <w:r w:rsidR="00943B82">
        <w:rPr>
          <w:rFonts w:ascii="Arial" w:hAnsi="Arial" w:cs="Arial"/>
          <w:b/>
          <w:sz w:val="36"/>
          <w:szCs w:val="36"/>
        </w:rPr>
        <w:t>EC</w:t>
      </w:r>
      <w:r>
        <w:rPr>
          <w:rFonts w:ascii="Arial" w:hAnsi="Arial" w:cs="Arial"/>
          <w:b/>
          <w:sz w:val="36"/>
          <w:szCs w:val="36"/>
        </w:rPr>
        <w:t>CC</w:t>
      </w:r>
    </w:p>
    <w:p w:rsidR="001E6BA1" w:rsidRDefault="001E6BA1" w:rsidP="001E6BA1">
      <w:pPr>
        <w:jc w:val="right"/>
        <w:rPr>
          <w:rFonts w:ascii="Arial" w:hAnsi="Arial" w:cs="Arial"/>
          <w:sz w:val="28"/>
          <w:szCs w:val="28"/>
        </w:rPr>
      </w:pPr>
      <w:r w:rsidRPr="001A066A">
        <w:rPr>
          <w:rFonts w:ascii="Arial" w:hAnsi="Arial" w:cs="Arial"/>
          <w:sz w:val="28"/>
          <w:szCs w:val="28"/>
        </w:rPr>
        <w:t>Proposal for Course Change</w:t>
      </w:r>
    </w:p>
    <w:p w:rsidR="001E6BA1" w:rsidRDefault="001E6BA1" w:rsidP="001E6BA1">
      <w:pPr>
        <w:jc w:val="right"/>
        <w:rPr>
          <w:rFonts w:ascii="Arial" w:hAnsi="Arial" w:cs="Arial"/>
          <w:sz w:val="28"/>
          <w:szCs w:val="28"/>
        </w:rPr>
      </w:pPr>
    </w:p>
    <w:tbl>
      <w:tblPr>
        <w:tblStyle w:val="TableGrid"/>
        <w:tblW w:w="10710" w:type="dxa"/>
        <w:tblInd w:w="108"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firstRow="1" w:lastRow="0" w:firstColumn="1" w:lastColumn="0" w:noHBand="0" w:noVBand="1"/>
      </w:tblPr>
      <w:tblGrid>
        <w:gridCol w:w="10710"/>
      </w:tblGrid>
      <w:tr w:rsidR="001E6BA1" w:rsidTr="004008DA">
        <w:tc>
          <w:tcPr>
            <w:tcW w:w="10710" w:type="dxa"/>
          </w:tcPr>
          <w:p w:rsidR="001E6BA1" w:rsidRDefault="005A7784" w:rsidP="00626D8F">
            <w:r>
              <w:rPr>
                <w:rFonts w:ascii="Arial" w:hAnsi="Arial" w:cs="Arial"/>
                <w:b/>
              </w:rPr>
              <w:fldChar w:fldCharType="begin">
                <w:ffData>
                  <w:name w:val="Check3"/>
                  <w:enabled/>
                  <w:calcOnExit w:val="0"/>
                  <w:checkBox>
                    <w:sizeAuto/>
                    <w:default w:val="1"/>
                  </w:checkBox>
                </w:ffData>
              </w:fldChar>
            </w:r>
            <w:bookmarkStart w:id="1" w:name="Check3"/>
            <w:r w:rsidR="008A6F36">
              <w:rPr>
                <w:rFonts w:ascii="Arial" w:hAnsi="Arial" w:cs="Arial"/>
                <w:b/>
              </w:rPr>
              <w:instrText xml:space="preserve"> FORMCHECKBOX </w:instrText>
            </w:r>
            <w:r w:rsidR="00787204">
              <w:rPr>
                <w:rFonts w:ascii="Arial" w:hAnsi="Arial" w:cs="Arial"/>
                <w:b/>
              </w:rPr>
            </w:r>
            <w:r w:rsidR="00787204">
              <w:rPr>
                <w:rFonts w:ascii="Arial" w:hAnsi="Arial" w:cs="Arial"/>
                <w:b/>
              </w:rPr>
              <w:fldChar w:fldCharType="separate"/>
            </w:r>
            <w:r>
              <w:rPr>
                <w:rFonts w:ascii="Arial" w:hAnsi="Arial" w:cs="Arial"/>
                <w:b/>
              </w:rPr>
              <w:fldChar w:fldCharType="end"/>
            </w:r>
            <w:bookmarkEnd w:id="1"/>
            <w:r w:rsidR="001E6BA1" w:rsidRPr="00BE787F">
              <w:rPr>
                <w:rFonts w:ascii="Arial" w:hAnsi="Arial" w:cs="Arial"/>
                <w:b/>
              </w:rPr>
              <w:t xml:space="preserve">  </w:t>
            </w:r>
            <w:r w:rsidR="001E6BA1" w:rsidRPr="00BE787F">
              <w:rPr>
                <w:rFonts w:ascii="Arial" w:hAnsi="Arial" w:cs="Arial"/>
                <w:b/>
                <w:smallCaps/>
                <w:color w:val="FF0000"/>
                <w:sz w:val="28"/>
                <w:szCs w:val="28"/>
              </w:rPr>
              <w:t>FAST TRACK</w:t>
            </w:r>
            <w:r w:rsidR="001E6BA1" w:rsidRPr="00BE787F">
              <w:rPr>
                <w:rFonts w:ascii="Arial" w:hAnsi="Arial" w:cs="Arial"/>
                <w:b/>
                <w:smallCaps/>
                <w:sz w:val="28"/>
                <w:szCs w:val="28"/>
              </w:rPr>
              <w:t xml:space="preserve">   </w:t>
            </w:r>
            <w:r w:rsidR="001E6BA1" w:rsidRPr="001E6BA1">
              <w:rPr>
                <w:rFonts w:ascii="Arial" w:hAnsi="Arial" w:cs="Arial"/>
                <w:b/>
                <w:smallCaps/>
              </w:rPr>
              <w:t>(</w:t>
            </w:r>
            <w:r w:rsidR="001E6BA1" w:rsidRPr="001E6BA1">
              <w:rPr>
                <w:rStyle w:val="Emphasis"/>
                <w:rFonts w:ascii="Arial" w:hAnsi="Arial" w:cs="Arial"/>
                <w:b/>
              </w:rPr>
              <w:t>Select if this will</w:t>
            </w:r>
            <w:r w:rsidR="001E6BA1" w:rsidRPr="001E6BA1">
              <w:rPr>
                <w:rStyle w:val="Emphasis"/>
              </w:rPr>
              <w:t xml:space="preserve"> </w:t>
            </w:r>
            <w:r w:rsidR="001E6BA1" w:rsidRPr="001E6BA1">
              <w:rPr>
                <w:rStyle w:val="Emphasis"/>
                <w:rFonts w:ascii="Arial" w:hAnsi="Arial" w:cs="Arial"/>
                <w:b/>
              </w:rPr>
              <w:t xml:space="preserve">be a fast track item.  Refer to </w:t>
            </w:r>
            <w:r w:rsidR="001E6BA1">
              <w:t> </w:t>
            </w:r>
            <w:hyperlink r:id="rId9" w:history="1">
              <w:r w:rsidR="001E6BA1" w:rsidRPr="00626D8F">
                <w:rPr>
                  <w:rStyle w:val="Hyperlink"/>
                  <w:rFonts w:ascii="Arial" w:hAnsi="Arial" w:cs="Arial"/>
                  <w:b/>
                  <w:i/>
                </w:rPr>
                <w:t>Fast Track Policy</w:t>
              </w:r>
            </w:hyperlink>
            <w:r w:rsidR="001E6BA1" w:rsidRPr="001E6BA1">
              <w:rPr>
                <w:rStyle w:val="Emphasis"/>
                <w:rFonts w:ascii="Arial" w:hAnsi="Arial" w:cs="Arial"/>
                <w:b/>
              </w:rPr>
              <w:t xml:space="preserve"> for eligibility)</w:t>
            </w:r>
          </w:p>
        </w:tc>
      </w:tr>
    </w:tbl>
    <w:p w:rsidR="004008DA" w:rsidRDefault="004008DA" w:rsidP="004008DA">
      <w:pPr>
        <w:pStyle w:val="Heading1"/>
        <w:rPr>
          <w:b w:val="0"/>
          <w:bCs w:val="0"/>
          <w:sz w:val="24"/>
        </w:rPr>
      </w:pPr>
    </w:p>
    <w:p w:rsidR="006B36D4" w:rsidRDefault="006B36D4" w:rsidP="004008DA">
      <w:pPr>
        <w:pStyle w:val="Heading1"/>
        <w:rPr>
          <w:rFonts w:ascii="Arial" w:hAnsi="Arial" w:cs="Arial"/>
          <w:i/>
          <w:sz w:val="24"/>
        </w:rPr>
      </w:pPr>
      <w:r w:rsidRPr="006B36D4">
        <w:rPr>
          <w:rFonts w:ascii="Arial" w:hAnsi="Arial" w:cs="Arial"/>
          <w:i/>
          <w:sz w:val="24"/>
        </w:rPr>
        <w:t>If the changes included in this proposal are significant, attach copies of original and proposed syllabi</w:t>
      </w:r>
      <w:r w:rsidR="0018319D" w:rsidRPr="0018319D">
        <w:rPr>
          <w:rFonts w:ascii="Arial" w:hAnsi="Arial" w:cs="Arial"/>
          <w:i/>
          <w:sz w:val="24"/>
        </w:rPr>
        <w:t xml:space="preserve"> </w:t>
      </w:r>
      <w:r w:rsidR="0018319D" w:rsidRPr="00C01DCC">
        <w:rPr>
          <w:rFonts w:ascii="Arial" w:hAnsi="Arial" w:cs="Arial"/>
          <w:i/>
          <w:sz w:val="24"/>
        </w:rPr>
        <w:t xml:space="preserve">in </w:t>
      </w:r>
      <w:hyperlink r:id="rId10" w:history="1">
        <w:r w:rsidR="0018319D" w:rsidRPr="00626D8F">
          <w:rPr>
            <w:rStyle w:val="Hyperlink"/>
            <w:rFonts w:ascii="Arial" w:hAnsi="Arial" w:cs="Arial"/>
            <w:i/>
            <w:sz w:val="24"/>
          </w:rPr>
          <w:t>approved university format</w:t>
        </w:r>
      </w:hyperlink>
      <w:r w:rsidR="0018319D" w:rsidRPr="00C01DCC">
        <w:rPr>
          <w:rFonts w:ascii="Arial" w:hAnsi="Arial" w:cs="Arial"/>
          <w:i/>
          <w:sz w:val="24"/>
        </w:rPr>
        <w:t>.</w:t>
      </w:r>
    </w:p>
    <w:p w:rsidR="00821A81" w:rsidRDefault="00821A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3420"/>
        <w:gridCol w:w="1224"/>
        <w:gridCol w:w="2754"/>
      </w:tblGrid>
      <w:tr w:rsidR="00821A81" w:rsidTr="006A3881">
        <w:tc>
          <w:tcPr>
            <w:tcW w:w="3618" w:type="dxa"/>
          </w:tcPr>
          <w:p w:rsidR="00821A81" w:rsidRDefault="00821A81" w:rsidP="006A3881">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821A81" w:rsidRDefault="00E96409" w:rsidP="006A3881">
            <w:pPr>
              <w:pStyle w:val="BodyText"/>
              <w:rPr>
                <w:rFonts w:ascii="Arial" w:hAnsi="Arial" w:cs="Arial"/>
                <w:sz w:val="24"/>
              </w:rPr>
            </w:pPr>
            <w:r>
              <w:rPr>
                <w:rFonts w:ascii="Arial" w:hAnsi="Arial" w:cs="Arial"/>
                <w:sz w:val="24"/>
              </w:rPr>
              <w:t>MAT 100</w:t>
            </w:r>
          </w:p>
        </w:tc>
        <w:tc>
          <w:tcPr>
            <w:tcW w:w="1224" w:type="dxa"/>
          </w:tcPr>
          <w:p w:rsidR="00821A81" w:rsidRDefault="00821A81" w:rsidP="006A3881">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821A81" w:rsidRDefault="00E96409" w:rsidP="006A3881">
            <w:pPr>
              <w:pStyle w:val="BodyText"/>
              <w:rPr>
                <w:rFonts w:ascii="Arial" w:hAnsi="Arial" w:cs="Arial"/>
                <w:sz w:val="24"/>
              </w:rPr>
            </w:pPr>
            <w:r>
              <w:rPr>
                <w:rFonts w:ascii="Arial" w:hAnsi="Arial" w:cs="Arial"/>
                <w:sz w:val="24"/>
              </w:rPr>
              <w:t>2</w:t>
            </w:r>
          </w:p>
        </w:tc>
      </w:tr>
    </w:tbl>
    <w:p w:rsidR="00821A81" w:rsidRDefault="00821A81" w:rsidP="00821A81">
      <w:r>
        <w:t xml:space="preserve">      </w:t>
      </w:r>
      <w:hyperlink r:id="rId11" w:history="1">
        <w:r w:rsidR="00066FB9">
          <w:rPr>
            <w:rStyle w:val="Hyperlink"/>
            <w:rFonts w:ascii="Arial" w:hAnsi="Arial" w:cs="Arial"/>
            <w:b/>
            <w:bCs/>
          </w:rPr>
          <w:t>See upper and lower division undergraduate course definitions</w:t>
        </w:r>
      </w:hyperlink>
      <w:r w:rsidR="001E4269">
        <w:t>.</w:t>
      </w:r>
    </w:p>
    <w:p w:rsidR="006A3881" w:rsidRDefault="006A38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4050"/>
        <w:gridCol w:w="2340"/>
        <w:gridCol w:w="3168"/>
      </w:tblGrid>
      <w:tr w:rsidR="006A3881" w:rsidTr="006A3881">
        <w:tc>
          <w:tcPr>
            <w:tcW w:w="1458" w:type="dxa"/>
          </w:tcPr>
          <w:p w:rsidR="006A3881" w:rsidRDefault="006A3881" w:rsidP="004008DA">
            <w:pPr>
              <w:pStyle w:val="Heading1"/>
              <w:outlineLvl w:val="0"/>
              <w:rPr>
                <w:rFonts w:ascii="Arial" w:hAnsi="Arial" w:cs="Arial"/>
                <w:b w:val="0"/>
                <w:bCs w:val="0"/>
                <w:sz w:val="24"/>
              </w:rPr>
            </w:pPr>
            <w:r>
              <w:rPr>
                <w:rFonts w:ascii="Arial" w:hAnsi="Arial" w:cs="Arial"/>
                <w:b w:val="0"/>
                <w:bCs w:val="0"/>
                <w:sz w:val="24"/>
              </w:rPr>
              <w:t>3.  College:</w:t>
            </w:r>
          </w:p>
        </w:tc>
        <w:tc>
          <w:tcPr>
            <w:tcW w:w="4050" w:type="dxa"/>
            <w:tcBorders>
              <w:bottom w:val="single" w:sz="4" w:space="0" w:color="auto"/>
            </w:tcBorders>
          </w:tcPr>
          <w:p w:rsidR="006A3881" w:rsidRDefault="00E96409" w:rsidP="004008DA">
            <w:pPr>
              <w:pStyle w:val="Heading1"/>
              <w:outlineLvl w:val="0"/>
              <w:rPr>
                <w:rFonts w:ascii="Arial" w:hAnsi="Arial" w:cs="Arial"/>
                <w:b w:val="0"/>
                <w:bCs w:val="0"/>
                <w:sz w:val="24"/>
              </w:rPr>
            </w:pPr>
            <w:r>
              <w:rPr>
                <w:rFonts w:ascii="Arial" w:hAnsi="Arial" w:cs="Arial"/>
                <w:b w:val="0"/>
                <w:bCs w:val="0"/>
                <w:sz w:val="24"/>
              </w:rPr>
              <w:t>CEFNS</w:t>
            </w:r>
          </w:p>
        </w:tc>
        <w:tc>
          <w:tcPr>
            <w:tcW w:w="2340" w:type="dxa"/>
          </w:tcPr>
          <w:p w:rsidR="006A3881" w:rsidRDefault="006A3881" w:rsidP="004008DA">
            <w:pPr>
              <w:pStyle w:val="Heading1"/>
              <w:outlineLvl w:val="0"/>
              <w:rPr>
                <w:rFonts w:ascii="Arial" w:hAnsi="Arial" w:cs="Arial"/>
                <w:b w:val="0"/>
                <w:bCs w:val="0"/>
                <w:sz w:val="24"/>
              </w:rPr>
            </w:pPr>
            <w:r>
              <w:rPr>
                <w:rFonts w:ascii="Arial" w:hAnsi="Arial" w:cs="Arial"/>
                <w:b w:val="0"/>
                <w:bCs w:val="0"/>
                <w:sz w:val="24"/>
              </w:rPr>
              <w:t>4.  Academic Unit:</w:t>
            </w:r>
          </w:p>
        </w:tc>
        <w:tc>
          <w:tcPr>
            <w:tcW w:w="3168" w:type="dxa"/>
            <w:tcBorders>
              <w:bottom w:val="single" w:sz="4" w:space="0" w:color="auto"/>
            </w:tcBorders>
          </w:tcPr>
          <w:p w:rsidR="006A3881" w:rsidRDefault="00E96409" w:rsidP="004008DA">
            <w:pPr>
              <w:pStyle w:val="Heading1"/>
              <w:outlineLvl w:val="0"/>
              <w:rPr>
                <w:rFonts w:ascii="Arial" w:hAnsi="Arial" w:cs="Arial"/>
                <w:b w:val="0"/>
                <w:bCs w:val="0"/>
                <w:sz w:val="24"/>
              </w:rPr>
            </w:pPr>
            <w:r>
              <w:rPr>
                <w:rFonts w:ascii="Arial" w:hAnsi="Arial" w:cs="Arial"/>
                <w:b w:val="0"/>
                <w:bCs w:val="0"/>
                <w:sz w:val="24"/>
              </w:rPr>
              <w:t>Mathematics &amp; Statistics</w:t>
            </w:r>
          </w:p>
        </w:tc>
      </w:tr>
    </w:tbl>
    <w:p w:rsidR="006B36D4" w:rsidRDefault="006B36D4" w:rsidP="004008DA">
      <w:pPr>
        <w:pStyle w:val="Heading1"/>
        <w:rPr>
          <w:rFonts w:ascii="Arial" w:hAnsi="Arial" w:cs="Arial"/>
          <w:b w:val="0"/>
          <w:bCs w:val="0"/>
          <w:sz w:val="24"/>
        </w:rPr>
      </w:pPr>
    </w:p>
    <w:p w:rsidR="001E6BA1" w:rsidRDefault="001E6BA1"/>
    <w:tbl>
      <w:tblPr>
        <w:tblStyle w:val="TableGrid"/>
        <w:tblW w:w="10710" w:type="dxa"/>
        <w:tblInd w:w="108" w:type="dxa"/>
        <w:tblLook w:val="04A0" w:firstRow="1" w:lastRow="0" w:firstColumn="1" w:lastColumn="0" w:noHBand="0" w:noVBand="1"/>
      </w:tblPr>
      <w:tblGrid>
        <w:gridCol w:w="5400"/>
        <w:gridCol w:w="5310"/>
      </w:tblGrid>
      <w:tr w:rsidR="001E6BA1" w:rsidTr="004008DA">
        <w:tc>
          <w:tcPr>
            <w:tcW w:w="5400" w:type="dxa"/>
          </w:tcPr>
          <w:p w:rsidR="001E6BA1" w:rsidRPr="00664620" w:rsidRDefault="00CD4F34" w:rsidP="004008DA">
            <w:pPr>
              <w:rPr>
                <w:rFonts w:ascii="Arial" w:hAnsi="Arial" w:cs="Arial"/>
              </w:rPr>
            </w:pPr>
            <w:r w:rsidRPr="00664620">
              <w:rPr>
                <w:rFonts w:ascii="Arial" w:hAnsi="Arial" w:cs="Arial"/>
              </w:rPr>
              <w:t>5</w:t>
            </w:r>
            <w:r w:rsidR="001E6BA1" w:rsidRPr="00664620">
              <w:rPr>
                <w:rFonts w:ascii="Arial" w:hAnsi="Arial" w:cs="Arial"/>
              </w:rPr>
              <w:t xml:space="preserve">.  Current Student Learning Outcomes of the </w:t>
            </w:r>
            <w:r w:rsidR="00B915EC" w:rsidRPr="00664620">
              <w:rPr>
                <w:rFonts w:ascii="Arial" w:hAnsi="Arial" w:cs="Arial"/>
              </w:rPr>
              <w:t>c</w:t>
            </w:r>
            <w:r w:rsidR="001E6BA1" w:rsidRPr="00664620">
              <w:rPr>
                <w:rFonts w:ascii="Arial" w:hAnsi="Arial" w:cs="Arial"/>
              </w:rPr>
              <w:t>ourse</w:t>
            </w:r>
            <w:r w:rsidR="00B915EC" w:rsidRPr="00664620">
              <w:rPr>
                <w:rFonts w:ascii="Arial" w:hAnsi="Arial" w:cs="Arial"/>
              </w:rPr>
              <w:t>.</w:t>
            </w:r>
          </w:p>
          <w:p w:rsidR="003E4FBF" w:rsidRDefault="003E4FBF" w:rsidP="004008DA">
            <w:pPr>
              <w:rPr>
                <w:rFonts w:ascii="Arial" w:hAnsi="Arial" w:cs="Arial"/>
              </w:rPr>
            </w:pPr>
          </w:p>
          <w:p w:rsidR="00A70844" w:rsidRDefault="00A70844" w:rsidP="00A70844">
            <w:pPr>
              <w:rPr>
                <w:rFonts w:ascii="Calibri" w:hAnsi="Calibri" w:cs="Calibri"/>
              </w:rPr>
            </w:pPr>
          </w:p>
          <w:p w:rsidR="00A70844" w:rsidRDefault="00A70844" w:rsidP="00A70844">
            <w:pPr>
              <w:rPr>
                <w:rFonts w:ascii="Calibri" w:hAnsi="Calibri" w:cs="Calibri"/>
              </w:rPr>
            </w:pPr>
          </w:p>
          <w:p w:rsidR="00A70844" w:rsidRDefault="00A70844" w:rsidP="00A70844">
            <w:pPr>
              <w:rPr>
                <w:rFonts w:ascii="Calibri" w:hAnsi="Calibri" w:cs="Calibri"/>
              </w:rPr>
            </w:pPr>
          </w:p>
          <w:p w:rsidR="00A70844" w:rsidRDefault="00A70844" w:rsidP="00A70844">
            <w:pPr>
              <w:rPr>
                <w:rFonts w:ascii="Calibri" w:hAnsi="Calibri" w:cs="Calibri"/>
              </w:rPr>
            </w:pPr>
          </w:p>
          <w:p w:rsidR="00A70844" w:rsidRPr="00270EE8" w:rsidRDefault="00A70844" w:rsidP="00A70844">
            <w:pPr>
              <w:rPr>
                <w:rFonts w:ascii="Calibri" w:hAnsi="Calibri" w:cs="Calibri"/>
              </w:rPr>
            </w:pPr>
            <w:r w:rsidRPr="00270EE8">
              <w:rPr>
                <w:rFonts w:ascii="Calibri" w:hAnsi="Calibri" w:cs="Calibri"/>
              </w:rPr>
              <w:t>Upon successful completion of the course you will be able to:</w:t>
            </w:r>
          </w:p>
          <w:p w:rsidR="00A70844" w:rsidRPr="00270EE8" w:rsidRDefault="00A70844" w:rsidP="00A70844">
            <w:pPr>
              <w:rPr>
                <w:rFonts w:ascii="Calibri" w:hAnsi="Calibri" w:cs="Calibri"/>
              </w:rPr>
            </w:pPr>
          </w:p>
          <w:p w:rsidR="00A70844" w:rsidRPr="00270EE8" w:rsidRDefault="00A70844" w:rsidP="00A70844">
            <w:pPr>
              <w:numPr>
                <w:ilvl w:val="0"/>
                <w:numId w:val="1"/>
              </w:numPr>
              <w:rPr>
                <w:rFonts w:ascii="Calibri" w:hAnsi="Calibri" w:cs="Calibri"/>
              </w:rPr>
            </w:pPr>
            <w:r w:rsidRPr="00270EE8">
              <w:rPr>
                <w:rFonts w:ascii="Calibri" w:hAnsi="Calibri" w:cs="Calibri"/>
              </w:rPr>
              <w:t>Simplify algebraic expressions</w:t>
            </w:r>
          </w:p>
          <w:p w:rsidR="00A70844" w:rsidRPr="00270EE8" w:rsidRDefault="00A70844" w:rsidP="00A70844">
            <w:pPr>
              <w:numPr>
                <w:ilvl w:val="0"/>
                <w:numId w:val="1"/>
              </w:numPr>
              <w:rPr>
                <w:rFonts w:ascii="Calibri" w:hAnsi="Calibri" w:cs="Calibri"/>
              </w:rPr>
            </w:pPr>
            <w:r w:rsidRPr="00270EE8">
              <w:rPr>
                <w:rFonts w:ascii="Calibri" w:hAnsi="Calibri" w:cs="Calibri"/>
              </w:rPr>
              <w:t>Solve algebraic equations and word problems</w:t>
            </w:r>
          </w:p>
          <w:p w:rsidR="00A70844" w:rsidRPr="00270EE8" w:rsidRDefault="00A70844" w:rsidP="00A70844">
            <w:pPr>
              <w:numPr>
                <w:ilvl w:val="0"/>
                <w:numId w:val="1"/>
              </w:numPr>
              <w:rPr>
                <w:rFonts w:ascii="Calibri" w:hAnsi="Calibri" w:cs="Calibri"/>
              </w:rPr>
            </w:pPr>
            <w:r w:rsidRPr="00270EE8">
              <w:rPr>
                <w:rFonts w:ascii="Calibri" w:hAnsi="Calibri" w:cs="Calibri"/>
              </w:rPr>
              <w:t>Graph linear equations</w:t>
            </w:r>
          </w:p>
          <w:p w:rsidR="00A70844" w:rsidRPr="00270EE8" w:rsidRDefault="00A70844" w:rsidP="00A70844">
            <w:pPr>
              <w:numPr>
                <w:ilvl w:val="0"/>
                <w:numId w:val="1"/>
              </w:numPr>
              <w:rPr>
                <w:rFonts w:ascii="Calibri" w:hAnsi="Calibri" w:cs="Calibri"/>
              </w:rPr>
            </w:pPr>
            <w:r w:rsidRPr="00270EE8">
              <w:rPr>
                <w:rFonts w:ascii="Calibri" w:hAnsi="Calibri" w:cs="Calibri"/>
              </w:rPr>
              <w:t>Perform basic operations on polynomials</w:t>
            </w:r>
          </w:p>
          <w:p w:rsidR="00A70844" w:rsidRPr="00270EE8" w:rsidRDefault="00A70844" w:rsidP="00A70844">
            <w:pPr>
              <w:numPr>
                <w:ilvl w:val="0"/>
                <w:numId w:val="1"/>
              </w:numPr>
              <w:rPr>
                <w:rFonts w:ascii="Calibri" w:hAnsi="Calibri" w:cs="Calibri"/>
              </w:rPr>
            </w:pPr>
            <w:r w:rsidRPr="00270EE8">
              <w:rPr>
                <w:rFonts w:ascii="Calibri" w:hAnsi="Calibri" w:cs="Calibri"/>
              </w:rPr>
              <w:t>Use a variety of methods for factoring polynomials</w:t>
            </w:r>
          </w:p>
          <w:p w:rsidR="00A70844" w:rsidRPr="00270EE8" w:rsidRDefault="00A70844" w:rsidP="00A70844">
            <w:pPr>
              <w:numPr>
                <w:ilvl w:val="0"/>
                <w:numId w:val="1"/>
              </w:numPr>
              <w:rPr>
                <w:rFonts w:ascii="Calibri" w:hAnsi="Calibri" w:cs="Calibri"/>
              </w:rPr>
            </w:pPr>
            <w:r w:rsidRPr="00270EE8">
              <w:rPr>
                <w:rFonts w:ascii="Calibri" w:hAnsi="Calibri" w:cs="Calibri"/>
              </w:rPr>
              <w:t xml:space="preserve">Simplify radical expressions </w:t>
            </w:r>
          </w:p>
          <w:p w:rsidR="003E4FBF" w:rsidRDefault="003E4FBF" w:rsidP="004008DA"/>
        </w:tc>
        <w:tc>
          <w:tcPr>
            <w:tcW w:w="5310" w:type="dxa"/>
          </w:tcPr>
          <w:p w:rsidR="004A7E7E" w:rsidRPr="004A7E7E" w:rsidRDefault="001E6BA1" w:rsidP="004A7E7E">
            <w:pPr>
              <w:pStyle w:val="BodyText"/>
              <w:rPr>
                <w:rFonts w:ascii="Arial" w:hAnsi="Arial" w:cs="Arial"/>
                <w:i/>
                <w:sz w:val="28"/>
              </w:rPr>
            </w:pPr>
            <w:r w:rsidRPr="004A7E7E">
              <w:rPr>
                <w:rFonts w:ascii="Arial" w:hAnsi="Arial" w:cs="Arial"/>
                <w:sz w:val="24"/>
              </w:rPr>
              <w:t>Show the proposed changes in this column (if applicable).  Bold the proposed changes in this column to differentiate from what is not changing, and Bold with strikethrough what is being deleted</w:t>
            </w:r>
            <w:r w:rsidR="00B915EC" w:rsidRPr="004A7E7E">
              <w:rPr>
                <w:rFonts w:ascii="Arial" w:hAnsi="Arial" w:cs="Arial"/>
                <w:sz w:val="22"/>
              </w:rPr>
              <w:t>.</w:t>
            </w:r>
            <w:r w:rsidRPr="004A7E7E">
              <w:rPr>
                <w:rFonts w:ascii="Arial" w:hAnsi="Arial" w:cs="Arial"/>
                <w:bCs/>
                <w:sz w:val="22"/>
              </w:rPr>
              <w:t xml:space="preserve"> </w:t>
            </w:r>
            <w:r w:rsidR="00433298" w:rsidRPr="004A7E7E">
              <w:rPr>
                <w:rFonts w:ascii="Arial" w:hAnsi="Arial" w:cs="Arial"/>
                <w:bCs/>
                <w:sz w:val="22"/>
              </w:rPr>
              <w:t xml:space="preserve"> </w:t>
            </w:r>
            <w:r w:rsidR="004A7E7E" w:rsidRPr="004A7E7E">
              <w:rPr>
                <w:rFonts w:ascii="Arial" w:hAnsi="Arial" w:cs="Arial"/>
                <w:i/>
                <w:sz w:val="22"/>
                <w:szCs w:val="20"/>
              </w:rPr>
              <w:t>(</w:t>
            </w:r>
            <w:hyperlink r:id="rId12" w:history="1">
              <w:r w:rsidR="004A7E7E" w:rsidRPr="004A7E7E">
                <w:rPr>
                  <w:rStyle w:val="Hyperlink"/>
                  <w:rFonts w:ascii="Arial" w:hAnsi="Arial" w:cs="Arial"/>
                  <w:bCs/>
                  <w:i/>
                  <w:sz w:val="22"/>
                  <w:szCs w:val="20"/>
                </w:rPr>
                <w:t>Resources &amp; Examples for Developing Course Learning Outcomes</w:t>
              </w:r>
            </w:hyperlink>
            <w:r w:rsidR="004A7E7E" w:rsidRPr="004A7E7E">
              <w:rPr>
                <w:rFonts w:ascii="Arial" w:hAnsi="Arial" w:cs="Arial"/>
                <w:bCs/>
                <w:i/>
                <w:sz w:val="22"/>
              </w:rPr>
              <w:t>)</w:t>
            </w:r>
          </w:p>
          <w:p w:rsidR="001E6BA1" w:rsidRDefault="001E6BA1" w:rsidP="001E6BA1">
            <w:pPr>
              <w:rPr>
                <w:rFonts w:ascii="Arial" w:hAnsi="Arial" w:cs="Arial"/>
                <w:bCs/>
              </w:rPr>
            </w:pPr>
          </w:p>
          <w:p w:rsidR="00A70844" w:rsidRPr="00270EE8" w:rsidRDefault="00A70844" w:rsidP="00A70844">
            <w:pPr>
              <w:rPr>
                <w:rFonts w:ascii="Calibri" w:hAnsi="Calibri" w:cs="Calibri"/>
              </w:rPr>
            </w:pPr>
            <w:r w:rsidRPr="00270EE8">
              <w:rPr>
                <w:rFonts w:ascii="Calibri" w:hAnsi="Calibri" w:cs="Calibri"/>
              </w:rPr>
              <w:t>Upon successful completion of the course you will be able to:</w:t>
            </w:r>
          </w:p>
          <w:p w:rsidR="00A70844" w:rsidRPr="00270EE8" w:rsidRDefault="00A70844" w:rsidP="00A70844">
            <w:pPr>
              <w:rPr>
                <w:rFonts w:ascii="Calibri" w:hAnsi="Calibri" w:cs="Calibri"/>
              </w:rPr>
            </w:pPr>
          </w:p>
          <w:p w:rsidR="00A70844" w:rsidRPr="00270EE8" w:rsidRDefault="00A70844" w:rsidP="00A70844">
            <w:pPr>
              <w:numPr>
                <w:ilvl w:val="0"/>
                <w:numId w:val="2"/>
              </w:numPr>
              <w:rPr>
                <w:rFonts w:ascii="Calibri" w:hAnsi="Calibri" w:cs="Calibri"/>
              </w:rPr>
            </w:pPr>
            <w:r w:rsidRPr="00270EE8">
              <w:rPr>
                <w:rFonts w:ascii="Calibri" w:hAnsi="Calibri" w:cs="Calibri"/>
              </w:rPr>
              <w:t>Simplify algebraic expressions</w:t>
            </w:r>
          </w:p>
          <w:p w:rsidR="00A70844" w:rsidRPr="00270EE8" w:rsidRDefault="00A70844" w:rsidP="00A70844">
            <w:pPr>
              <w:numPr>
                <w:ilvl w:val="0"/>
                <w:numId w:val="2"/>
              </w:numPr>
              <w:rPr>
                <w:rFonts w:ascii="Calibri" w:hAnsi="Calibri" w:cs="Calibri"/>
              </w:rPr>
            </w:pPr>
            <w:r w:rsidRPr="00270EE8">
              <w:rPr>
                <w:rFonts w:ascii="Calibri" w:hAnsi="Calibri" w:cs="Calibri"/>
              </w:rPr>
              <w:t>Solve algebraic equations and word problems</w:t>
            </w:r>
          </w:p>
          <w:p w:rsidR="00A70844" w:rsidRPr="00270EE8" w:rsidRDefault="00A70844" w:rsidP="00A70844">
            <w:pPr>
              <w:numPr>
                <w:ilvl w:val="0"/>
                <w:numId w:val="2"/>
              </w:numPr>
              <w:rPr>
                <w:rFonts w:ascii="Calibri" w:hAnsi="Calibri" w:cs="Calibri"/>
              </w:rPr>
            </w:pPr>
            <w:r w:rsidRPr="00270EE8">
              <w:rPr>
                <w:rFonts w:ascii="Calibri" w:hAnsi="Calibri" w:cs="Calibri"/>
              </w:rPr>
              <w:t>Graph linear equations</w:t>
            </w:r>
          </w:p>
          <w:p w:rsidR="00A70844" w:rsidRPr="00270EE8" w:rsidRDefault="00A70844" w:rsidP="00A70844">
            <w:pPr>
              <w:numPr>
                <w:ilvl w:val="0"/>
                <w:numId w:val="2"/>
              </w:numPr>
              <w:rPr>
                <w:rFonts w:ascii="Calibri" w:hAnsi="Calibri" w:cs="Calibri"/>
              </w:rPr>
            </w:pPr>
            <w:r w:rsidRPr="00270EE8">
              <w:rPr>
                <w:rFonts w:ascii="Calibri" w:hAnsi="Calibri" w:cs="Calibri"/>
              </w:rPr>
              <w:t>Perform basic operations on polynomials</w:t>
            </w:r>
          </w:p>
          <w:p w:rsidR="00E066F8" w:rsidRPr="00270EE8" w:rsidRDefault="00A70844" w:rsidP="00E066F8">
            <w:pPr>
              <w:numPr>
                <w:ilvl w:val="0"/>
                <w:numId w:val="2"/>
              </w:numPr>
              <w:rPr>
                <w:rFonts w:ascii="Calibri" w:hAnsi="Calibri" w:cs="Calibri"/>
              </w:rPr>
            </w:pPr>
            <w:r w:rsidRPr="00E066F8">
              <w:rPr>
                <w:rFonts w:ascii="Calibri" w:hAnsi="Calibri" w:cs="Calibri"/>
                <w:strike/>
              </w:rPr>
              <w:t>Use a variety of methods for factoring polynomials</w:t>
            </w:r>
            <w:r w:rsidR="00E066F8">
              <w:rPr>
                <w:rFonts w:ascii="Calibri" w:hAnsi="Calibri" w:cs="Calibri"/>
              </w:rPr>
              <w:t xml:space="preserve"> </w:t>
            </w:r>
            <w:r w:rsidR="00E066F8" w:rsidRPr="00E066F8">
              <w:rPr>
                <w:rFonts w:ascii="Calibri" w:hAnsi="Calibri" w:cs="Calibri"/>
                <w:b/>
              </w:rPr>
              <w:t>Factor polynomials with leading coefficient of 1</w:t>
            </w:r>
          </w:p>
          <w:p w:rsidR="001E6BA1" w:rsidRPr="00A70844" w:rsidRDefault="00A70844" w:rsidP="001E6BA1">
            <w:pPr>
              <w:numPr>
                <w:ilvl w:val="0"/>
                <w:numId w:val="2"/>
              </w:numPr>
              <w:rPr>
                <w:rFonts w:ascii="Arial" w:hAnsi="Arial" w:cs="Arial"/>
                <w:bCs/>
              </w:rPr>
            </w:pPr>
            <w:r w:rsidRPr="00A70844">
              <w:rPr>
                <w:rFonts w:ascii="Calibri" w:hAnsi="Calibri" w:cs="Calibri"/>
              </w:rPr>
              <w:t xml:space="preserve">Simplify radical expressions </w:t>
            </w:r>
          </w:p>
          <w:p w:rsidR="001E6BA1" w:rsidRDefault="001E6BA1"/>
        </w:tc>
      </w:tr>
    </w:tbl>
    <w:p w:rsidR="001E6BA1" w:rsidRDefault="001E6BA1"/>
    <w:p w:rsidR="009F08E6" w:rsidRDefault="009F08E6"/>
    <w:p w:rsidR="001E6BA1" w:rsidRDefault="001E6BA1"/>
    <w:tbl>
      <w:tblPr>
        <w:tblStyle w:val="TableGrid"/>
        <w:tblW w:w="10710" w:type="dxa"/>
        <w:tblInd w:w="108" w:type="dxa"/>
        <w:tblLayout w:type="fixed"/>
        <w:tblLook w:val="04A0" w:firstRow="1" w:lastRow="0" w:firstColumn="1" w:lastColumn="0" w:noHBand="0" w:noVBand="1"/>
      </w:tblPr>
      <w:tblGrid>
        <w:gridCol w:w="5400"/>
        <w:gridCol w:w="5310"/>
      </w:tblGrid>
      <w:tr w:rsidR="001E6BA1" w:rsidTr="004008DA">
        <w:tc>
          <w:tcPr>
            <w:tcW w:w="5400" w:type="dxa"/>
          </w:tcPr>
          <w:p w:rsidR="001E6BA1" w:rsidRPr="00664620" w:rsidRDefault="00CD4F34" w:rsidP="004008DA">
            <w:pPr>
              <w:rPr>
                <w:rFonts w:ascii="Arial" w:hAnsi="Arial" w:cs="Arial"/>
                <w:b/>
              </w:rPr>
            </w:pPr>
            <w:r w:rsidRPr="00664620">
              <w:rPr>
                <w:rFonts w:ascii="Arial" w:hAnsi="Arial" w:cs="Arial"/>
                <w:lang w:val="fr-FR"/>
              </w:rPr>
              <w:t>6</w:t>
            </w:r>
            <w:r w:rsidR="001E6BA1" w:rsidRPr="00664620">
              <w:rPr>
                <w:rFonts w:ascii="Arial" w:hAnsi="Arial" w:cs="Arial"/>
                <w:lang w:val="fr-FR"/>
              </w:rPr>
              <w:t xml:space="preserve">.  </w:t>
            </w:r>
            <w:r w:rsidR="001E6BA1" w:rsidRPr="00664620">
              <w:rPr>
                <w:rFonts w:ascii="Arial" w:hAnsi="Arial" w:cs="Arial"/>
              </w:rPr>
              <w:t>Current</w:t>
            </w:r>
            <w:r w:rsidR="001E6BA1" w:rsidRPr="00664620">
              <w:rPr>
                <w:rFonts w:ascii="Arial" w:hAnsi="Arial" w:cs="Arial"/>
                <w:lang w:val="fr-FR"/>
              </w:rPr>
              <w:t xml:space="preserve"> </w:t>
            </w:r>
            <w:proofErr w:type="spellStart"/>
            <w:r w:rsidR="001E6BA1" w:rsidRPr="00664620">
              <w:rPr>
                <w:rFonts w:ascii="Arial" w:hAnsi="Arial" w:cs="Arial"/>
                <w:b/>
                <w:lang w:val="fr-FR"/>
              </w:rPr>
              <w:t>title</w:t>
            </w:r>
            <w:proofErr w:type="spellEnd"/>
            <w:r w:rsidR="001E6BA1" w:rsidRPr="00664620">
              <w:rPr>
                <w:rFonts w:ascii="Arial" w:hAnsi="Arial" w:cs="Arial"/>
                <w:b/>
                <w:lang w:val="fr-FR"/>
              </w:rPr>
              <w:t>,</w:t>
            </w:r>
            <w:r w:rsidR="001E6BA1" w:rsidRPr="00664620">
              <w:rPr>
                <w:rFonts w:ascii="Arial" w:hAnsi="Arial" w:cs="Arial"/>
                <w:lang w:val="fr-FR"/>
              </w:rPr>
              <w:t xml:space="preserve"> </w:t>
            </w:r>
            <w:r w:rsidR="001E6BA1" w:rsidRPr="00664620">
              <w:rPr>
                <w:rFonts w:ascii="Arial" w:hAnsi="Arial" w:cs="Arial"/>
                <w:b/>
                <w:lang w:val="fr-FR"/>
              </w:rPr>
              <w:t>description</w:t>
            </w:r>
            <w:r w:rsidR="001E6BA1" w:rsidRPr="00664620">
              <w:rPr>
                <w:rFonts w:ascii="Arial" w:hAnsi="Arial" w:cs="Arial"/>
                <w:lang w:val="fr-FR"/>
              </w:rPr>
              <w:t xml:space="preserve"> and </w:t>
            </w:r>
            <w:proofErr w:type="spellStart"/>
            <w:r w:rsidR="001E6BA1" w:rsidRPr="00664620">
              <w:rPr>
                <w:rFonts w:ascii="Arial" w:hAnsi="Arial" w:cs="Arial"/>
                <w:b/>
                <w:lang w:val="fr-FR"/>
              </w:rPr>
              <w:t>units</w:t>
            </w:r>
            <w:proofErr w:type="spellEnd"/>
            <w:r w:rsidR="001E6BA1" w:rsidRPr="00664620">
              <w:rPr>
                <w:rFonts w:ascii="Arial" w:hAnsi="Arial" w:cs="Arial"/>
                <w:lang w:val="fr-FR"/>
              </w:rPr>
              <w:t xml:space="preserve">. </w:t>
            </w:r>
            <w:r w:rsidR="001E6BA1" w:rsidRPr="00664620">
              <w:rPr>
                <w:rFonts w:ascii="Arial" w:hAnsi="Arial" w:cs="Arial"/>
              </w:rPr>
              <w:t>Cut and paste, in its entirety,</w:t>
            </w:r>
            <w:r w:rsidR="001E6BA1" w:rsidRPr="00664620">
              <w:rPr>
                <w:rFonts w:ascii="Arial" w:hAnsi="Arial" w:cs="Arial"/>
                <w:b/>
              </w:rPr>
              <w:t xml:space="preserve"> </w:t>
            </w:r>
            <w:r w:rsidR="001E6BA1" w:rsidRPr="00664620">
              <w:rPr>
                <w:rFonts w:ascii="Arial" w:hAnsi="Arial" w:cs="Arial"/>
              </w:rPr>
              <w:t xml:space="preserve">from the current on-line academic </w:t>
            </w:r>
            <w:r w:rsidR="00B915EC" w:rsidRPr="00664620">
              <w:rPr>
                <w:rFonts w:ascii="Arial" w:hAnsi="Arial" w:cs="Arial"/>
              </w:rPr>
              <w:t>c</w:t>
            </w:r>
            <w:r w:rsidR="001E6BA1" w:rsidRPr="00664620">
              <w:rPr>
                <w:rFonts w:ascii="Arial" w:hAnsi="Arial" w:cs="Arial"/>
              </w:rPr>
              <w:t>atalog</w:t>
            </w:r>
            <w:r w:rsidR="001E6BA1" w:rsidRPr="00664620">
              <w:rPr>
                <w:rFonts w:ascii="Arial" w:hAnsi="Arial" w:cs="Arial"/>
                <w:color w:val="FF0000"/>
              </w:rPr>
              <w:t>*</w:t>
            </w:r>
            <w:r w:rsidR="00B915EC" w:rsidRPr="00664620">
              <w:rPr>
                <w:rFonts w:ascii="Arial" w:hAnsi="Arial" w:cs="Arial"/>
                <w:color w:val="FF0000"/>
              </w:rPr>
              <w:t xml:space="preserve"> </w:t>
            </w:r>
            <w:hyperlink r:id="rId13" w:history="1">
              <w:r w:rsidR="001E4269" w:rsidRPr="00664620">
                <w:rPr>
                  <w:rStyle w:val="Hyperlink"/>
                  <w:rFonts w:ascii="Arial" w:hAnsi="Arial" w:cs="Arial"/>
                  <w:b/>
                </w:rPr>
                <w:t>http://catalog.nau.edu/Catalog/</w:t>
              </w:r>
            </w:hyperlink>
            <w:r w:rsidR="00B915EC" w:rsidRPr="00664620">
              <w:rPr>
                <w:rFonts w:ascii="Arial" w:hAnsi="Arial" w:cs="Arial"/>
              </w:rPr>
              <w:t>.</w:t>
            </w:r>
          </w:p>
          <w:p w:rsidR="0009620D" w:rsidRDefault="0009620D" w:rsidP="004008DA">
            <w:pPr>
              <w:rPr>
                <w:rFonts w:ascii="Arial" w:hAnsi="Arial" w:cs="Arial"/>
              </w:rPr>
            </w:pPr>
          </w:p>
          <w:tbl>
            <w:tblPr>
              <w:tblW w:w="7800" w:type="dxa"/>
              <w:tblCellSpacing w:w="0" w:type="dxa"/>
              <w:tblLayout w:type="fixed"/>
              <w:tblCellMar>
                <w:left w:w="0" w:type="dxa"/>
                <w:right w:w="0" w:type="dxa"/>
              </w:tblCellMar>
              <w:tblLook w:val="04A0" w:firstRow="1" w:lastRow="0" w:firstColumn="1" w:lastColumn="0" w:noHBand="0" w:noVBand="1"/>
            </w:tblPr>
            <w:tblGrid>
              <w:gridCol w:w="20"/>
              <w:gridCol w:w="7780"/>
            </w:tblGrid>
            <w:tr w:rsidR="00A70844" w:rsidRPr="00A70844" w:rsidTr="005430F4">
              <w:trPr>
                <w:tblCellSpacing w:w="0" w:type="dxa"/>
              </w:trPr>
              <w:tc>
                <w:tcPr>
                  <w:tcW w:w="20" w:type="dxa"/>
                  <w:vAlign w:val="center"/>
                  <w:hideMark/>
                </w:tcPr>
                <w:p w:rsidR="00A70844" w:rsidRPr="00A70844" w:rsidRDefault="00A70844" w:rsidP="00A70844">
                  <w:r>
                    <w:t xml:space="preserve">MAT </w:t>
                  </w:r>
                  <w:r>
                    <w:lastRenderedPageBreak/>
                    <w:t>1</w:t>
                  </w:r>
                </w:p>
              </w:tc>
              <w:tc>
                <w:tcPr>
                  <w:tcW w:w="7780" w:type="dxa"/>
                  <w:vAlign w:val="center"/>
                  <w:hideMark/>
                </w:tcPr>
                <w:p w:rsidR="00A70844" w:rsidRDefault="00A70844" w:rsidP="00A70844">
                  <w:r>
                    <w:lastRenderedPageBreak/>
                    <w:t xml:space="preserve">MAT 100: </w:t>
                  </w:r>
                  <w:hyperlink r:id="rId14" w:history="1">
                    <w:r w:rsidRPr="00A70844">
                      <w:rPr>
                        <w:b/>
                        <w:bCs/>
                        <w:color w:val="0000FF"/>
                        <w:u w:val="single"/>
                      </w:rPr>
                      <w:t>Mathematics Pathway</w:t>
                    </w:r>
                  </w:hyperlink>
                  <w:r>
                    <w:t xml:space="preserve"> (2)</w:t>
                  </w:r>
                  <w:r w:rsidRPr="00A70844">
                    <w:br/>
                    <w:t>Review of algebra topics including the simplification</w:t>
                  </w:r>
                </w:p>
                <w:p w:rsidR="00A70844" w:rsidRDefault="00A70844" w:rsidP="00A70844">
                  <w:r w:rsidRPr="00A70844">
                    <w:t xml:space="preserve">of algebraic expressions, solution of algebraic </w:t>
                  </w:r>
                </w:p>
                <w:p w:rsidR="00A70844" w:rsidRDefault="00A70844" w:rsidP="00A70844">
                  <w:r w:rsidRPr="00A70844">
                    <w:t>equations, graphing of</w:t>
                  </w:r>
                  <w:r w:rsidR="005B5440">
                    <w:t xml:space="preserve"> linear equations and factoring</w:t>
                  </w:r>
                </w:p>
                <w:p w:rsidR="00A70844" w:rsidRDefault="00A70844" w:rsidP="00A70844">
                  <w:proofErr w:type="gramStart"/>
                  <w:r w:rsidRPr="00A70844">
                    <w:lastRenderedPageBreak/>
                    <w:t>of</w:t>
                  </w:r>
                  <w:proofErr w:type="gramEnd"/>
                  <w:r w:rsidRPr="00A70844">
                    <w:t xml:space="preserve"> polynomials. Pass-fail only. May be repeated for </w:t>
                  </w:r>
                </w:p>
                <w:p w:rsidR="00A70844" w:rsidRPr="00A70844" w:rsidRDefault="00A70844" w:rsidP="00A70844">
                  <w:proofErr w:type="gramStart"/>
                  <w:r w:rsidRPr="00A70844">
                    <w:t>up</w:t>
                  </w:r>
                  <w:proofErr w:type="gramEnd"/>
                  <w:r w:rsidRPr="00A70844">
                    <w:t xml:space="preserve"> to 4 units of credit. Course fee required</w:t>
                  </w:r>
                </w:p>
              </w:tc>
            </w:tr>
          </w:tbl>
          <w:p w:rsidR="0009620D" w:rsidRDefault="0009620D" w:rsidP="004008DA">
            <w:pPr>
              <w:rPr>
                <w:rFonts w:ascii="Arial" w:hAnsi="Arial" w:cs="Arial"/>
              </w:rPr>
            </w:pPr>
          </w:p>
          <w:p w:rsidR="0009620D" w:rsidRDefault="0009620D" w:rsidP="004008DA"/>
        </w:tc>
        <w:tc>
          <w:tcPr>
            <w:tcW w:w="5310" w:type="dxa"/>
          </w:tcPr>
          <w:p w:rsidR="001E6BA1" w:rsidRPr="00664620" w:rsidRDefault="001E6BA1">
            <w:pPr>
              <w:rPr>
                <w:rFonts w:ascii="Arial" w:hAnsi="Arial" w:cs="Arial"/>
              </w:rPr>
            </w:pPr>
            <w:r w:rsidRPr="00664620">
              <w:rPr>
                <w:rFonts w:ascii="Arial" w:hAnsi="Arial" w:cs="Arial"/>
              </w:rPr>
              <w:lastRenderedPageBreak/>
              <w:t>Show the proposed changes in this column</w:t>
            </w:r>
            <w:r w:rsidRPr="00664620">
              <w:rPr>
                <w:rFonts w:ascii="Arial" w:hAnsi="Arial" w:cs="Arial"/>
                <w:b/>
              </w:rPr>
              <w:t xml:space="preserve"> Bold</w:t>
            </w:r>
            <w:r w:rsidRPr="00664620">
              <w:rPr>
                <w:rFonts w:ascii="Arial" w:hAnsi="Arial" w:cs="Arial"/>
              </w:rPr>
              <w:t xml:space="preserve"> the proposed changes in this column to differentiate from what is not changing, and </w:t>
            </w:r>
            <w:r w:rsidRPr="00664620">
              <w:rPr>
                <w:rFonts w:ascii="Arial" w:hAnsi="Arial" w:cs="Arial"/>
                <w:b/>
                <w:strike/>
                <w:color w:val="FF0000"/>
              </w:rPr>
              <w:t>Bold with strikethrough</w:t>
            </w:r>
            <w:r w:rsidRPr="00664620">
              <w:rPr>
                <w:rFonts w:ascii="Arial" w:hAnsi="Arial" w:cs="Arial"/>
                <w:strike/>
                <w:color w:val="FF0000"/>
              </w:rPr>
              <w:t xml:space="preserve"> </w:t>
            </w:r>
            <w:r w:rsidRPr="00664620">
              <w:rPr>
                <w:rFonts w:ascii="Arial" w:hAnsi="Arial" w:cs="Arial"/>
              </w:rPr>
              <w:t>what is being deleted</w:t>
            </w:r>
            <w:r w:rsidR="00B915EC" w:rsidRPr="00664620">
              <w:rPr>
                <w:rFonts w:ascii="Arial" w:hAnsi="Arial" w:cs="Arial"/>
              </w:rPr>
              <w:t>.</w:t>
            </w:r>
          </w:p>
          <w:tbl>
            <w:tblPr>
              <w:tblW w:w="7800" w:type="dxa"/>
              <w:tblCellSpacing w:w="0" w:type="dxa"/>
              <w:tblLayout w:type="fixed"/>
              <w:tblCellMar>
                <w:left w:w="0" w:type="dxa"/>
                <w:right w:w="0" w:type="dxa"/>
              </w:tblCellMar>
              <w:tblLook w:val="04A0" w:firstRow="1" w:lastRow="0" w:firstColumn="1" w:lastColumn="0" w:noHBand="0" w:noVBand="1"/>
            </w:tblPr>
            <w:tblGrid>
              <w:gridCol w:w="20"/>
              <w:gridCol w:w="7780"/>
            </w:tblGrid>
            <w:tr w:rsidR="00A70844" w:rsidRPr="00A70844" w:rsidTr="00A70844">
              <w:trPr>
                <w:tblCellSpacing w:w="0" w:type="dxa"/>
              </w:trPr>
              <w:tc>
                <w:tcPr>
                  <w:tcW w:w="20" w:type="dxa"/>
                  <w:vAlign w:val="center"/>
                  <w:hideMark/>
                </w:tcPr>
                <w:p w:rsidR="00A70844" w:rsidRPr="00A70844" w:rsidRDefault="00A70844" w:rsidP="00E42E68">
                  <w:r>
                    <w:t>T 1</w:t>
                  </w:r>
                </w:p>
              </w:tc>
              <w:tc>
                <w:tcPr>
                  <w:tcW w:w="7780" w:type="dxa"/>
                  <w:vAlign w:val="center"/>
                  <w:hideMark/>
                </w:tcPr>
                <w:p w:rsidR="00A70844" w:rsidRDefault="00A70844" w:rsidP="00E42E68"/>
                <w:p w:rsidR="00A70844" w:rsidRDefault="00A70844" w:rsidP="00E42E68">
                  <w:r>
                    <w:t xml:space="preserve">MAT 100: </w:t>
                  </w:r>
                  <w:hyperlink r:id="rId15" w:history="1">
                    <w:r w:rsidRPr="00A70844">
                      <w:rPr>
                        <w:b/>
                        <w:bCs/>
                        <w:color w:val="0000FF"/>
                        <w:u w:val="single"/>
                      </w:rPr>
                      <w:t>Mathematics Pathway</w:t>
                    </w:r>
                  </w:hyperlink>
                  <w:r>
                    <w:t xml:space="preserve"> (2)</w:t>
                  </w:r>
                  <w:r w:rsidRPr="00A70844">
                    <w:br/>
                    <w:t>Review of algebra topics including the simplification</w:t>
                  </w:r>
                </w:p>
                <w:p w:rsidR="00A70844" w:rsidRDefault="00A70844" w:rsidP="00E42E68">
                  <w:r w:rsidRPr="00A70844">
                    <w:t xml:space="preserve">of algebraic expressions, solution of algebraic </w:t>
                  </w:r>
                </w:p>
                <w:p w:rsidR="00A70844" w:rsidRDefault="00A70844" w:rsidP="00E42E68">
                  <w:r w:rsidRPr="00A70844">
                    <w:lastRenderedPageBreak/>
                    <w:t xml:space="preserve">equations, graphing of linear equations and factoring </w:t>
                  </w:r>
                </w:p>
                <w:p w:rsidR="00A70844" w:rsidRPr="005430F4" w:rsidRDefault="00A70844" w:rsidP="00E42E68">
                  <w:pPr>
                    <w:rPr>
                      <w:b/>
                      <w:strike/>
                    </w:rPr>
                  </w:pPr>
                  <w:proofErr w:type="gramStart"/>
                  <w:r w:rsidRPr="00A70844">
                    <w:t>of</w:t>
                  </w:r>
                  <w:proofErr w:type="gramEnd"/>
                  <w:r w:rsidRPr="00A70844">
                    <w:t xml:space="preserve"> polynomials. Pass-fail only. </w:t>
                  </w:r>
                  <w:r w:rsidRPr="005430F4">
                    <w:rPr>
                      <w:b/>
                      <w:strike/>
                    </w:rPr>
                    <w:t xml:space="preserve">May be repeated for </w:t>
                  </w:r>
                </w:p>
                <w:p w:rsidR="00A70844" w:rsidRPr="00A70844" w:rsidRDefault="00A70844" w:rsidP="00E42E68">
                  <w:proofErr w:type="gramStart"/>
                  <w:r w:rsidRPr="005430F4">
                    <w:rPr>
                      <w:b/>
                      <w:strike/>
                    </w:rPr>
                    <w:t>up</w:t>
                  </w:r>
                  <w:proofErr w:type="gramEnd"/>
                  <w:r w:rsidRPr="005430F4">
                    <w:rPr>
                      <w:b/>
                      <w:strike/>
                    </w:rPr>
                    <w:t xml:space="preserve"> to 4 units of credit.</w:t>
                  </w:r>
                  <w:r w:rsidRPr="005430F4">
                    <w:t xml:space="preserve"> </w:t>
                  </w:r>
                  <w:r w:rsidRPr="00A70844">
                    <w:t>Course fee required</w:t>
                  </w:r>
                </w:p>
              </w:tc>
            </w:tr>
          </w:tbl>
          <w:p w:rsidR="0009620D" w:rsidRPr="001E6BA1" w:rsidRDefault="0009620D"/>
        </w:tc>
      </w:tr>
    </w:tbl>
    <w:p w:rsidR="001E6BA1" w:rsidRDefault="001E6BA1">
      <w:pPr>
        <w:rPr>
          <w:rFonts w:ascii="Arial" w:hAnsi="Arial" w:cs="Arial"/>
          <w:bCs/>
          <w:sz w:val="20"/>
          <w:szCs w:val="20"/>
        </w:rPr>
      </w:pPr>
      <w:r w:rsidRPr="00A1066F">
        <w:rPr>
          <w:rFonts w:ascii="Arial" w:hAnsi="Arial" w:cs="Arial"/>
          <w:bCs/>
          <w:color w:val="FF0000"/>
          <w:sz w:val="32"/>
          <w:szCs w:val="32"/>
        </w:rPr>
        <w:lastRenderedPageBreak/>
        <w:t>*</w:t>
      </w:r>
      <w:r w:rsidRPr="00E73CD9">
        <w:rPr>
          <w:rFonts w:ascii="Arial" w:hAnsi="Arial" w:cs="Arial"/>
          <w:bCs/>
          <w:sz w:val="20"/>
          <w:szCs w:val="20"/>
        </w:rPr>
        <w:t xml:space="preserve">if </w:t>
      </w:r>
      <w:r>
        <w:rPr>
          <w:rFonts w:ascii="Arial" w:hAnsi="Arial" w:cs="Arial"/>
          <w:bCs/>
          <w:sz w:val="20"/>
          <w:szCs w:val="20"/>
        </w:rPr>
        <w:t>there has been a previously approved UCC/UGC/</w:t>
      </w:r>
      <w:r w:rsidR="00FB2298">
        <w:rPr>
          <w:rFonts w:ascii="Arial" w:hAnsi="Arial" w:cs="Arial"/>
          <w:bCs/>
          <w:sz w:val="20"/>
          <w:szCs w:val="20"/>
        </w:rPr>
        <w:t>EC</w:t>
      </w:r>
      <w:r>
        <w:rPr>
          <w:rFonts w:ascii="Arial" w:hAnsi="Arial" w:cs="Arial"/>
          <w:bCs/>
          <w:sz w:val="20"/>
          <w:szCs w:val="20"/>
        </w:rPr>
        <w:t xml:space="preserve">CC </w:t>
      </w:r>
      <w:r w:rsidRPr="00E73CD9">
        <w:rPr>
          <w:rFonts w:ascii="Arial" w:hAnsi="Arial" w:cs="Arial"/>
          <w:bCs/>
          <w:sz w:val="20"/>
          <w:szCs w:val="20"/>
        </w:rPr>
        <w:t xml:space="preserve">change </w:t>
      </w:r>
      <w:r>
        <w:rPr>
          <w:rFonts w:ascii="Arial" w:hAnsi="Arial" w:cs="Arial"/>
          <w:bCs/>
          <w:sz w:val="20"/>
          <w:szCs w:val="20"/>
        </w:rPr>
        <w:t>since the last catalog year,</w:t>
      </w:r>
      <w:r w:rsidRPr="00E73CD9">
        <w:rPr>
          <w:rFonts w:ascii="Arial" w:hAnsi="Arial" w:cs="Arial"/>
          <w:bCs/>
          <w:sz w:val="20"/>
          <w:szCs w:val="20"/>
        </w:rPr>
        <w:t xml:space="preserve"> </w:t>
      </w:r>
      <w:r>
        <w:rPr>
          <w:rFonts w:ascii="Arial" w:hAnsi="Arial" w:cs="Arial"/>
          <w:bCs/>
          <w:sz w:val="20"/>
          <w:szCs w:val="20"/>
        </w:rPr>
        <w:t>please</w:t>
      </w:r>
      <w:r w:rsidRPr="00E73CD9">
        <w:rPr>
          <w:rFonts w:ascii="Arial" w:hAnsi="Arial" w:cs="Arial"/>
          <w:bCs/>
          <w:sz w:val="20"/>
          <w:szCs w:val="20"/>
        </w:rPr>
        <w:t xml:space="preserve"> copy th</w:t>
      </w:r>
      <w:r>
        <w:rPr>
          <w:rFonts w:ascii="Arial" w:hAnsi="Arial" w:cs="Arial"/>
          <w:bCs/>
          <w:sz w:val="20"/>
          <w:szCs w:val="20"/>
        </w:rPr>
        <w:t>e</w:t>
      </w:r>
      <w:r w:rsidRPr="00E73CD9">
        <w:rPr>
          <w:rFonts w:ascii="Arial" w:hAnsi="Arial" w:cs="Arial"/>
          <w:bCs/>
          <w:sz w:val="20"/>
          <w:szCs w:val="20"/>
        </w:rPr>
        <w:t xml:space="preserve"> </w:t>
      </w:r>
      <w:r>
        <w:rPr>
          <w:rFonts w:ascii="Arial" w:hAnsi="Arial" w:cs="Arial"/>
          <w:bCs/>
          <w:sz w:val="20"/>
          <w:szCs w:val="20"/>
        </w:rPr>
        <w:t xml:space="preserve">approved </w:t>
      </w:r>
      <w:r w:rsidRPr="00E73CD9">
        <w:rPr>
          <w:rFonts w:ascii="Arial" w:hAnsi="Arial" w:cs="Arial"/>
          <w:bCs/>
          <w:sz w:val="20"/>
          <w:szCs w:val="20"/>
        </w:rPr>
        <w:t xml:space="preserve">text </w:t>
      </w:r>
      <w:r>
        <w:rPr>
          <w:rFonts w:ascii="Arial" w:hAnsi="Arial" w:cs="Arial"/>
          <w:bCs/>
          <w:sz w:val="20"/>
          <w:szCs w:val="20"/>
        </w:rPr>
        <w:t xml:space="preserve">from the proposal form </w:t>
      </w:r>
      <w:r w:rsidRPr="00E73CD9">
        <w:rPr>
          <w:rFonts w:ascii="Arial" w:hAnsi="Arial" w:cs="Arial"/>
          <w:bCs/>
          <w:sz w:val="20"/>
          <w:szCs w:val="20"/>
        </w:rPr>
        <w:t>into this field.</w:t>
      </w:r>
    </w:p>
    <w:p w:rsidR="00CD4F34" w:rsidRDefault="00CD4F34">
      <w:pPr>
        <w:rPr>
          <w:rFonts w:ascii="Arial" w:hAnsi="Arial" w:cs="Arial"/>
          <w:bCs/>
          <w:sz w:val="20"/>
          <w:szCs w:val="20"/>
        </w:rPr>
      </w:pPr>
    </w:p>
    <w:p w:rsidR="00CD4F34" w:rsidRDefault="005953F5">
      <w:pPr>
        <w:rPr>
          <w:rFonts w:ascii="Arial" w:hAnsi="Arial" w:cs="Arial"/>
          <w:bCs/>
          <w:sz w:val="20"/>
          <w:szCs w:val="20"/>
        </w:rPr>
      </w:pPr>
      <w:r>
        <w:rPr>
          <w:rFonts w:ascii="Arial" w:hAnsi="Arial" w:cs="Arial"/>
        </w:rPr>
        <w:t xml:space="preserve">  </w:t>
      </w:r>
      <w:r w:rsidR="00CD4F34">
        <w:rPr>
          <w:rFonts w:ascii="Arial" w:hAnsi="Arial" w:cs="Arial"/>
        </w:rPr>
        <w:t xml:space="preserve">7.  </w:t>
      </w:r>
      <w:r w:rsidR="00CD4F34" w:rsidRPr="00216AE8">
        <w:rPr>
          <w:rFonts w:ascii="Arial" w:hAnsi="Arial" w:cs="Arial"/>
        </w:rPr>
        <w:t>Justification for course change</w:t>
      </w:r>
      <w:r w:rsidR="00FF1B4A">
        <w:rPr>
          <w:rFonts w:ascii="Arial" w:hAnsi="Arial" w:cs="Arial"/>
        </w:rPr>
        <w:t>.</w:t>
      </w:r>
    </w:p>
    <w:p w:rsidR="009F08E6" w:rsidRDefault="009F08E6" w:rsidP="009F08E6">
      <w:pPr>
        <w:shd w:val="clear" w:color="auto" w:fill="D9D9D9" w:themeFill="background1" w:themeFillShade="D9"/>
        <w:rPr>
          <w:rFonts w:ascii="Arial" w:hAnsi="Arial" w:cs="Arial"/>
          <w:bCs/>
        </w:rPr>
      </w:pPr>
    </w:p>
    <w:p w:rsidR="00A70844" w:rsidRDefault="00A70844" w:rsidP="009F08E6">
      <w:pPr>
        <w:shd w:val="clear" w:color="auto" w:fill="D9D9D9" w:themeFill="background1" w:themeFillShade="D9"/>
        <w:rPr>
          <w:rFonts w:ascii="Arial" w:hAnsi="Arial" w:cs="Arial"/>
          <w:bCs/>
        </w:rPr>
      </w:pPr>
      <w:r>
        <w:rPr>
          <w:rFonts w:ascii="Arial" w:hAnsi="Arial" w:cs="Arial"/>
          <w:bCs/>
        </w:rPr>
        <w:t xml:space="preserve">The </w:t>
      </w:r>
      <w:r w:rsidR="005B5440">
        <w:rPr>
          <w:rFonts w:ascii="Arial" w:hAnsi="Arial" w:cs="Arial"/>
          <w:bCs/>
        </w:rPr>
        <w:t>initial</w:t>
      </w:r>
      <w:r>
        <w:rPr>
          <w:rFonts w:ascii="Arial" w:hAnsi="Arial" w:cs="Arial"/>
          <w:bCs/>
        </w:rPr>
        <w:t xml:space="preserve"> set-up </w:t>
      </w:r>
      <w:r w:rsidR="005B5440">
        <w:rPr>
          <w:rFonts w:ascii="Arial" w:hAnsi="Arial" w:cs="Arial"/>
          <w:bCs/>
        </w:rPr>
        <w:t>for the course has</w:t>
      </w:r>
      <w:r>
        <w:rPr>
          <w:rFonts w:ascii="Arial" w:hAnsi="Arial" w:cs="Arial"/>
          <w:bCs/>
        </w:rPr>
        <w:t xml:space="preserve"> proved confusing to both students and advisers. The new plan is such that the student only passes this course if they improve their placement at the end of the course. </w:t>
      </w:r>
      <w:r w:rsidR="00BB1D7D">
        <w:rPr>
          <w:rFonts w:ascii="Arial" w:hAnsi="Arial" w:cs="Arial"/>
          <w:bCs/>
        </w:rPr>
        <w:t>There is therefore no need for them to retake this course. With this change those passing can now move on to the next course; adding a P in MAT 100 as a prerequisite to MAT 108, MAT 114, MAT 150 and STA 270 simplifies things.</w:t>
      </w:r>
    </w:p>
    <w:p w:rsidR="00A70844" w:rsidRDefault="00A70844" w:rsidP="009F08E6">
      <w:pPr>
        <w:shd w:val="clear" w:color="auto" w:fill="D9D9D9" w:themeFill="background1" w:themeFillShade="D9"/>
        <w:rPr>
          <w:rFonts w:ascii="Arial" w:hAnsi="Arial" w:cs="Arial"/>
          <w:bCs/>
        </w:rPr>
      </w:pPr>
    </w:p>
    <w:p w:rsidR="00A70844" w:rsidRDefault="00BB1D7D" w:rsidP="009F08E6">
      <w:pPr>
        <w:shd w:val="clear" w:color="auto" w:fill="D9D9D9" w:themeFill="background1" w:themeFillShade="D9"/>
        <w:rPr>
          <w:rFonts w:ascii="Arial" w:hAnsi="Arial" w:cs="Arial"/>
          <w:bCs/>
        </w:rPr>
      </w:pPr>
      <w:r>
        <w:rPr>
          <w:rFonts w:ascii="Arial" w:hAnsi="Arial" w:cs="Arial"/>
          <w:bCs/>
        </w:rPr>
        <w:t xml:space="preserve">Allowing an IP grade in the course permits an instructor to allow a hard working student who has trouble with the pace of the course to continue on and finish the class in the following semester. </w:t>
      </w:r>
      <w:r w:rsidR="005B5440">
        <w:rPr>
          <w:rFonts w:ascii="Arial" w:hAnsi="Arial" w:cs="Arial"/>
          <w:bCs/>
        </w:rPr>
        <w:t xml:space="preserve">This option is something the NAU Administration is keen on allowing. </w:t>
      </w:r>
      <w:r>
        <w:rPr>
          <w:rFonts w:ascii="Arial" w:hAnsi="Arial" w:cs="Arial"/>
          <w:bCs/>
        </w:rPr>
        <w:t>We request that the</w:t>
      </w:r>
      <w:r w:rsidR="005B5440">
        <w:rPr>
          <w:rFonts w:ascii="Arial" w:hAnsi="Arial" w:cs="Arial"/>
          <w:bCs/>
        </w:rPr>
        <w:t xml:space="preserve"> Pass-F</w:t>
      </w:r>
      <w:r>
        <w:rPr>
          <w:rFonts w:ascii="Arial" w:hAnsi="Arial" w:cs="Arial"/>
          <w:bCs/>
        </w:rPr>
        <w:t>ail designation remain as the catalog description.</w:t>
      </w:r>
    </w:p>
    <w:p w:rsidR="00664620" w:rsidRPr="002B15C0" w:rsidRDefault="00664620" w:rsidP="009F08E6">
      <w:pPr>
        <w:shd w:val="clear" w:color="auto" w:fill="D9D9D9" w:themeFill="background1" w:themeFillShade="D9"/>
        <w:rPr>
          <w:rFonts w:ascii="Arial" w:hAnsi="Arial" w:cs="Arial"/>
          <w:b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220"/>
      </w:tblGrid>
      <w:tr w:rsidR="009C3DFF" w:rsidTr="009C3DFF">
        <w:trPr>
          <w:trHeight w:val="432"/>
        </w:trPr>
        <w:tc>
          <w:tcPr>
            <w:tcW w:w="5490" w:type="dxa"/>
            <w:vAlign w:val="bottom"/>
          </w:tcPr>
          <w:p w:rsidR="009C3DFF" w:rsidRPr="00664620" w:rsidRDefault="006A3881" w:rsidP="006A3881">
            <w:pPr>
              <w:rPr>
                <w:rFonts w:ascii="Arial" w:hAnsi="Arial" w:cs="Arial"/>
                <w:b/>
                <w:bCs/>
                <w:u w:val="single"/>
              </w:rPr>
            </w:pPr>
            <w:r w:rsidRPr="00664620">
              <w:rPr>
                <w:rFonts w:ascii="Arial" w:hAnsi="Arial" w:cs="Arial"/>
              </w:rPr>
              <w:t>8</w:t>
            </w:r>
            <w:r w:rsidR="009C3DFF" w:rsidRPr="00664620">
              <w:rPr>
                <w:rFonts w:ascii="Arial" w:hAnsi="Arial" w:cs="Arial"/>
              </w:rPr>
              <w:t xml:space="preserve">.  Effective </w:t>
            </w:r>
            <w:r w:rsidR="009C3DFF" w:rsidRPr="00664620">
              <w:rPr>
                <w:rFonts w:ascii="Arial" w:hAnsi="Arial" w:cs="Arial"/>
                <w:b/>
              </w:rPr>
              <w:t>BEGINNING</w:t>
            </w:r>
            <w:r w:rsidR="009C3DFF" w:rsidRPr="00664620">
              <w:rPr>
                <w:rFonts w:ascii="Arial" w:hAnsi="Arial" w:cs="Arial"/>
              </w:rPr>
              <w:t xml:space="preserve"> of what term and year?</w:t>
            </w:r>
          </w:p>
        </w:tc>
        <w:tc>
          <w:tcPr>
            <w:tcW w:w="5220" w:type="dxa"/>
            <w:tcBorders>
              <w:bottom w:val="single" w:sz="4" w:space="0" w:color="auto"/>
            </w:tcBorders>
            <w:vAlign w:val="bottom"/>
          </w:tcPr>
          <w:p w:rsidR="009C3DFF" w:rsidRPr="00787204" w:rsidRDefault="00674E94" w:rsidP="009C3DFF">
            <w:pPr>
              <w:rPr>
                <w:rFonts w:ascii="Arial" w:hAnsi="Arial" w:cs="Arial"/>
                <w:b/>
                <w:bCs/>
                <w:strike/>
                <w:color w:val="FF0000"/>
                <w:sz w:val="24"/>
                <w:szCs w:val="24"/>
              </w:rPr>
            </w:pPr>
            <w:r w:rsidRPr="00787204">
              <w:rPr>
                <w:rFonts w:ascii="Arial" w:hAnsi="Arial" w:cs="Arial"/>
                <w:b/>
                <w:bCs/>
                <w:strike/>
                <w:color w:val="FF0000"/>
                <w:sz w:val="24"/>
                <w:szCs w:val="24"/>
              </w:rPr>
              <w:t>Fall</w:t>
            </w:r>
            <w:r w:rsidR="00FB2A7B" w:rsidRPr="00787204">
              <w:rPr>
                <w:rFonts w:ascii="Arial" w:hAnsi="Arial" w:cs="Arial"/>
                <w:b/>
                <w:bCs/>
                <w:strike/>
                <w:color w:val="FF0000"/>
                <w:sz w:val="24"/>
                <w:szCs w:val="24"/>
              </w:rPr>
              <w:t xml:space="preserve"> 2014</w:t>
            </w:r>
            <w:r w:rsidR="00787204">
              <w:rPr>
                <w:rFonts w:ascii="Arial" w:hAnsi="Arial" w:cs="Arial"/>
                <w:b/>
                <w:bCs/>
                <w:strike/>
                <w:color w:val="FF0000"/>
                <w:sz w:val="24"/>
                <w:szCs w:val="24"/>
              </w:rPr>
              <w:t xml:space="preserve">  </w:t>
            </w:r>
            <w:r w:rsidR="00787204" w:rsidRPr="00787204">
              <w:rPr>
                <w:rFonts w:ascii="Arial" w:hAnsi="Arial" w:cs="Arial"/>
                <w:b/>
                <w:bCs/>
                <w:sz w:val="24"/>
                <w:szCs w:val="24"/>
              </w:rPr>
              <w:t>Spring 2015</w:t>
            </w:r>
          </w:p>
        </w:tc>
      </w:tr>
      <w:tr w:rsidR="009C3DFF" w:rsidTr="009C3DFF">
        <w:trPr>
          <w:trHeight w:val="144"/>
        </w:trPr>
        <w:tc>
          <w:tcPr>
            <w:tcW w:w="5490" w:type="dxa"/>
          </w:tcPr>
          <w:p w:rsidR="009C3DFF" w:rsidRPr="009C3DFF" w:rsidRDefault="009C3DFF" w:rsidP="009C3DFF">
            <w:pPr>
              <w:rPr>
                <w:rFonts w:ascii="Arial" w:hAnsi="Arial" w:cs="Arial"/>
                <w:b/>
                <w:bCs/>
                <w:u w:val="single"/>
              </w:rPr>
            </w:pPr>
            <w:r w:rsidRPr="009C3DFF">
              <w:rPr>
                <w:rFonts w:ascii="Arial" w:hAnsi="Arial" w:cs="Arial"/>
                <w:b/>
                <w:i/>
              </w:rPr>
              <w:t>     </w:t>
            </w:r>
            <w:hyperlink r:id="rId16" w:history="1">
              <w:r w:rsidRPr="009C3DFF">
                <w:rPr>
                  <w:rStyle w:val="Hyperlink"/>
                  <w:rFonts w:ascii="Arial" w:hAnsi="Arial" w:cs="Arial"/>
                  <w:b/>
                </w:rPr>
                <w:t>See effective dates calendar</w:t>
              </w:r>
            </w:hyperlink>
            <w:r w:rsidR="0063522B">
              <w:t>.</w:t>
            </w:r>
          </w:p>
        </w:tc>
        <w:tc>
          <w:tcPr>
            <w:tcW w:w="5220" w:type="dxa"/>
            <w:tcBorders>
              <w:top w:val="single" w:sz="4" w:space="0" w:color="auto"/>
            </w:tcBorders>
          </w:tcPr>
          <w:p w:rsidR="009C3DFF" w:rsidRDefault="009C3DFF" w:rsidP="009C3DFF">
            <w:pPr>
              <w:rPr>
                <w:rFonts w:ascii="Arial" w:hAnsi="Arial" w:cs="Arial"/>
                <w:b/>
                <w:bCs/>
                <w:u w:val="single"/>
              </w:rPr>
            </w:pPr>
          </w:p>
        </w:tc>
      </w:tr>
    </w:tbl>
    <w:p w:rsidR="009C3DFF" w:rsidRDefault="009C3DFF" w:rsidP="0009620D">
      <w:pPr>
        <w:jc w:val="center"/>
        <w:rPr>
          <w:rFonts w:ascii="Arial" w:hAnsi="Arial" w:cs="Arial"/>
          <w:b/>
          <w:bCs/>
          <w:u w:val="single"/>
        </w:rPr>
      </w:pPr>
    </w:p>
    <w:p w:rsidR="0009620D" w:rsidRPr="000D6658" w:rsidRDefault="0009620D" w:rsidP="0009620D">
      <w:pPr>
        <w:jc w:val="center"/>
        <w:rPr>
          <w:rFonts w:ascii="Arial" w:hAnsi="Arial" w:cs="Arial"/>
        </w:rPr>
      </w:pPr>
      <w:r w:rsidRPr="000D6658">
        <w:rPr>
          <w:rFonts w:ascii="Arial" w:hAnsi="Arial" w:cs="Arial"/>
          <w:b/>
          <w:bCs/>
          <w:u w:val="single"/>
        </w:rPr>
        <w:t>IN THE FOLLOWING SECTION, COMPLETE ONLY WHAT IS CHANGING</w:t>
      </w:r>
    </w:p>
    <w:p w:rsidR="0009620D" w:rsidRPr="000D6658" w:rsidRDefault="0009620D">
      <w:pPr>
        <w:rPr>
          <w:rFonts w:ascii="Arial" w:hAnsi="Arial" w:cs="Arial"/>
        </w:rPr>
      </w:pPr>
    </w:p>
    <w:tbl>
      <w:tblPr>
        <w:tblStyle w:val="TableGrid"/>
        <w:tblW w:w="0" w:type="auto"/>
        <w:tblInd w:w="108" w:type="dxa"/>
        <w:tblLook w:val="04A0" w:firstRow="1" w:lastRow="0" w:firstColumn="1" w:lastColumn="0" w:noHBand="0" w:noVBand="1"/>
      </w:tblPr>
      <w:tblGrid>
        <w:gridCol w:w="5400"/>
        <w:gridCol w:w="5310"/>
      </w:tblGrid>
      <w:tr w:rsidR="0009620D" w:rsidRPr="000D6658" w:rsidTr="000D6658">
        <w:tc>
          <w:tcPr>
            <w:tcW w:w="540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CURRENT</w:t>
            </w:r>
          </w:p>
        </w:tc>
        <w:tc>
          <w:tcPr>
            <w:tcW w:w="531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PROPOSED</w:t>
            </w:r>
          </w:p>
        </w:tc>
      </w:tr>
      <w:tr w:rsidR="0009620D" w:rsidRPr="000D6658" w:rsidTr="000D6658">
        <w:tc>
          <w:tcPr>
            <w:tcW w:w="5400" w:type="dxa"/>
            <w:tcBorders>
              <w:top w:val="single" w:sz="4" w:space="0" w:color="auto"/>
            </w:tcBorders>
          </w:tcPr>
          <w:p w:rsidR="000D6658" w:rsidRPr="000D6658" w:rsidRDefault="000D6658">
            <w:pPr>
              <w:rPr>
                <w:rFonts w:ascii="Arial" w:hAnsi="Arial" w:cs="Arial"/>
              </w:rPr>
            </w:pPr>
            <w:r w:rsidRPr="000D6658">
              <w:rPr>
                <w:rFonts w:ascii="Arial" w:hAnsi="Arial" w:cs="Arial"/>
              </w:rPr>
              <w:t>Current course subject and number:</w:t>
            </w:r>
          </w:p>
          <w:p w:rsidR="000D6658" w:rsidRPr="000D6658" w:rsidRDefault="000D6658">
            <w:pPr>
              <w:rPr>
                <w:rFonts w:ascii="Arial" w:hAnsi="Arial" w:cs="Arial"/>
              </w:rPr>
            </w:pPr>
          </w:p>
        </w:tc>
        <w:tc>
          <w:tcPr>
            <w:tcW w:w="5310" w:type="dxa"/>
            <w:tcBorders>
              <w:top w:val="single" w:sz="4" w:space="0" w:color="auto"/>
            </w:tcBorders>
          </w:tcPr>
          <w:p w:rsidR="0009620D" w:rsidRPr="000D6658" w:rsidRDefault="000D6658">
            <w:pPr>
              <w:rPr>
                <w:rFonts w:ascii="Arial" w:hAnsi="Arial" w:cs="Arial"/>
              </w:rPr>
            </w:pPr>
            <w:r w:rsidRPr="000D6658">
              <w:rPr>
                <w:rFonts w:ascii="Arial" w:hAnsi="Arial" w:cs="Arial"/>
              </w:rPr>
              <w:t>Proposed course subject and number</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number of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short course title</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short course title (max 30 characters)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long course title</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long course title (max 100 characters)</w:t>
            </w:r>
            <w:r w:rsidR="00066FB9">
              <w:rPr>
                <w:rFonts w:ascii="Arial" w:hAnsi="Arial" w:cs="Arial"/>
              </w:rPr>
              <w:t>:</w:t>
            </w:r>
          </w:p>
        </w:tc>
      </w:tr>
      <w:tr w:rsidR="0009620D"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5A7784"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787204">
              <w:rPr>
                <w:rFonts w:ascii="Arial" w:hAnsi="Arial" w:cs="Arial"/>
                <w:bCs/>
              </w:rPr>
            </w:r>
            <w:r w:rsidR="00787204">
              <w:rPr>
                <w:rFonts w:ascii="Arial" w:hAnsi="Arial" w:cs="Arial"/>
                <w:bCs/>
              </w:rPr>
              <w:fldChar w:fldCharType="separate"/>
            </w:r>
            <w:r w:rsidR="005A7784" w:rsidRPr="000D6658">
              <w:rPr>
                <w:rFonts w:ascii="Arial" w:hAnsi="Arial" w:cs="Arial"/>
                <w:bCs/>
              </w:rPr>
              <w:fldChar w:fldCharType="end"/>
            </w:r>
            <w:r w:rsidRPr="000D6658">
              <w:rPr>
                <w:rFonts w:ascii="Arial" w:hAnsi="Arial" w:cs="Arial"/>
                <w:bCs/>
              </w:rPr>
              <w:t xml:space="preserve"> pass/fail </w:t>
            </w:r>
            <w:bookmarkStart w:id="2" w:name="Check24"/>
            <w:r w:rsidR="005A7784" w:rsidRPr="000D6658">
              <w:rPr>
                <w:rFonts w:ascii="Arial" w:hAnsi="Arial" w:cs="Arial"/>
                <w:bCs/>
              </w:rPr>
              <w:fldChar w:fldCharType="begin">
                <w:ffData>
                  <w:name w:val="Check24"/>
                  <w:enabled/>
                  <w:calcOnExit w:val="0"/>
                  <w:checkBox>
                    <w:sizeAuto/>
                    <w:default w:val="0"/>
                  </w:checkBox>
                </w:ffData>
              </w:fldChar>
            </w:r>
            <w:r w:rsidRPr="000D6658">
              <w:rPr>
                <w:rFonts w:ascii="Arial" w:hAnsi="Arial" w:cs="Arial"/>
                <w:bCs/>
              </w:rPr>
              <w:instrText xml:space="preserve"> FORMCHECKBOX </w:instrText>
            </w:r>
            <w:r w:rsidR="00787204">
              <w:rPr>
                <w:rFonts w:ascii="Arial" w:hAnsi="Arial" w:cs="Arial"/>
                <w:bCs/>
              </w:rPr>
            </w:r>
            <w:r w:rsidR="00787204">
              <w:rPr>
                <w:rFonts w:ascii="Arial" w:hAnsi="Arial" w:cs="Arial"/>
                <w:bCs/>
              </w:rPr>
              <w:fldChar w:fldCharType="separate"/>
            </w:r>
            <w:r w:rsidR="005A7784" w:rsidRPr="000D6658">
              <w:rPr>
                <w:rFonts w:ascii="Arial" w:hAnsi="Arial" w:cs="Arial"/>
                <w:bCs/>
              </w:rPr>
              <w:fldChar w:fldCharType="end"/>
            </w:r>
            <w:bookmarkEnd w:id="2"/>
            <w:r w:rsidRPr="000D6658">
              <w:rPr>
                <w:rFonts w:ascii="Arial" w:hAnsi="Arial" w:cs="Arial"/>
                <w:bCs/>
              </w:rPr>
              <w:t xml:space="preserve">  or both   </w:t>
            </w:r>
            <w:r w:rsidR="005A7784"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787204">
              <w:rPr>
                <w:rFonts w:ascii="Arial" w:hAnsi="Arial" w:cs="Arial"/>
                <w:bCs/>
              </w:rPr>
            </w:r>
            <w:r w:rsidR="00787204">
              <w:rPr>
                <w:rFonts w:ascii="Arial" w:hAnsi="Arial" w:cs="Arial"/>
                <w:bCs/>
              </w:rPr>
              <w:fldChar w:fldCharType="separate"/>
            </w:r>
            <w:r w:rsidR="005A7784" w:rsidRPr="000D6658">
              <w:rPr>
                <w:rFonts w:ascii="Arial" w:hAnsi="Arial" w:cs="Arial"/>
                <w:bCs/>
              </w:rPr>
              <w:fldChar w:fldCharType="end"/>
            </w:r>
          </w:p>
        </w:tc>
        <w:tc>
          <w:tcPr>
            <w:tcW w:w="5310" w:type="dxa"/>
          </w:tcPr>
          <w:p w:rsidR="000D6658" w:rsidRPr="000D6658" w:rsidRDefault="000D6658" w:rsidP="000D6658">
            <w:pPr>
              <w:rPr>
                <w:rFonts w:ascii="Arial" w:hAnsi="Arial" w:cs="Arial"/>
              </w:rPr>
            </w:pPr>
            <w:r w:rsidRPr="000D6658">
              <w:rPr>
                <w:rFonts w:ascii="Arial" w:hAnsi="Arial" w:cs="Arial"/>
              </w:rPr>
              <w:t>Proposed grading option</w:t>
            </w:r>
            <w:r w:rsidR="00066FB9">
              <w:rPr>
                <w:rFonts w:ascii="Arial" w:hAnsi="Arial" w:cs="Arial"/>
              </w:rPr>
              <w:t>:</w:t>
            </w:r>
          </w:p>
          <w:p w:rsidR="0009620D" w:rsidRDefault="000D6658" w:rsidP="000D6658">
            <w:pPr>
              <w:rPr>
                <w:rFonts w:ascii="Arial" w:hAnsi="Arial" w:cs="Arial"/>
                <w:bCs/>
              </w:rPr>
            </w:pPr>
            <w:r w:rsidRPr="000D6658">
              <w:rPr>
                <w:rFonts w:ascii="Arial" w:hAnsi="Arial" w:cs="Arial"/>
                <w:bCs/>
              </w:rPr>
              <w:t xml:space="preserve">letter grade </w:t>
            </w:r>
            <w:r w:rsidR="005A7784"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787204">
              <w:rPr>
                <w:rFonts w:ascii="Arial" w:hAnsi="Arial" w:cs="Arial"/>
                <w:bCs/>
              </w:rPr>
            </w:r>
            <w:r w:rsidR="00787204">
              <w:rPr>
                <w:rFonts w:ascii="Arial" w:hAnsi="Arial" w:cs="Arial"/>
                <w:bCs/>
              </w:rPr>
              <w:fldChar w:fldCharType="separate"/>
            </w:r>
            <w:r w:rsidR="005A7784" w:rsidRPr="000D6658">
              <w:rPr>
                <w:rFonts w:ascii="Arial" w:hAnsi="Arial" w:cs="Arial"/>
                <w:bCs/>
              </w:rPr>
              <w:fldChar w:fldCharType="end"/>
            </w:r>
            <w:r w:rsidRPr="000D6658">
              <w:rPr>
                <w:rFonts w:ascii="Arial" w:hAnsi="Arial" w:cs="Arial"/>
                <w:bCs/>
              </w:rPr>
              <w:t xml:space="preserve">  pass/fail </w:t>
            </w:r>
            <w:r w:rsidR="005A7784">
              <w:rPr>
                <w:rFonts w:ascii="Arial" w:hAnsi="Arial" w:cs="Arial"/>
                <w:bCs/>
              </w:rPr>
              <w:fldChar w:fldCharType="begin">
                <w:ffData>
                  <w:name w:val="Check25"/>
                  <w:enabled/>
                  <w:calcOnExit w:val="0"/>
                  <w:checkBox>
                    <w:sizeAuto/>
                    <w:default w:val="0"/>
                  </w:checkBox>
                </w:ffData>
              </w:fldChar>
            </w:r>
            <w:bookmarkStart w:id="3" w:name="Check25"/>
            <w:r w:rsidR="005430F4">
              <w:rPr>
                <w:rFonts w:ascii="Arial" w:hAnsi="Arial" w:cs="Arial"/>
                <w:bCs/>
              </w:rPr>
              <w:instrText xml:space="preserve"> FORMCHECKBOX </w:instrText>
            </w:r>
            <w:r w:rsidR="00787204">
              <w:rPr>
                <w:rFonts w:ascii="Arial" w:hAnsi="Arial" w:cs="Arial"/>
                <w:bCs/>
              </w:rPr>
            </w:r>
            <w:r w:rsidR="00787204">
              <w:rPr>
                <w:rFonts w:ascii="Arial" w:hAnsi="Arial" w:cs="Arial"/>
                <w:bCs/>
              </w:rPr>
              <w:fldChar w:fldCharType="separate"/>
            </w:r>
            <w:r w:rsidR="005A7784">
              <w:rPr>
                <w:rFonts w:ascii="Arial" w:hAnsi="Arial" w:cs="Arial"/>
                <w:bCs/>
              </w:rPr>
              <w:fldChar w:fldCharType="end"/>
            </w:r>
            <w:bookmarkEnd w:id="3"/>
            <w:r w:rsidRPr="000D6658">
              <w:rPr>
                <w:rFonts w:ascii="Arial" w:hAnsi="Arial" w:cs="Arial"/>
                <w:bCs/>
              </w:rPr>
              <w:t xml:space="preserve"> or both   </w:t>
            </w:r>
            <w:r w:rsidR="005A7784"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787204">
              <w:rPr>
                <w:rFonts w:ascii="Arial" w:hAnsi="Arial" w:cs="Arial"/>
                <w:bCs/>
              </w:rPr>
            </w:r>
            <w:r w:rsidR="00787204">
              <w:rPr>
                <w:rFonts w:ascii="Arial" w:hAnsi="Arial" w:cs="Arial"/>
                <w:bCs/>
              </w:rPr>
              <w:fldChar w:fldCharType="separate"/>
            </w:r>
            <w:r w:rsidR="005A7784" w:rsidRPr="000D6658">
              <w:rPr>
                <w:rFonts w:ascii="Arial" w:hAnsi="Arial" w:cs="Arial"/>
                <w:bCs/>
              </w:rPr>
              <w:fldChar w:fldCharType="end"/>
            </w:r>
          </w:p>
          <w:p w:rsidR="00BB1D7D" w:rsidRPr="000D6658" w:rsidRDefault="00BB1D7D" w:rsidP="005430F4">
            <w:pPr>
              <w:rPr>
                <w:rFonts w:ascii="Arial" w:hAnsi="Arial" w:cs="Arial"/>
              </w:rPr>
            </w:pPr>
          </w:p>
        </w:tc>
      </w:tr>
      <w:tr w:rsidR="005430F4" w:rsidRPr="000D6658" w:rsidTr="000D6658">
        <w:tc>
          <w:tcPr>
            <w:tcW w:w="5400" w:type="dxa"/>
          </w:tcPr>
          <w:p w:rsidR="005430F4" w:rsidRPr="00AD78E4" w:rsidRDefault="005430F4" w:rsidP="00FF58EC">
            <w:pPr>
              <w:rPr>
                <w:rFonts w:ascii="Arial" w:hAnsi="Arial" w:cs="Arial"/>
                <w:bCs/>
              </w:rPr>
            </w:pPr>
            <w:r w:rsidRPr="00AD78E4">
              <w:rPr>
                <w:rFonts w:ascii="Arial" w:hAnsi="Arial" w:cs="Arial"/>
                <w:bCs/>
              </w:rPr>
              <w:t>Incomplete option</w:t>
            </w:r>
            <w:r>
              <w:rPr>
                <w:rFonts w:ascii="Arial" w:hAnsi="Arial" w:cs="Arial"/>
                <w:bCs/>
              </w:rPr>
              <w:t>:</w:t>
            </w:r>
          </w:p>
          <w:p w:rsidR="005430F4" w:rsidRPr="00AD78E4" w:rsidRDefault="005430F4" w:rsidP="00FF58EC">
            <w:pPr>
              <w:rPr>
                <w:rFonts w:ascii="Arial" w:hAnsi="Arial" w:cs="Arial"/>
                <w:bCs/>
              </w:rPr>
            </w:pPr>
            <w:r w:rsidRPr="00AD78E4">
              <w:rPr>
                <w:rFonts w:ascii="Arial" w:hAnsi="Arial" w:cs="Arial"/>
                <w:bCs/>
              </w:rPr>
              <w:t xml:space="preserve">incomplete (I)  </w:t>
            </w:r>
            <w:r w:rsidR="005A7784" w:rsidRPr="00AD78E4">
              <w:rPr>
                <w:rFonts w:ascii="Arial" w:hAnsi="Arial" w:cs="Arial"/>
                <w:bCs/>
              </w:rPr>
              <w:fldChar w:fldCharType="begin">
                <w:ffData>
                  <w:name w:val="Check22"/>
                  <w:enabled/>
                  <w:calcOnExit w:val="0"/>
                  <w:checkBox>
                    <w:sizeAuto/>
                    <w:default w:val="1"/>
                  </w:checkBox>
                </w:ffData>
              </w:fldChar>
            </w:r>
            <w:r w:rsidRPr="00AD78E4">
              <w:rPr>
                <w:rFonts w:ascii="Arial" w:hAnsi="Arial" w:cs="Arial"/>
                <w:bCs/>
              </w:rPr>
              <w:instrText xml:space="preserve"> FORMCHECKBOX </w:instrText>
            </w:r>
            <w:r w:rsidR="00787204">
              <w:rPr>
                <w:rFonts w:ascii="Arial" w:hAnsi="Arial" w:cs="Arial"/>
                <w:bCs/>
              </w:rPr>
            </w:r>
            <w:r w:rsidR="00787204">
              <w:rPr>
                <w:rFonts w:ascii="Arial" w:hAnsi="Arial" w:cs="Arial"/>
                <w:bCs/>
              </w:rPr>
              <w:fldChar w:fldCharType="separate"/>
            </w:r>
            <w:r w:rsidR="005A7784" w:rsidRPr="00AD78E4">
              <w:rPr>
                <w:rFonts w:ascii="Arial" w:hAnsi="Arial" w:cs="Arial"/>
                <w:bCs/>
              </w:rPr>
              <w:fldChar w:fldCharType="end"/>
            </w:r>
            <w:r w:rsidRPr="00AD78E4">
              <w:rPr>
                <w:rFonts w:ascii="Arial" w:hAnsi="Arial" w:cs="Arial"/>
                <w:bCs/>
              </w:rPr>
              <w:t xml:space="preserve"> in progress (IP) </w:t>
            </w:r>
            <w:r w:rsidR="005A7784" w:rsidRPr="00AD78E4">
              <w:rPr>
                <w:rFonts w:ascii="Arial" w:hAnsi="Arial" w:cs="Arial"/>
                <w:bCs/>
              </w:rPr>
              <w:fldChar w:fldCharType="begin">
                <w:ffData>
                  <w:name w:val="Check22"/>
                  <w:enabled/>
                  <w:calcOnExit w:val="0"/>
                  <w:checkBox>
                    <w:sizeAuto/>
                    <w:default w:val="0"/>
                  </w:checkBox>
                </w:ffData>
              </w:fldChar>
            </w:r>
            <w:r w:rsidRPr="00AD78E4">
              <w:rPr>
                <w:rFonts w:ascii="Arial" w:hAnsi="Arial" w:cs="Arial"/>
                <w:bCs/>
              </w:rPr>
              <w:instrText xml:space="preserve"> FORMCHECKBOX </w:instrText>
            </w:r>
            <w:r w:rsidR="00787204">
              <w:rPr>
                <w:rFonts w:ascii="Arial" w:hAnsi="Arial" w:cs="Arial"/>
                <w:bCs/>
              </w:rPr>
            </w:r>
            <w:r w:rsidR="00787204">
              <w:rPr>
                <w:rFonts w:ascii="Arial" w:hAnsi="Arial" w:cs="Arial"/>
                <w:bCs/>
              </w:rPr>
              <w:fldChar w:fldCharType="separate"/>
            </w:r>
            <w:r w:rsidR="005A7784" w:rsidRPr="00AD78E4">
              <w:rPr>
                <w:rFonts w:ascii="Arial" w:hAnsi="Arial" w:cs="Arial"/>
                <w:bCs/>
              </w:rPr>
              <w:fldChar w:fldCharType="end"/>
            </w:r>
          </w:p>
        </w:tc>
        <w:tc>
          <w:tcPr>
            <w:tcW w:w="5310" w:type="dxa"/>
          </w:tcPr>
          <w:p w:rsidR="005430F4" w:rsidRPr="00AD78E4" w:rsidRDefault="005430F4" w:rsidP="00FF58EC">
            <w:pPr>
              <w:rPr>
                <w:rFonts w:ascii="Arial" w:hAnsi="Arial" w:cs="Arial"/>
                <w:bCs/>
              </w:rPr>
            </w:pPr>
            <w:r w:rsidRPr="00AD78E4">
              <w:rPr>
                <w:rFonts w:ascii="Arial" w:hAnsi="Arial" w:cs="Arial"/>
                <w:bCs/>
              </w:rPr>
              <w:t>Incomplete option</w:t>
            </w:r>
            <w:r>
              <w:rPr>
                <w:rFonts w:ascii="Arial" w:hAnsi="Arial" w:cs="Arial"/>
                <w:bCs/>
              </w:rPr>
              <w:t>:</w:t>
            </w:r>
          </w:p>
          <w:p w:rsidR="005430F4" w:rsidRPr="005430F4" w:rsidRDefault="005430F4" w:rsidP="00FF58EC">
            <w:pPr>
              <w:rPr>
                <w:rFonts w:ascii="Arial" w:hAnsi="Arial" w:cs="Arial"/>
              </w:rPr>
            </w:pPr>
            <w:r w:rsidRPr="005430F4">
              <w:rPr>
                <w:rFonts w:ascii="Arial" w:hAnsi="Arial" w:cs="Arial"/>
                <w:bCs/>
              </w:rPr>
              <w:t xml:space="preserve">incomplete (I)  </w:t>
            </w:r>
            <w:r w:rsidR="005A7784" w:rsidRPr="005430F4">
              <w:rPr>
                <w:rFonts w:ascii="Arial" w:hAnsi="Arial" w:cs="Arial"/>
                <w:bCs/>
              </w:rPr>
              <w:fldChar w:fldCharType="begin">
                <w:ffData>
                  <w:name w:val="Check22"/>
                  <w:enabled/>
                  <w:calcOnExit w:val="0"/>
                  <w:checkBox>
                    <w:sizeAuto/>
                    <w:default w:val="0"/>
                  </w:checkBox>
                </w:ffData>
              </w:fldChar>
            </w:r>
            <w:r w:rsidRPr="005430F4">
              <w:rPr>
                <w:rFonts w:ascii="Arial" w:hAnsi="Arial" w:cs="Arial"/>
                <w:bCs/>
              </w:rPr>
              <w:instrText xml:space="preserve"> FORMCHECKBOX </w:instrText>
            </w:r>
            <w:r w:rsidR="00787204">
              <w:rPr>
                <w:rFonts w:ascii="Arial" w:hAnsi="Arial" w:cs="Arial"/>
                <w:bCs/>
              </w:rPr>
            </w:r>
            <w:r w:rsidR="00787204">
              <w:rPr>
                <w:rFonts w:ascii="Arial" w:hAnsi="Arial" w:cs="Arial"/>
                <w:bCs/>
              </w:rPr>
              <w:fldChar w:fldCharType="separate"/>
            </w:r>
            <w:r w:rsidR="005A7784" w:rsidRPr="005430F4">
              <w:rPr>
                <w:rFonts w:ascii="Arial" w:hAnsi="Arial" w:cs="Arial"/>
                <w:bCs/>
              </w:rPr>
              <w:fldChar w:fldCharType="end"/>
            </w:r>
            <w:r w:rsidRPr="005430F4">
              <w:rPr>
                <w:rFonts w:ascii="Arial" w:hAnsi="Arial" w:cs="Arial"/>
                <w:bCs/>
              </w:rPr>
              <w:t xml:space="preserve"> in progress (IP) </w:t>
            </w:r>
            <w:r w:rsidR="005A7784" w:rsidRPr="005430F4">
              <w:rPr>
                <w:rFonts w:ascii="Arial" w:hAnsi="Arial" w:cs="Arial"/>
                <w:bCs/>
              </w:rPr>
              <w:fldChar w:fldCharType="begin">
                <w:ffData>
                  <w:name w:val=""/>
                  <w:enabled/>
                  <w:calcOnExit w:val="0"/>
                  <w:checkBox>
                    <w:sizeAuto/>
                    <w:default w:val="1"/>
                  </w:checkBox>
                </w:ffData>
              </w:fldChar>
            </w:r>
            <w:r w:rsidRPr="005430F4">
              <w:rPr>
                <w:rFonts w:ascii="Arial" w:hAnsi="Arial" w:cs="Arial"/>
                <w:bCs/>
              </w:rPr>
              <w:instrText xml:space="preserve"> FORMCHECKBOX </w:instrText>
            </w:r>
            <w:r w:rsidR="00787204">
              <w:rPr>
                <w:rFonts w:ascii="Arial" w:hAnsi="Arial" w:cs="Arial"/>
                <w:bCs/>
              </w:rPr>
            </w:r>
            <w:r w:rsidR="00787204">
              <w:rPr>
                <w:rFonts w:ascii="Arial" w:hAnsi="Arial" w:cs="Arial"/>
                <w:bCs/>
              </w:rPr>
              <w:fldChar w:fldCharType="separate"/>
            </w:r>
            <w:r w:rsidR="005A7784" w:rsidRPr="005430F4">
              <w:rPr>
                <w:rFonts w:ascii="Arial" w:hAnsi="Arial" w:cs="Arial"/>
                <w:bCs/>
              </w:rPr>
              <w:fldChar w:fldCharType="end"/>
            </w:r>
          </w:p>
        </w:tc>
      </w:tr>
      <w:tr w:rsidR="005430F4" w:rsidRPr="000D6658" w:rsidTr="000D6658">
        <w:tc>
          <w:tcPr>
            <w:tcW w:w="5400" w:type="dxa"/>
          </w:tcPr>
          <w:p w:rsidR="005430F4" w:rsidRDefault="005430F4" w:rsidP="005430F4">
            <w:pPr>
              <w:rPr>
                <w:rFonts w:ascii="Arial" w:hAnsi="Arial" w:cs="Arial"/>
              </w:rPr>
            </w:pPr>
            <w:r w:rsidRPr="000D6658">
              <w:rPr>
                <w:rFonts w:ascii="Arial" w:hAnsi="Arial" w:cs="Arial"/>
              </w:rPr>
              <w:t>Current repeat for additional units</w:t>
            </w:r>
            <w:r>
              <w:rPr>
                <w:rFonts w:ascii="Arial" w:hAnsi="Arial" w:cs="Arial"/>
              </w:rPr>
              <w:t xml:space="preserve">: </w:t>
            </w:r>
          </w:p>
          <w:p w:rsidR="005430F4" w:rsidRPr="000D6658" w:rsidRDefault="005430F4" w:rsidP="005430F4">
            <w:pPr>
              <w:rPr>
                <w:rFonts w:ascii="Arial" w:hAnsi="Arial" w:cs="Arial"/>
              </w:rPr>
            </w:pPr>
            <w:r>
              <w:rPr>
                <w:rFonts w:ascii="Arial" w:hAnsi="Arial" w:cs="Arial"/>
              </w:rPr>
              <w:t>YES</w:t>
            </w:r>
          </w:p>
        </w:tc>
        <w:tc>
          <w:tcPr>
            <w:tcW w:w="5310" w:type="dxa"/>
          </w:tcPr>
          <w:p w:rsidR="005430F4" w:rsidRDefault="005430F4" w:rsidP="005430F4">
            <w:pPr>
              <w:rPr>
                <w:rFonts w:ascii="Arial" w:hAnsi="Arial" w:cs="Arial"/>
              </w:rPr>
            </w:pPr>
            <w:r w:rsidRPr="000D6658">
              <w:rPr>
                <w:rFonts w:ascii="Arial" w:hAnsi="Arial" w:cs="Arial"/>
              </w:rPr>
              <w:t>Proposed repeat for additional units</w:t>
            </w:r>
            <w:r>
              <w:rPr>
                <w:rFonts w:ascii="Arial" w:hAnsi="Arial" w:cs="Arial"/>
              </w:rPr>
              <w:t xml:space="preserve">: </w:t>
            </w:r>
          </w:p>
          <w:p w:rsidR="005430F4" w:rsidRPr="005430F4" w:rsidRDefault="005430F4" w:rsidP="005430F4">
            <w:pPr>
              <w:rPr>
                <w:rFonts w:ascii="Arial" w:hAnsi="Arial" w:cs="Arial"/>
                <w:b/>
              </w:rPr>
            </w:pPr>
            <w:r w:rsidRPr="005430F4">
              <w:rPr>
                <w:rFonts w:ascii="Arial" w:hAnsi="Arial" w:cs="Arial"/>
                <w:b/>
              </w:rPr>
              <w:t>NO</w:t>
            </w:r>
          </w:p>
        </w:tc>
      </w:tr>
      <w:tr w:rsidR="005430F4" w:rsidRPr="000D6658" w:rsidTr="000D6658">
        <w:tc>
          <w:tcPr>
            <w:tcW w:w="5400" w:type="dxa"/>
          </w:tcPr>
          <w:p w:rsidR="005430F4" w:rsidRPr="005B5440" w:rsidRDefault="005430F4">
            <w:pPr>
              <w:rPr>
                <w:rFonts w:ascii="Arial" w:hAnsi="Arial" w:cs="Arial"/>
                <w:b/>
              </w:rPr>
            </w:pPr>
            <w:r w:rsidRPr="000D6658">
              <w:rPr>
                <w:rFonts w:ascii="Arial" w:hAnsi="Arial" w:cs="Arial"/>
              </w:rPr>
              <w:t>Current max number of units</w:t>
            </w:r>
            <w:r>
              <w:rPr>
                <w:rFonts w:ascii="Arial" w:hAnsi="Arial" w:cs="Arial"/>
              </w:rPr>
              <w:t xml:space="preserve">: </w:t>
            </w:r>
          </w:p>
          <w:p w:rsidR="005430F4" w:rsidRPr="000D6658" w:rsidRDefault="005430F4">
            <w:pPr>
              <w:rPr>
                <w:rFonts w:ascii="Arial" w:hAnsi="Arial" w:cs="Arial"/>
              </w:rPr>
            </w:pPr>
            <w:r>
              <w:rPr>
                <w:rFonts w:ascii="Arial" w:hAnsi="Arial" w:cs="Arial"/>
              </w:rPr>
              <w:t>4</w:t>
            </w:r>
          </w:p>
        </w:tc>
        <w:tc>
          <w:tcPr>
            <w:tcW w:w="5310" w:type="dxa"/>
          </w:tcPr>
          <w:p w:rsidR="005430F4" w:rsidRDefault="005430F4" w:rsidP="005430F4">
            <w:pPr>
              <w:rPr>
                <w:rFonts w:ascii="Arial" w:hAnsi="Arial" w:cs="Arial"/>
              </w:rPr>
            </w:pPr>
            <w:r w:rsidRPr="000D6658">
              <w:rPr>
                <w:rFonts w:ascii="Arial" w:hAnsi="Arial" w:cs="Arial"/>
              </w:rPr>
              <w:t>Proposed max number of units</w:t>
            </w:r>
            <w:r>
              <w:rPr>
                <w:rFonts w:ascii="Arial" w:hAnsi="Arial" w:cs="Arial"/>
              </w:rPr>
              <w:t xml:space="preserve">: </w:t>
            </w:r>
          </w:p>
          <w:p w:rsidR="005430F4" w:rsidRPr="005430F4" w:rsidRDefault="005430F4" w:rsidP="005430F4">
            <w:pPr>
              <w:rPr>
                <w:rFonts w:ascii="Arial" w:hAnsi="Arial" w:cs="Arial"/>
                <w:b/>
              </w:rPr>
            </w:pPr>
            <w:r w:rsidRPr="005430F4">
              <w:rPr>
                <w:rFonts w:ascii="Arial" w:hAnsi="Arial" w:cs="Arial"/>
                <w:b/>
              </w:rPr>
              <w:t>0</w:t>
            </w:r>
          </w:p>
        </w:tc>
      </w:tr>
      <w:tr w:rsidR="005430F4" w:rsidRPr="000D6658" w:rsidTr="000D6658">
        <w:tc>
          <w:tcPr>
            <w:tcW w:w="5400" w:type="dxa"/>
          </w:tcPr>
          <w:p w:rsidR="005430F4" w:rsidRPr="000D6658" w:rsidRDefault="005430F4">
            <w:pPr>
              <w:rPr>
                <w:rFonts w:ascii="Arial" w:hAnsi="Arial" w:cs="Arial"/>
              </w:rPr>
            </w:pPr>
            <w:r w:rsidRPr="000D6658">
              <w:rPr>
                <w:rFonts w:ascii="Arial" w:hAnsi="Arial" w:cs="Arial"/>
              </w:rPr>
              <w:t>Current prerequisite</w:t>
            </w:r>
            <w:r>
              <w:rPr>
                <w:rFonts w:ascii="Arial" w:hAnsi="Arial" w:cs="Arial"/>
              </w:rPr>
              <w:t>:</w:t>
            </w:r>
          </w:p>
        </w:tc>
        <w:tc>
          <w:tcPr>
            <w:tcW w:w="5310" w:type="dxa"/>
          </w:tcPr>
          <w:p w:rsidR="005430F4" w:rsidRPr="000D6658" w:rsidRDefault="005430F4" w:rsidP="000D6658">
            <w:pPr>
              <w:rPr>
                <w:rFonts w:ascii="Arial" w:hAnsi="Arial" w:cs="Arial"/>
              </w:rPr>
            </w:pPr>
            <w:r w:rsidRPr="000D6658">
              <w:rPr>
                <w:rFonts w:ascii="Arial" w:hAnsi="Arial" w:cs="Arial"/>
              </w:rPr>
              <w:t>Proposed prerequisite</w:t>
            </w:r>
            <w:r>
              <w:rPr>
                <w:rFonts w:ascii="Arial" w:hAnsi="Arial" w:cs="Arial"/>
              </w:rPr>
              <w:t xml:space="preserve"> (include rationale in the justification):</w:t>
            </w:r>
          </w:p>
          <w:p w:rsidR="005430F4" w:rsidRPr="000D6658" w:rsidRDefault="005430F4">
            <w:pPr>
              <w:rPr>
                <w:rFonts w:ascii="Arial" w:hAnsi="Arial" w:cs="Arial"/>
              </w:rPr>
            </w:pPr>
          </w:p>
        </w:tc>
      </w:tr>
      <w:tr w:rsidR="005430F4" w:rsidRPr="000D6658" w:rsidTr="000D6658">
        <w:tc>
          <w:tcPr>
            <w:tcW w:w="5400" w:type="dxa"/>
          </w:tcPr>
          <w:p w:rsidR="005430F4" w:rsidRPr="000D6658" w:rsidRDefault="005430F4" w:rsidP="000D6658">
            <w:pPr>
              <w:rPr>
                <w:rFonts w:ascii="Arial" w:hAnsi="Arial" w:cs="Arial"/>
              </w:rPr>
            </w:pPr>
            <w:r w:rsidRPr="000D6658">
              <w:rPr>
                <w:rFonts w:ascii="Arial" w:hAnsi="Arial" w:cs="Arial"/>
              </w:rPr>
              <w:t>Current co-requisite</w:t>
            </w:r>
            <w:r>
              <w:rPr>
                <w:rFonts w:ascii="Arial" w:hAnsi="Arial" w:cs="Arial"/>
              </w:rPr>
              <w:t>:</w:t>
            </w:r>
          </w:p>
          <w:p w:rsidR="005430F4" w:rsidRPr="000D6658" w:rsidRDefault="005430F4">
            <w:pPr>
              <w:rPr>
                <w:rFonts w:ascii="Arial" w:hAnsi="Arial" w:cs="Arial"/>
              </w:rPr>
            </w:pPr>
          </w:p>
        </w:tc>
        <w:tc>
          <w:tcPr>
            <w:tcW w:w="5310" w:type="dxa"/>
          </w:tcPr>
          <w:p w:rsidR="005430F4" w:rsidRPr="000D6658" w:rsidRDefault="005430F4" w:rsidP="000D6658">
            <w:pPr>
              <w:rPr>
                <w:rFonts w:ascii="Arial" w:hAnsi="Arial" w:cs="Arial"/>
              </w:rPr>
            </w:pPr>
            <w:r w:rsidRPr="000D6658">
              <w:rPr>
                <w:rFonts w:ascii="Arial" w:hAnsi="Arial" w:cs="Arial"/>
              </w:rPr>
              <w:t>Proposed co-requisite</w:t>
            </w:r>
            <w:r>
              <w:rPr>
                <w:rFonts w:ascii="Arial" w:hAnsi="Arial" w:cs="Arial"/>
              </w:rPr>
              <w:t xml:space="preserve"> (include rationale in the justification):</w:t>
            </w:r>
          </w:p>
          <w:p w:rsidR="005430F4" w:rsidRPr="000D6658" w:rsidRDefault="005430F4">
            <w:pPr>
              <w:rPr>
                <w:rFonts w:ascii="Arial" w:hAnsi="Arial" w:cs="Arial"/>
              </w:rPr>
            </w:pPr>
          </w:p>
        </w:tc>
      </w:tr>
      <w:tr w:rsidR="005430F4" w:rsidRPr="000D6658" w:rsidTr="000D6658">
        <w:tc>
          <w:tcPr>
            <w:tcW w:w="5400" w:type="dxa"/>
          </w:tcPr>
          <w:p w:rsidR="005430F4" w:rsidRPr="000D6658" w:rsidRDefault="005430F4">
            <w:pPr>
              <w:rPr>
                <w:rFonts w:ascii="Arial" w:hAnsi="Arial" w:cs="Arial"/>
              </w:rPr>
            </w:pPr>
            <w:r w:rsidRPr="000D6658">
              <w:rPr>
                <w:rFonts w:ascii="Arial" w:hAnsi="Arial" w:cs="Arial"/>
              </w:rPr>
              <w:t>Current co-convene with</w:t>
            </w:r>
            <w:r>
              <w:rPr>
                <w:rFonts w:ascii="Arial" w:hAnsi="Arial" w:cs="Arial"/>
              </w:rPr>
              <w:t>:</w:t>
            </w:r>
          </w:p>
        </w:tc>
        <w:tc>
          <w:tcPr>
            <w:tcW w:w="5310" w:type="dxa"/>
          </w:tcPr>
          <w:p w:rsidR="005430F4" w:rsidRPr="000D6658" w:rsidRDefault="005430F4" w:rsidP="000D6658">
            <w:pPr>
              <w:rPr>
                <w:rFonts w:ascii="Arial" w:hAnsi="Arial" w:cs="Arial"/>
              </w:rPr>
            </w:pPr>
            <w:r w:rsidRPr="000D6658">
              <w:rPr>
                <w:rFonts w:ascii="Arial" w:hAnsi="Arial" w:cs="Arial"/>
              </w:rPr>
              <w:t>Proposed co-convene with</w:t>
            </w:r>
            <w:r>
              <w:rPr>
                <w:rFonts w:ascii="Arial" w:hAnsi="Arial" w:cs="Arial"/>
              </w:rPr>
              <w:t>:</w:t>
            </w:r>
          </w:p>
          <w:p w:rsidR="005430F4" w:rsidRPr="000D6658" w:rsidRDefault="005430F4">
            <w:pPr>
              <w:rPr>
                <w:rFonts w:ascii="Arial" w:hAnsi="Arial" w:cs="Arial"/>
              </w:rPr>
            </w:pPr>
          </w:p>
        </w:tc>
      </w:tr>
      <w:tr w:rsidR="005430F4" w:rsidRPr="000D6658" w:rsidTr="000D6658">
        <w:tc>
          <w:tcPr>
            <w:tcW w:w="5400" w:type="dxa"/>
          </w:tcPr>
          <w:p w:rsidR="005430F4" w:rsidRPr="000D6658" w:rsidRDefault="005430F4">
            <w:pPr>
              <w:rPr>
                <w:rFonts w:ascii="Arial" w:hAnsi="Arial" w:cs="Arial"/>
              </w:rPr>
            </w:pPr>
            <w:r w:rsidRPr="000D6658">
              <w:rPr>
                <w:rFonts w:ascii="Arial" w:hAnsi="Arial" w:cs="Arial"/>
              </w:rPr>
              <w:t>Current cross list with</w:t>
            </w:r>
            <w:r>
              <w:rPr>
                <w:rFonts w:ascii="Arial" w:hAnsi="Arial" w:cs="Arial"/>
              </w:rPr>
              <w:t>:</w:t>
            </w:r>
          </w:p>
        </w:tc>
        <w:tc>
          <w:tcPr>
            <w:tcW w:w="5310" w:type="dxa"/>
          </w:tcPr>
          <w:p w:rsidR="005430F4" w:rsidRPr="000D6658" w:rsidRDefault="005430F4" w:rsidP="000D6658">
            <w:pPr>
              <w:rPr>
                <w:rFonts w:ascii="Arial" w:hAnsi="Arial" w:cs="Arial"/>
              </w:rPr>
            </w:pPr>
            <w:r w:rsidRPr="000D6658">
              <w:rPr>
                <w:rFonts w:ascii="Arial" w:hAnsi="Arial" w:cs="Arial"/>
              </w:rPr>
              <w:t>Proposed cross list with</w:t>
            </w:r>
            <w:r>
              <w:rPr>
                <w:rFonts w:ascii="Arial" w:hAnsi="Arial" w:cs="Arial"/>
              </w:rPr>
              <w:t>:</w:t>
            </w:r>
          </w:p>
          <w:p w:rsidR="005430F4" w:rsidRPr="000D6658" w:rsidRDefault="005430F4">
            <w:pPr>
              <w:rPr>
                <w:rFonts w:ascii="Arial" w:hAnsi="Arial" w:cs="Arial"/>
              </w:rPr>
            </w:pPr>
          </w:p>
        </w:tc>
      </w:tr>
    </w:tbl>
    <w:p w:rsidR="0009620D" w:rsidRDefault="0009620D"/>
    <w:p w:rsidR="006B36D4" w:rsidRPr="002B10D3" w:rsidRDefault="00032728">
      <w:pPr>
        <w:rPr>
          <w:rFonts w:ascii="Arial" w:hAnsi="Arial" w:cs="Arial"/>
        </w:rPr>
      </w:pPr>
      <w:r>
        <w:rPr>
          <w:rFonts w:ascii="Arial" w:hAnsi="Arial" w:cs="Arial"/>
        </w:rPr>
        <w:t>9</w:t>
      </w:r>
      <w:r w:rsidR="006B36D4" w:rsidRPr="006B36D4">
        <w:rPr>
          <w:rFonts w:ascii="Arial" w:hAnsi="Arial" w:cs="Arial"/>
        </w:rPr>
        <w:t xml:space="preserve">.  </w:t>
      </w:r>
      <w:r w:rsidR="00B915EC">
        <w:rPr>
          <w:rFonts w:ascii="Arial" w:hAnsi="Arial" w:cs="Arial"/>
        </w:rPr>
        <w:t xml:space="preserve"> </w:t>
      </w:r>
      <w:r w:rsidR="006B36D4" w:rsidRPr="006B36D4">
        <w:rPr>
          <w:rFonts w:ascii="Arial" w:hAnsi="Arial" w:cs="Arial"/>
        </w:rPr>
        <w:t>Is this course in any plan (major, minor, or certificate) or sub plan (emphasis)?</w:t>
      </w:r>
      <w:r w:rsidR="002B10D3">
        <w:rPr>
          <w:rFonts w:ascii="Arial" w:hAnsi="Arial" w:cs="Arial"/>
        </w:rPr>
        <w:t xml:space="preserve"> </w:t>
      </w:r>
      <w:r w:rsidR="002B10D3" w:rsidRPr="00B33138">
        <w:rPr>
          <w:rFonts w:ascii="Arial" w:hAnsi="Arial" w:cs="Arial"/>
          <w:bCs/>
        </w:rPr>
        <w:t xml:space="preserve">Yes </w:t>
      </w:r>
      <w:bookmarkStart w:id="4" w:name="Check28"/>
      <w:r w:rsidR="005A7784" w:rsidRPr="00B33138">
        <w:rPr>
          <w:rFonts w:ascii="Arial" w:hAnsi="Arial" w:cs="Arial"/>
          <w:bCs/>
        </w:rPr>
        <w:fldChar w:fldCharType="begin">
          <w:ffData>
            <w:name w:val="Check28"/>
            <w:enabled/>
            <w:calcOnExit w:val="0"/>
            <w:checkBox>
              <w:sizeAuto/>
              <w:default w:val="0"/>
            </w:checkBox>
          </w:ffData>
        </w:fldChar>
      </w:r>
      <w:r w:rsidR="002B10D3" w:rsidRPr="00B33138">
        <w:rPr>
          <w:rFonts w:ascii="Arial" w:hAnsi="Arial" w:cs="Arial"/>
          <w:bCs/>
        </w:rPr>
        <w:instrText xml:space="preserve"> FORMCHECKBOX </w:instrText>
      </w:r>
      <w:r w:rsidR="00787204">
        <w:rPr>
          <w:rFonts w:ascii="Arial" w:hAnsi="Arial" w:cs="Arial"/>
          <w:bCs/>
        </w:rPr>
      </w:r>
      <w:r w:rsidR="00787204">
        <w:rPr>
          <w:rFonts w:ascii="Arial" w:hAnsi="Arial" w:cs="Arial"/>
          <w:bCs/>
        </w:rPr>
        <w:fldChar w:fldCharType="separate"/>
      </w:r>
      <w:r w:rsidR="005A7784" w:rsidRPr="00B33138">
        <w:rPr>
          <w:rFonts w:ascii="Arial" w:hAnsi="Arial" w:cs="Arial"/>
          <w:bCs/>
        </w:rPr>
        <w:fldChar w:fldCharType="end"/>
      </w:r>
      <w:bookmarkEnd w:id="4"/>
      <w:r w:rsidR="002B10D3" w:rsidRPr="00B33138">
        <w:rPr>
          <w:rFonts w:ascii="Arial" w:hAnsi="Arial" w:cs="Arial"/>
          <w:bCs/>
        </w:rPr>
        <w:t xml:space="preserve"> </w:t>
      </w:r>
      <w:r w:rsidR="002B10D3">
        <w:rPr>
          <w:rFonts w:ascii="Arial" w:hAnsi="Arial" w:cs="Arial"/>
          <w:bCs/>
        </w:rPr>
        <w:t xml:space="preserve">    </w:t>
      </w:r>
      <w:r w:rsidR="002B10D3" w:rsidRPr="00B33138">
        <w:rPr>
          <w:rFonts w:ascii="Arial" w:hAnsi="Arial" w:cs="Arial"/>
          <w:bCs/>
        </w:rPr>
        <w:t xml:space="preserve">   No </w:t>
      </w:r>
      <w:r w:rsidR="005A7784">
        <w:rPr>
          <w:rFonts w:ascii="Arial" w:hAnsi="Arial" w:cs="Arial"/>
          <w:bCs/>
          <w:sz w:val="22"/>
          <w:szCs w:val="22"/>
        </w:rPr>
        <w:fldChar w:fldCharType="begin">
          <w:ffData>
            <w:name w:val="Check29"/>
            <w:enabled/>
            <w:calcOnExit w:val="0"/>
            <w:checkBox>
              <w:sizeAuto/>
              <w:default w:val="1"/>
            </w:checkBox>
          </w:ffData>
        </w:fldChar>
      </w:r>
      <w:bookmarkStart w:id="5" w:name="Check29"/>
      <w:r w:rsidR="00BB1D7D">
        <w:rPr>
          <w:rFonts w:ascii="Arial" w:hAnsi="Arial" w:cs="Arial"/>
          <w:bCs/>
          <w:sz w:val="22"/>
          <w:szCs w:val="22"/>
        </w:rPr>
        <w:instrText xml:space="preserve"> FORMCHECKBOX </w:instrText>
      </w:r>
      <w:r w:rsidR="00787204">
        <w:rPr>
          <w:rFonts w:ascii="Arial" w:hAnsi="Arial" w:cs="Arial"/>
          <w:bCs/>
          <w:sz w:val="22"/>
          <w:szCs w:val="22"/>
        </w:rPr>
      </w:r>
      <w:r w:rsidR="00787204">
        <w:rPr>
          <w:rFonts w:ascii="Arial" w:hAnsi="Arial" w:cs="Arial"/>
          <w:bCs/>
          <w:sz w:val="22"/>
          <w:szCs w:val="22"/>
        </w:rPr>
        <w:fldChar w:fldCharType="separate"/>
      </w:r>
      <w:r w:rsidR="005A7784">
        <w:rPr>
          <w:rFonts w:ascii="Arial" w:hAnsi="Arial" w:cs="Arial"/>
          <w:bCs/>
          <w:sz w:val="22"/>
          <w:szCs w:val="22"/>
        </w:rPr>
        <w:fldChar w:fldCharType="end"/>
      </w:r>
      <w:bookmarkEnd w:id="5"/>
      <w:r w:rsidR="006B36D4">
        <w:rPr>
          <w:rFonts w:ascii="Arial" w:hAnsi="Arial" w:cs="Arial"/>
          <w:bCs/>
        </w:rPr>
        <w:t xml:space="preserve">                                                                                                                                </w:t>
      </w:r>
    </w:p>
    <w:p w:rsidR="007D5A3E" w:rsidRPr="00CD4A38" w:rsidRDefault="000E1716">
      <w:pPr>
        <w:rPr>
          <w:rFonts w:ascii="Arial" w:hAnsi="Arial" w:cs="Arial"/>
          <w:bCs/>
        </w:rPr>
      </w:pPr>
      <w:r>
        <w:rPr>
          <w:rFonts w:ascii="Arial" w:hAnsi="Arial" w:cs="Arial"/>
          <w:bCs/>
        </w:rPr>
        <w:t xml:space="preserve">     </w:t>
      </w:r>
      <w:r w:rsidR="00370E3C">
        <w:rPr>
          <w:rFonts w:ascii="Arial" w:hAnsi="Arial" w:cs="Arial"/>
          <w:bCs/>
        </w:rPr>
        <w:t xml:space="preserve"> </w:t>
      </w:r>
      <w:r>
        <w:rPr>
          <w:rFonts w:ascii="Arial" w:hAnsi="Arial" w:cs="Arial"/>
          <w:bCs/>
        </w:rPr>
        <w:t xml:space="preserve"> </w:t>
      </w:r>
      <w:r w:rsidR="006B36D4" w:rsidRPr="00CD4A38">
        <w:rPr>
          <w:rFonts w:ascii="Arial" w:hAnsi="Arial" w:cs="Arial"/>
          <w:bCs/>
        </w:rPr>
        <w:t xml:space="preserve">If </w:t>
      </w:r>
      <w:r w:rsidR="00370E3C" w:rsidRPr="00CD4A38">
        <w:rPr>
          <w:rFonts w:ascii="Arial" w:hAnsi="Arial" w:cs="Arial"/>
          <w:bCs/>
        </w:rPr>
        <w:t xml:space="preserve">yes, </w:t>
      </w:r>
      <w:r w:rsidR="0067743D" w:rsidRPr="00CD4A38">
        <w:rPr>
          <w:rFonts w:ascii="Arial" w:hAnsi="Arial" w:cs="Arial"/>
          <w:bCs/>
        </w:rPr>
        <w:t>describe the impact</w:t>
      </w:r>
      <w:r w:rsidR="007D5A3E" w:rsidRPr="00CD4A38">
        <w:rPr>
          <w:rFonts w:ascii="Arial" w:hAnsi="Arial" w:cs="Arial"/>
          <w:bCs/>
        </w:rPr>
        <w:t xml:space="preserve">.  If </w:t>
      </w:r>
      <w:r w:rsidR="00370E3C" w:rsidRPr="00CD4A38">
        <w:rPr>
          <w:rFonts w:ascii="Arial" w:hAnsi="Arial" w:cs="Arial"/>
          <w:bCs/>
        </w:rPr>
        <w:t>applicable</w:t>
      </w:r>
      <w:r w:rsidR="00167A44" w:rsidRPr="00CD4A38">
        <w:rPr>
          <w:rFonts w:ascii="Arial" w:hAnsi="Arial" w:cs="Arial"/>
          <w:bCs/>
        </w:rPr>
        <w:t xml:space="preserve">, </w:t>
      </w:r>
      <w:r w:rsidR="00CF2CDA" w:rsidRPr="00CD4A38">
        <w:rPr>
          <w:rFonts w:ascii="Arial" w:hAnsi="Arial" w:cs="Arial"/>
          <w:bCs/>
        </w:rPr>
        <w:t xml:space="preserve">include </w:t>
      </w:r>
      <w:r w:rsidRPr="00CD4A38">
        <w:rPr>
          <w:rFonts w:ascii="Arial" w:hAnsi="Arial" w:cs="Arial"/>
          <w:bCs/>
        </w:rPr>
        <w:t>evidence of</w:t>
      </w:r>
      <w:r w:rsidR="0067743D" w:rsidRPr="00CD4A38">
        <w:rPr>
          <w:rFonts w:ascii="Arial" w:hAnsi="Arial" w:cs="Arial"/>
          <w:bCs/>
        </w:rPr>
        <w:t xml:space="preserve"> </w:t>
      </w:r>
      <w:r w:rsidRPr="00CD4A38">
        <w:rPr>
          <w:rFonts w:ascii="Arial" w:hAnsi="Arial" w:cs="Arial"/>
          <w:bCs/>
        </w:rPr>
        <w:t xml:space="preserve">notification </w:t>
      </w:r>
      <w:r w:rsidR="00167A44" w:rsidRPr="00CD4A38">
        <w:rPr>
          <w:rFonts w:ascii="Arial" w:hAnsi="Arial" w:cs="Arial"/>
          <w:bCs/>
        </w:rPr>
        <w:t xml:space="preserve">to </w:t>
      </w:r>
      <w:r w:rsidRPr="00CD4A38">
        <w:rPr>
          <w:rFonts w:ascii="Arial" w:hAnsi="Arial" w:cs="Arial"/>
          <w:bCs/>
        </w:rPr>
        <w:t>and/or</w:t>
      </w:r>
      <w:r w:rsidR="00FD67C2" w:rsidRPr="00CD4A38">
        <w:rPr>
          <w:rFonts w:ascii="Arial" w:hAnsi="Arial" w:cs="Arial"/>
          <w:bCs/>
        </w:rPr>
        <w:t xml:space="preserve"> </w:t>
      </w:r>
      <w:r w:rsidRPr="00CD4A38">
        <w:rPr>
          <w:rFonts w:ascii="Arial" w:hAnsi="Arial" w:cs="Arial"/>
          <w:bCs/>
        </w:rPr>
        <w:t>r</w:t>
      </w:r>
      <w:r w:rsidR="0009620D" w:rsidRPr="00CD4A38">
        <w:rPr>
          <w:rFonts w:ascii="Arial" w:hAnsi="Arial" w:cs="Arial"/>
          <w:bCs/>
        </w:rPr>
        <w:t>esponse</w:t>
      </w:r>
      <w:r w:rsidR="00220487" w:rsidRPr="00CD4A38">
        <w:rPr>
          <w:rFonts w:ascii="Arial" w:hAnsi="Arial" w:cs="Arial"/>
          <w:bCs/>
        </w:rPr>
        <w:t xml:space="preserve"> </w:t>
      </w:r>
    </w:p>
    <w:p w:rsidR="000E1716" w:rsidRDefault="007D5A3E">
      <w:r w:rsidRPr="00CD4A38">
        <w:rPr>
          <w:rFonts w:ascii="Arial" w:hAnsi="Arial" w:cs="Arial"/>
          <w:bCs/>
        </w:rPr>
        <w:t xml:space="preserve">       </w:t>
      </w:r>
      <w:proofErr w:type="gramStart"/>
      <w:r w:rsidR="0009620D" w:rsidRPr="00CD4A38">
        <w:rPr>
          <w:rFonts w:ascii="Arial" w:hAnsi="Arial" w:cs="Arial"/>
          <w:bCs/>
        </w:rPr>
        <w:t>from</w:t>
      </w:r>
      <w:proofErr w:type="gramEnd"/>
      <w:r w:rsidR="00370E3C" w:rsidRPr="00CD4A38">
        <w:rPr>
          <w:rFonts w:ascii="Arial" w:hAnsi="Arial" w:cs="Arial"/>
          <w:bCs/>
        </w:rPr>
        <w:t xml:space="preserve"> </w:t>
      </w:r>
      <w:r w:rsidR="0009620D" w:rsidRPr="00CD4A38">
        <w:rPr>
          <w:rFonts w:ascii="Arial" w:hAnsi="Arial" w:cs="Arial"/>
          <w:bCs/>
        </w:rPr>
        <w:t xml:space="preserve">each </w:t>
      </w:r>
      <w:r w:rsidR="00370E3C" w:rsidRPr="00CD4A38">
        <w:rPr>
          <w:rFonts w:ascii="Arial" w:hAnsi="Arial" w:cs="Arial"/>
          <w:bCs/>
        </w:rPr>
        <w:t>i</w:t>
      </w:r>
      <w:r w:rsidR="000E1716" w:rsidRPr="00CD4A38">
        <w:rPr>
          <w:rFonts w:ascii="Arial" w:hAnsi="Arial" w:cs="Arial"/>
          <w:bCs/>
        </w:rPr>
        <w:t>mpacted academic</w:t>
      </w:r>
      <w:r w:rsidR="00220487" w:rsidRPr="00CD4A38">
        <w:rPr>
          <w:rFonts w:ascii="Arial" w:hAnsi="Arial" w:cs="Arial"/>
          <w:bCs/>
        </w:rPr>
        <w:t xml:space="preserve"> </w:t>
      </w:r>
      <w:r w:rsidR="000E1716" w:rsidRPr="00CD4A38">
        <w:rPr>
          <w:rFonts w:ascii="Arial" w:hAnsi="Arial" w:cs="Arial"/>
          <w:bCs/>
        </w:rPr>
        <w:t>unit</w:t>
      </w:r>
      <w:r w:rsidRPr="00CD4A38">
        <w:rPr>
          <w:rFonts w:ascii="Arial" w:hAnsi="Arial" w:cs="Arial"/>
          <w:bCs/>
        </w:rPr>
        <w:t>.</w:t>
      </w:r>
      <w:r w:rsidR="000E1716">
        <w:rPr>
          <w:rFonts w:ascii="Arial" w:hAnsi="Arial" w:cs="Arial"/>
          <w:bCs/>
        </w:rPr>
        <w:t xml:space="preserve"> </w:t>
      </w:r>
    </w:p>
    <w:p w:rsidR="009F08E6" w:rsidRDefault="009F08E6" w:rsidP="009F08E6">
      <w:pPr>
        <w:shd w:val="clear" w:color="auto" w:fill="D9D9D9" w:themeFill="background1" w:themeFillShade="D9"/>
        <w:rPr>
          <w:rFonts w:ascii="Arial" w:hAnsi="Arial" w:cs="Arial"/>
          <w:bCs/>
        </w:rPr>
      </w:pPr>
    </w:p>
    <w:p w:rsidR="009F08E6" w:rsidRDefault="009F08E6">
      <w:pPr>
        <w:rPr>
          <w:rFonts w:ascii="Arial" w:hAnsi="Arial" w:cs="Arial"/>
          <w:bCs/>
        </w:rPr>
      </w:pPr>
    </w:p>
    <w:p w:rsidR="0009620D" w:rsidRPr="0009620D" w:rsidRDefault="00821A81">
      <w:pPr>
        <w:rPr>
          <w:rFonts w:ascii="Arial" w:hAnsi="Arial" w:cs="Arial"/>
          <w:bCs/>
        </w:rPr>
      </w:pPr>
      <w:r>
        <w:rPr>
          <w:rFonts w:ascii="Arial" w:hAnsi="Arial" w:cs="Arial"/>
          <w:bCs/>
        </w:rPr>
        <w:t>1</w:t>
      </w:r>
      <w:r w:rsidR="00032728">
        <w:rPr>
          <w:rFonts w:ascii="Arial" w:hAnsi="Arial" w:cs="Arial"/>
          <w:bCs/>
        </w:rPr>
        <w:t>0</w:t>
      </w:r>
      <w:r w:rsidR="0009620D" w:rsidRPr="0009620D">
        <w:rPr>
          <w:rFonts w:ascii="Arial" w:hAnsi="Arial" w:cs="Arial"/>
          <w:bCs/>
        </w:rPr>
        <w:t xml:space="preserve">.  </w:t>
      </w:r>
      <w:r w:rsidR="0009620D" w:rsidRPr="0009620D">
        <w:rPr>
          <w:rFonts w:ascii="Arial" w:hAnsi="Arial" w:cs="Arial"/>
        </w:rPr>
        <w:t xml:space="preserve">Is there a related plan or sub plan change proposal being submitted?                </w:t>
      </w:r>
      <w:r w:rsidR="0009620D" w:rsidRPr="0009620D">
        <w:rPr>
          <w:rFonts w:ascii="Arial" w:hAnsi="Arial" w:cs="Arial"/>
          <w:bCs/>
        </w:rPr>
        <w:t xml:space="preserve">Yes </w:t>
      </w:r>
      <w:r w:rsidR="005A7784" w:rsidRPr="0009620D">
        <w:rPr>
          <w:rFonts w:ascii="Arial" w:hAnsi="Arial" w:cs="Arial"/>
          <w:bCs/>
        </w:rPr>
        <w:fldChar w:fldCharType="begin">
          <w:ffData>
            <w:name w:val="Check28"/>
            <w:enabled/>
            <w:calcOnExit w:val="0"/>
            <w:checkBox>
              <w:sizeAuto/>
              <w:default w:val="0"/>
            </w:checkBox>
          </w:ffData>
        </w:fldChar>
      </w:r>
      <w:r w:rsidR="0009620D" w:rsidRPr="0009620D">
        <w:rPr>
          <w:rFonts w:ascii="Arial" w:hAnsi="Arial" w:cs="Arial"/>
          <w:bCs/>
        </w:rPr>
        <w:instrText xml:space="preserve"> FORMCHECKBOX </w:instrText>
      </w:r>
      <w:r w:rsidR="00787204">
        <w:rPr>
          <w:rFonts w:ascii="Arial" w:hAnsi="Arial" w:cs="Arial"/>
          <w:bCs/>
        </w:rPr>
      </w:r>
      <w:r w:rsidR="00787204">
        <w:rPr>
          <w:rFonts w:ascii="Arial" w:hAnsi="Arial" w:cs="Arial"/>
          <w:bCs/>
        </w:rPr>
        <w:fldChar w:fldCharType="separate"/>
      </w:r>
      <w:r w:rsidR="005A7784" w:rsidRPr="0009620D">
        <w:rPr>
          <w:rFonts w:ascii="Arial" w:hAnsi="Arial" w:cs="Arial"/>
          <w:bCs/>
        </w:rPr>
        <w:fldChar w:fldCharType="end"/>
      </w:r>
      <w:r w:rsidR="0009620D" w:rsidRPr="0009620D">
        <w:rPr>
          <w:rFonts w:ascii="Arial" w:hAnsi="Arial" w:cs="Arial"/>
          <w:bCs/>
        </w:rPr>
        <w:t xml:space="preserve">        No </w:t>
      </w:r>
      <w:r w:rsidR="005A7784">
        <w:rPr>
          <w:rFonts w:ascii="Arial" w:hAnsi="Arial" w:cs="Arial"/>
          <w:bCs/>
        </w:rPr>
        <w:fldChar w:fldCharType="begin">
          <w:ffData>
            <w:name w:val=""/>
            <w:enabled/>
            <w:calcOnExit w:val="0"/>
            <w:checkBox>
              <w:sizeAuto/>
              <w:default w:val="1"/>
            </w:checkBox>
          </w:ffData>
        </w:fldChar>
      </w:r>
      <w:r w:rsidR="00BB1D7D">
        <w:rPr>
          <w:rFonts w:ascii="Arial" w:hAnsi="Arial" w:cs="Arial"/>
          <w:bCs/>
        </w:rPr>
        <w:instrText xml:space="preserve"> FORMCHECKBOX </w:instrText>
      </w:r>
      <w:r w:rsidR="00787204">
        <w:rPr>
          <w:rFonts w:ascii="Arial" w:hAnsi="Arial" w:cs="Arial"/>
          <w:bCs/>
        </w:rPr>
      </w:r>
      <w:r w:rsidR="00787204">
        <w:rPr>
          <w:rFonts w:ascii="Arial" w:hAnsi="Arial" w:cs="Arial"/>
          <w:bCs/>
        </w:rPr>
        <w:fldChar w:fldCharType="separate"/>
      </w:r>
      <w:r w:rsidR="005A7784">
        <w:rPr>
          <w:rFonts w:ascii="Arial" w:hAnsi="Arial" w:cs="Arial"/>
          <w:bCs/>
        </w:rPr>
        <w:fldChar w:fldCharType="end"/>
      </w:r>
    </w:p>
    <w:p w:rsidR="0009620D" w:rsidRDefault="0009620D">
      <w:pPr>
        <w:rPr>
          <w:rFonts w:ascii="Arial" w:hAnsi="Arial" w:cs="Arial"/>
          <w:bCs/>
        </w:rPr>
      </w:pPr>
      <w:r w:rsidRPr="0009620D">
        <w:rPr>
          <w:rFonts w:ascii="Arial" w:hAnsi="Arial" w:cs="Arial"/>
          <w:bCs/>
        </w:rPr>
        <w:t xml:space="preserve">    </w:t>
      </w:r>
      <w:r w:rsidR="00066FB9">
        <w:rPr>
          <w:rFonts w:ascii="Arial" w:hAnsi="Arial" w:cs="Arial"/>
          <w:bCs/>
        </w:rPr>
        <w:t xml:space="preserve"> </w:t>
      </w:r>
      <w:r w:rsidRPr="0009620D">
        <w:rPr>
          <w:rFonts w:ascii="Arial" w:hAnsi="Arial" w:cs="Arial"/>
          <w:bCs/>
        </w:rPr>
        <w:t xml:space="preserve">  If no, explain.</w:t>
      </w:r>
    </w:p>
    <w:p w:rsidR="009F08E6" w:rsidRDefault="009F08E6" w:rsidP="009F08E6">
      <w:pPr>
        <w:shd w:val="clear" w:color="auto" w:fill="D9D9D9" w:themeFill="background1" w:themeFillShade="D9"/>
        <w:rPr>
          <w:rFonts w:ascii="Arial" w:hAnsi="Arial" w:cs="Arial"/>
          <w:bCs/>
        </w:rPr>
      </w:pPr>
    </w:p>
    <w:p w:rsidR="000D6658" w:rsidRDefault="000D6658">
      <w:pPr>
        <w:rPr>
          <w:rFonts w:ascii="Arial" w:hAnsi="Arial" w:cs="Arial"/>
          <w:bCs/>
        </w:rPr>
      </w:pPr>
      <w:r>
        <w:rPr>
          <w:rFonts w:ascii="Arial" w:hAnsi="Arial" w:cs="Arial"/>
          <w:bCs/>
        </w:rPr>
        <w:t xml:space="preserve">  </w:t>
      </w:r>
    </w:p>
    <w:p w:rsidR="000D6658" w:rsidRPr="000E59CF" w:rsidRDefault="00C14C62" w:rsidP="000D6658">
      <w:pPr>
        <w:rPr>
          <w:rFonts w:ascii="Arial" w:hAnsi="Arial" w:cs="Arial"/>
          <w:bCs/>
        </w:rPr>
      </w:pPr>
      <w:r w:rsidRPr="000E59CF">
        <w:rPr>
          <w:rFonts w:ascii="Arial" w:hAnsi="Arial" w:cs="Arial"/>
        </w:rPr>
        <w:t>1</w:t>
      </w:r>
      <w:r w:rsidR="00032728">
        <w:rPr>
          <w:rFonts w:ascii="Arial" w:hAnsi="Arial" w:cs="Arial"/>
        </w:rPr>
        <w:t>1</w:t>
      </w:r>
      <w:r w:rsidR="000D6658" w:rsidRPr="000E59CF">
        <w:rPr>
          <w:rFonts w:ascii="Arial" w:hAnsi="Arial" w:cs="Arial"/>
        </w:rPr>
        <w:t xml:space="preserve">.  Does this course include combined lecture and lab components?                       </w:t>
      </w:r>
      <w:r w:rsidR="000D6658" w:rsidRPr="000E59CF">
        <w:rPr>
          <w:rFonts w:ascii="Arial" w:hAnsi="Arial" w:cs="Arial"/>
          <w:bCs/>
        </w:rPr>
        <w:t xml:space="preserve">Yes </w:t>
      </w:r>
      <w:r w:rsidR="005A7784" w:rsidRPr="000E59CF">
        <w:rPr>
          <w:rFonts w:ascii="Arial" w:hAnsi="Arial" w:cs="Arial"/>
          <w:bCs/>
        </w:rPr>
        <w:fldChar w:fldCharType="begin">
          <w:ffData>
            <w:name w:val="Check28"/>
            <w:enabled/>
            <w:calcOnExit w:val="0"/>
            <w:checkBox>
              <w:sizeAuto/>
              <w:default w:val="0"/>
            </w:checkBox>
          </w:ffData>
        </w:fldChar>
      </w:r>
      <w:r w:rsidR="000D6658" w:rsidRPr="000E59CF">
        <w:rPr>
          <w:rFonts w:ascii="Arial" w:hAnsi="Arial" w:cs="Arial"/>
          <w:bCs/>
        </w:rPr>
        <w:instrText xml:space="preserve"> FORMCHECKBOX </w:instrText>
      </w:r>
      <w:r w:rsidR="00787204">
        <w:rPr>
          <w:rFonts w:ascii="Arial" w:hAnsi="Arial" w:cs="Arial"/>
          <w:bCs/>
        </w:rPr>
      </w:r>
      <w:r w:rsidR="00787204">
        <w:rPr>
          <w:rFonts w:ascii="Arial" w:hAnsi="Arial" w:cs="Arial"/>
          <w:bCs/>
        </w:rPr>
        <w:fldChar w:fldCharType="separate"/>
      </w:r>
      <w:r w:rsidR="005A7784" w:rsidRPr="000E59CF">
        <w:rPr>
          <w:rFonts w:ascii="Arial" w:hAnsi="Arial" w:cs="Arial"/>
          <w:bCs/>
        </w:rPr>
        <w:fldChar w:fldCharType="end"/>
      </w:r>
      <w:r w:rsidR="000D6658" w:rsidRPr="000E59CF">
        <w:rPr>
          <w:rFonts w:ascii="Arial" w:hAnsi="Arial" w:cs="Arial"/>
          <w:bCs/>
        </w:rPr>
        <w:t xml:space="preserve">       No </w:t>
      </w:r>
      <w:r w:rsidR="005A7784">
        <w:rPr>
          <w:rFonts w:ascii="Arial" w:hAnsi="Arial" w:cs="Arial"/>
          <w:bCs/>
        </w:rPr>
        <w:fldChar w:fldCharType="begin">
          <w:ffData>
            <w:name w:val=""/>
            <w:enabled/>
            <w:calcOnExit w:val="0"/>
            <w:checkBox>
              <w:sizeAuto/>
              <w:default w:val="1"/>
            </w:checkBox>
          </w:ffData>
        </w:fldChar>
      </w:r>
      <w:r w:rsidR="00BB1D7D">
        <w:rPr>
          <w:rFonts w:ascii="Arial" w:hAnsi="Arial" w:cs="Arial"/>
          <w:bCs/>
        </w:rPr>
        <w:instrText xml:space="preserve"> FORMCHECKBOX </w:instrText>
      </w:r>
      <w:r w:rsidR="00787204">
        <w:rPr>
          <w:rFonts w:ascii="Arial" w:hAnsi="Arial" w:cs="Arial"/>
          <w:bCs/>
        </w:rPr>
      </w:r>
      <w:r w:rsidR="00787204">
        <w:rPr>
          <w:rFonts w:ascii="Arial" w:hAnsi="Arial" w:cs="Arial"/>
          <w:bCs/>
        </w:rPr>
        <w:fldChar w:fldCharType="separate"/>
      </w:r>
      <w:r w:rsidR="005A7784">
        <w:rPr>
          <w:rFonts w:ascii="Arial" w:hAnsi="Arial" w:cs="Arial"/>
          <w:bCs/>
        </w:rPr>
        <w:fldChar w:fldCharType="end"/>
      </w:r>
    </w:p>
    <w:p w:rsidR="000D6658" w:rsidRDefault="000D6658" w:rsidP="000D6658">
      <w:pPr>
        <w:rPr>
          <w:rFonts w:ascii="Arial" w:hAnsi="Arial" w:cs="Arial"/>
        </w:rPr>
      </w:pPr>
      <w:r w:rsidRPr="000E59CF">
        <w:rPr>
          <w:rFonts w:ascii="Arial" w:hAnsi="Arial" w:cs="Arial"/>
          <w:bCs/>
        </w:rPr>
        <w:t xml:space="preserve">    </w:t>
      </w:r>
      <w:r w:rsidR="00066FB9">
        <w:rPr>
          <w:rFonts w:ascii="Arial" w:hAnsi="Arial" w:cs="Arial"/>
          <w:bCs/>
        </w:rPr>
        <w:t xml:space="preserve">  </w:t>
      </w:r>
      <w:r w:rsidRPr="000E59CF">
        <w:rPr>
          <w:rFonts w:ascii="Arial" w:hAnsi="Arial" w:cs="Arial"/>
          <w:bCs/>
        </w:rPr>
        <w:t xml:space="preserve"> </w:t>
      </w:r>
      <w:r w:rsidRPr="000E59CF">
        <w:rPr>
          <w:rFonts w:ascii="Arial" w:hAnsi="Arial" w:cs="Arial"/>
        </w:rPr>
        <w:t xml:space="preserve">If yes, </w:t>
      </w:r>
      <w:r w:rsidR="00CF2CDA">
        <w:rPr>
          <w:rFonts w:ascii="Arial" w:hAnsi="Arial" w:cs="Arial"/>
        </w:rPr>
        <w:t xml:space="preserve">include </w:t>
      </w:r>
      <w:r w:rsidRPr="000E59CF">
        <w:rPr>
          <w:rFonts w:ascii="Arial" w:hAnsi="Arial" w:cs="Arial"/>
        </w:rPr>
        <w:t xml:space="preserve">the </w:t>
      </w:r>
      <w:proofErr w:type="gramStart"/>
      <w:r w:rsidRPr="000E59CF">
        <w:rPr>
          <w:rFonts w:ascii="Arial" w:hAnsi="Arial" w:cs="Arial"/>
        </w:rPr>
        <w:t>units</w:t>
      </w:r>
      <w:proofErr w:type="gramEnd"/>
      <w:r w:rsidRPr="000E59CF">
        <w:rPr>
          <w:rFonts w:ascii="Arial" w:hAnsi="Arial" w:cs="Arial"/>
        </w:rPr>
        <w:t xml:space="preserve"> specific to each component in the course description above.</w:t>
      </w:r>
    </w:p>
    <w:p w:rsidR="00CD4F34" w:rsidRDefault="00CD4F34" w:rsidP="000D6658">
      <w:pPr>
        <w:rPr>
          <w:rFonts w:ascii="Arial" w:hAnsi="Arial" w:cs="Arial"/>
        </w:rPr>
      </w:pPr>
    </w:p>
    <w:p w:rsidR="000D6658" w:rsidRPr="00271ACC" w:rsidRDefault="000D6658">
      <w:pPr>
        <w:rPr>
          <w:rFonts w:ascii="Arial" w:hAnsi="Arial" w:cs="Arial"/>
          <w:b/>
          <w:u w:val="single"/>
        </w:rPr>
      </w:pPr>
      <w:r w:rsidRPr="00271ACC">
        <w:rPr>
          <w:rFonts w:ascii="Arial" w:hAnsi="Arial" w:cs="Arial"/>
          <w:b/>
          <w:u w:val="single"/>
        </w:rPr>
        <w:t xml:space="preserve">Answer </w:t>
      </w:r>
      <w:r w:rsidR="00C14C62">
        <w:rPr>
          <w:rFonts w:ascii="Arial" w:hAnsi="Arial" w:cs="Arial"/>
          <w:b/>
          <w:u w:val="single"/>
        </w:rPr>
        <w:t>1</w:t>
      </w:r>
      <w:r w:rsidR="00032728">
        <w:rPr>
          <w:rFonts w:ascii="Arial" w:hAnsi="Arial" w:cs="Arial"/>
          <w:b/>
          <w:u w:val="single"/>
        </w:rPr>
        <w:t>2</w:t>
      </w:r>
      <w:r w:rsidR="00C14C62">
        <w:rPr>
          <w:rFonts w:ascii="Arial" w:hAnsi="Arial" w:cs="Arial"/>
          <w:b/>
          <w:u w:val="single"/>
        </w:rPr>
        <w:t>-1</w:t>
      </w:r>
      <w:r w:rsidR="00032728">
        <w:rPr>
          <w:rFonts w:ascii="Arial" w:hAnsi="Arial" w:cs="Arial"/>
          <w:b/>
          <w:u w:val="single"/>
        </w:rPr>
        <w:t>5</w:t>
      </w:r>
      <w:r w:rsidRPr="00271ACC">
        <w:rPr>
          <w:rFonts w:ascii="Arial" w:hAnsi="Arial" w:cs="Arial"/>
          <w:b/>
          <w:u w:val="single"/>
        </w:rPr>
        <w:t xml:space="preserve"> for UCC/</w:t>
      </w:r>
      <w:r w:rsidR="005A125E">
        <w:rPr>
          <w:rFonts w:ascii="Arial" w:hAnsi="Arial" w:cs="Arial"/>
          <w:b/>
          <w:u w:val="single"/>
        </w:rPr>
        <w:t>EC</w:t>
      </w:r>
      <w:r w:rsidRPr="00271ACC">
        <w:rPr>
          <w:rFonts w:ascii="Arial" w:hAnsi="Arial" w:cs="Arial"/>
          <w:b/>
          <w:u w:val="single"/>
        </w:rPr>
        <w:t>CC only:</w:t>
      </w:r>
    </w:p>
    <w:p w:rsidR="000D6658" w:rsidRPr="00271ACC" w:rsidRDefault="000D6658">
      <w:pPr>
        <w:rPr>
          <w:rFonts w:ascii="Arial" w:hAnsi="Arial" w:cs="Arial"/>
          <w:b/>
          <w:u w:val="single"/>
        </w:rPr>
      </w:pPr>
    </w:p>
    <w:p w:rsidR="000D6658" w:rsidRDefault="00C14C62">
      <w:pPr>
        <w:rPr>
          <w:rFonts w:ascii="Arial" w:hAnsi="Arial" w:cs="Arial"/>
          <w:bCs/>
        </w:rPr>
      </w:pPr>
      <w:r w:rsidRPr="00821A81">
        <w:rPr>
          <w:rFonts w:ascii="Arial" w:hAnsi="Arial" w:cs="Arial"/>
        </w:rPr>
        <w:t>1</w:t>
      </w:r>
      <w:r w:rsidR="00032728">
        <w:rPr>
          <w:rFonts w:ascii="Arial" w:hAnsi="Arial" w:cs="Arial"/>
        </w:rPr>
        <w:t>2</w:t>
      </w:r>
      <w:r w:rsidR="000D6658" w:rsidRPr="00821A81">
        <w:rPr>
          <w:rFonts w:ascii="Arial" w:hAnsi="Arial" w:cs="Arial"/>
        </w:rPr>
        <w:t>.</w:t>
      </w:r>
      <w:r w:rsidR="00271ACC">
        <w:rPr>
          <w:rFonts w:ascii="Arial" w:hAnsi="Arial" w:cs="Arial"/>
        </w:rPr>
        <w:t xml:space="preserve"> </w:t>
      </w:r>
      <w:r w:rsidR="000D6658" w:rsidRPr="00271ACC">
        <w:rPr>
          <w:rFonts w:ascii="Arial" w:hAnsi="Arial" w:cs="Arial"/>
        </w:rPr>
        <w:t xml:space="preserve">  Is this course an approved Liberal Studies or Diversity course?                        </w:t>
      </w:r>
      <w:r w:rsidR="000D6658" w:rsidRPr="00271ACC">
        <w:rPr>
          <w:rFonts w:ascii="Arial" w:hAnsi="Arial" w:cs="Arial"/>
          <w:bCs/>
        </w:rPr>
        <w:t xml:space="preserve">Yes </w:t>
      </w:r>
      <w:r w:rsidR="005A7784"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787204">
        <w:rPr>
          <w:rFonts w:ascii="Arial" w:hAnsi="Arial" w:cs="Arial"/>
          <w:bCs/>
        </w:rPr>
      </w:r>
      <w:r w:rsidR="00787204">
        <w:rPr>
          <w:rFonts w:ascii="Arial" w:hAnsi="Arial" w:cs="Arial"/>
          <w:bCs/>
        </w:rPr>
        <w:fldChar w:fldCharType="separate"/>
      </w:r>
      <w:r w:rsidR="005A7784"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  No </w:t>
      </w:r>
      <w:r w:rsidR="005A7784">
        <w:rPr>
          <w:rFonts w:ascii="Arial" w:hAnsi="Arial" w:cs="Arial"/>
          <w:bCs/>
        </w:rPr>
        <w:fldChar w:fldCharType="begin">
          <w:ffData>
            <w:name w:val=""/>
            <w:enabled/>
            <w:calcOnExit w:val="0"/>
            <w:checkBox>
              <w:sizeAuto/>
              <w:default w:val="1"/>
            </w:checkBox>
          </w:ffData>
        </w:fldChar>
      </w:r>
      <w:r w:rsidR="00BB1D7D">
        <w:rPr>
          <w:rFonts w:ascii="Arial" w:hAnsi="Arial" w:cs="Arial"/>
          <w:bCs/>
        </w:rPr>
        <w:instrText xml:space="preserve"> FORMCHECKBOX </w:instrText>
      </w:r>
      <w:r w:rsidR="00787204">
        <w:rPr>
          <w:rFonts w:ascii="Arial" w:hAnsi="Arial" w:cs="Arial"/>
          <w:bCs/>
        </w:rPr>
      </w:r>
      <w:r w:rsidR="00787204">
        <w:rPr>
          <w:rFonts w:ascii="Arial" w:hAnsi="Arial" w:cs="Arial"/>
          <w:bCs/>
        </w:rPr>
        <w:fldChar w:fldCharType="separate"/>
      </w:r>
      <w:r w:rsidR="005A7784">
        <w:rPr>
          <w:rFonts w:ascii="Arial" w:hAnsi="Arial" w:cs="Arial"/>
          <w:bCs/>
        </w:rPr>
        <w:fldChar w:fldCharType="end"/>
      </w:r>
      <w:r w:rsidR="000D6658" w:rsidRPr="00271ACC">
        <w:rPr>
          <w:rFonts w:ascii="Arial" w:hAnsi="Arial" w:cs="Arial"/>
          <w:sz w:val="22"/>
          <w:szCs w:val="22"/>
        </w:rPr>
        <w:t>       </w:t>
      </w:r>
      <w:r w:rsidR="00B915EC">
        <w:rPr>
          <w:rFonts w:ascii="Arial" w:hAnsi="Arial" w:cs="Arial"/>
          <w:sz w:val="22"/>
          <w:szCs w:val="22"/>
        </w:rPr>
        <w:t xml:space="preserve"> </w:t>
      </w:r>
      <w:r w:rsidR="000D6658" w:rsidRPr="00271ACC">
        <w:rPr>
          <w:rFonts w:ascii="Arial" w:hAnsi="Arial" w:cs="Arial"/>
        </w:rPr>
        <w:t xml:space="preserve"> If yes, select all that apply.        </w:t>
      </w:r>
      <w:r w:rsidR="00664620">
        <w:rPr>
          <w:rFonts w:ascii="Arial" w:hAnsi="Arial" w:cs="Arial"/>
        </w:rPr>
        <w:t xml:space="preserve"> </w:t>
      </w:r>
      <w:r w:rsidR="000D6658" w:rsidRPr="00271ACC">
        <w:rPr>
          <w:rFonts w:ascii="Arial" w:hAnsi="Arial" w:cs="Arial"/>
        </w:rPr>
        <w:t>Liberal Studies</w:t>
      </w:r>
      <w:r w:rsidR="000D6658" w:rsidRPr="00271ACC">
        <w:rPr>
          <w:rFonts w:ascii="Arial" w:hAnsi="Arial" w:cs="Arial"/>
          <w:bCs/>
        </w:rPr>
        <w:t xml:space="preserve"> </w:t>
      </w:r>
      <w:r w:rsidR="005A7784"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787204">
        <w:rPr>
          <w:rFonts w:ascii="Arial" w:hAnsi="Arial" w:cs="Arial"/>
          <w:bCs/>
        </w:rPr>
      </w:r>
      <w:r w:rsidR="00787204">
        <w:rPr>
          <w:rFonts w:ascii="Arial" w:hAnsi="Arial" w:cs="Arial"/>
          <w:bCs/>
        </w:rPr>
        <w:fldChar w:fldCharType="separate"/>
      </w:r>
      <w:r w:rsidR="005A7784" w:rsidRPr="00271ACC">
        <w:rPr>
          <w:rFonts w:ascii="Arial" w:hAnsi="Arial" w:cs="Arial"/>
          <w:bCs/>
        </w:rPr>
        <w:fldChar w:fldCharType="end"/>
      </w:r>
      <w:r w:rsidR="000D6658" w:rsidRPr="00271ACC">
        <w:rPr>
          <w:rFonts w:ascii="Arial" w:hAnsi="Arial" w:cs="Arial"/>
          <w:bCs/>
        </w:rPr>
        <w:t xml:space="preserve">      Diversity </w:t>
      </w:r>
      <w:r w:rsidR="005A7784"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787204">
        <w:rPr>
          <w:rFonts w:ascii="Arial" w:hAnsi="Arial" w:cs="Arial"/>
          <w:bCs/>
        </w:rPr>
      </w:r>
      <w:r w:rsidR="00787204">
        <w:rPr>
          <w:rFonts w:ascii="Arial" w:hAnsi="Arial" w:cs="Arial"/>
          <w:bCs/>
        </w:rPr>
        <w:fldChar w:fldCharType="separate"/>
      </w:r>
      <w:r w:rsidR="005A7784" w:rsidRPr="00271ACC">
        <w:rPr>
          <w:rFonts w:ascii="Arial" w:hAnsi="Arial" w:cs="Arial"/>
          <w:bCs/>
        </w:rPr>
        <w:fldChar w:fldCharType="end"/>
      </w:r>
      <w:r w:rsidR="000D6658" w:rsidRPr="00271ACC">
        <w:rPr>
          <w:rFonts w:ascii="Arial" w:hAnsi="Arial" w:cs="Arial"/>
          <w:bCs/>
        </w:rPr>
        <w:t xml:space="preserve">        Both  </w:t>
      </w:r>
      <w:r w:rsidR="005A7784"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787204">
        <w:rPr>
          <w:rFonts w:ascii="Arial" w:hAnsi="Arial" w:cs="Arial"/>
          <w:bCs/>
        </w:rPr>
      </w:r>
      <w:r w:rsidR="00787204">
        <w:rPr>
          <w:rFonts w:ascii="Arial" w:hAnsi="Arial" w:cs="Arial"/>
          <w:bCs/>
        </w:rPr>
        <w:fldChar w:fldCharType="separate"/>
      </w:r>
      <w:r w:rsidR="005A7784" w:rsidRPr="00271ACC">
        <w:rPr>
          <w:rFonts w:ascii="Arial" w:hAnsi="Arial" w:cs="Arial"/>
          <w:bCs/>
        </w:rPr>
        <w:fldChar w:fldCharType="end"/>
      </w:r>
      <w:r w:rsidR="000D6658" w:rsidRPr="00271ACC">
        <w:rPr>
          <w:rFonts w:ascii="Arial" w:hAnsi="Arial" w:cs="Arial"/>
          <w:bCs/>
        </w:rPr>
        <w:t xml:space="preserve"> </w:t>
      </w:r>
    </w:p>
    <w:p w:rsidR="00C14C62" w:rsidRDefault="00C14C62">
      <w:pPr>
        <w:rPr>
          <w:rFonts w:ascii="Arial" w:hAnsi="Arial" w:cs="Arial"/>
          <w:bCs/>
        </w:rPr>
      </w:pPr>
    </w:p>
    <w:p w:rsidR="00821A81" w:rsidRPr="00271ACC" w:rsidRDefault="00821A81">
      <w:pPr>
        <w:rPr>
          <w:rFonts w:ascii="Arial" w:hAnsi="Arial" w:cs="Arial"/>
          <w:bCs/>
        </w:rPr>
      </w:pPr>
    </w:p>
    <w:p w:rsidR="000D6658" w:rsidRPr="00271ACC" w:rsidRDefault="00C14C62" w:rsidP="000D6658">
      <w:pPr>
        <w:rPr>
          <w:rFonts w:ascii="Arial" w:hAnsi="Arial" w:cs="Arial"/>
          <w:bCs/>
        </w:rPr>
      </w:pPr>
      <w:r w:rsidRPr="00821A81">
        <w:rPr>
          <w:rFonts w:ascii="Arial" w:hAnsi="Arial" w:cs="Arial"/>
          <w:bCs/>
        </w:rPr>
        <w:t>1</w:t>
      </w:r>
      <w:r w:rsidR="00032728">
        <w:rPr>
          <w:rFonts w:ascii="Arial" w:hAnsi="Arial" w:cs="Arial"/>
          <w:bCs/>
        </w:rPr>
        <w:t>3</w:t>
      </w:r>
      <w:r w:rsidR="000D6658" w:rsidRPr="00821A81">
        <w:rPr>
          <w:rFonts w:ascii="Arial" w:hAnsi="Arial" w:cs="Arial"/>
          <w:bCs/>
        </w:rPr>
        <w:t>.</w:t>
      </w:r>
      <w:r w:rsidR="000D6658" w:rsidRPr="00271ACC">
        <w:rPr>
          <w:rFonts w:ascii="Arial" w:hAnsi="Arial" w:cs="Arial"/>
          <w:bCs/>
        </w:rPr>
        <w:t xml:space="preserve"> </w:t>
      </w:r>
      <w:r w:rsidR="00032728">
        <w:rPr>
          <w:rFonts w:ascii="Arial" w:hAnsi="Arial" w:cs="Arial"/>
          <w:bCs/>
        </w:rPr>
        <w:t xml:space="preserve">  </w:t>
      </w:r>
      <w:r w:rsidR="000D6658" w:rsidRPr="00271ACC">
        <w:rPr>
          <w:rFonts w:ascii="Arial" w:hAnsi="Arial" w:cs="Arial"/>
          <w:bCs/>
        </w:rPr>
        <w:t>Do you want to remove the Liberal Studies or Diversity</w:t>
      </w:r>
      <w:r>
        <w:rPr>
          <w:rFonts w:ascii="Arial" w:hAnsi="Arial" w:cs="Arial"/>
          <w:bCs/>
        </w:rPr>
        <w:t xml:space="preserve"> designation?                </w:t>
      </w:r>
      <w:r w:rsidR="000D6658" w:rsidRPr="00271ACC">
        <w:rPr>
          <w:rFonts w:ascii="Arial" w:hAnsi="Arial" w:cs="Arial"/>
          <w:bCs/>
        </w:rPr>
        <w:t xml:space="preserve">Yes </w:t>
      </w:r>
      <w:r w:rsidR="005A7784"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787204">
        <w:rPr>
          <w:rFonts w:ascii="Arial" w:hAnsi="Arial" w:cs="Arial"/>
          <w:bCs/>
        </w:rPr>
      </w:r>
      <w:r w:rsidR="00787204">
        <w:rPr>
          <w:rFonts w:ascii="Arial" w:hAnsi="Arial" w:cs="Arial"/>
          <w:bCs/>
        </w:rPr>
        <w:fldChar w:fldCharType="separate"/>
      </w:r>
      <w:r w:rsidR="005A7784"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No </w:t>
      </w:r>
      <w:r w:rsidR="005A7784">
        <w:rPr>
          <w:rFonts w:ascii="Arial" w:hAnsi="Arial" w:cs="Arial"/>
          <w:bCs/>
        </w:rPr>
        <w:fldChar w:fldCharType="begin">
          <w:ffData>
            <w:name w:val=""/>
            <w:enabled/>
            <w:calcOnExit w:val="0"/>
            <w:checkBox>
              <w:sizeAuto/>
              <w:default w:val="1"/>
            </w:checkBox>
          </w:ffData>
        </w:fldChar>
      </w:r>
      <w:r w:rsidR="00BB1D7D">
        <w:rPr>
          <w:rFonts w:ascii="Arial" w:hAnsi="Arial" w:cs="Arial"/>
          <w:bCs/>
        </w:rPr>
        <w:instrText xml:space="preserve"> FORMCHECKBOX </w:instrText>
      </w:r>
      <w:r w:rsidR="00787204">
        <w:rPr>
          <w:rFonts w:ascii="Arial" w:hAnsi="Arial" w:cs="Arial"/>
          <w:bCs/>
        </w:rPr>
      </w:r>
      <w:r w:rsidR="00787204">
        <w:rPr>
          <w:rFonts w:ascii="Arial" w:hAnsi="Arial" w:cs="Arial"/>
          <w:bCs/>
        </w:rPr>
        <w:fldChar w:fldCharType="separate"/>
      </w:r>
      <w:r w:rsidR="005A7784">
        <w:rPr>
          <w:rFonts w:ascii="Arial" w:hAnsi="Arial" w:cs="Arial"/>
          <w:bCs/>
        </w:rPr>
        <w:fldChar w:fldCharType="end"/>
      </w:r>
    </w:p>
    <w:p w:rsidR="000D6658" w:rsidRDefault="000D6658" w:rsidP="000D6658">
      <w:pPr>
        <w:rPr>
          <w:rFonts w:ascii="Arial" w:hAnsi="Arial" w:cs="Arial"/>
          <w:bCs/>
        </w:rPr>
      </w:pPr>
      <w:r w:rsidRPr="00271ACC">
        <w:rPr>
          <w:rFonts w:ascii="Arial" w:hAnsi="Arial" w:cs="Arial"/>
          <w:bCs/>
        </w:rPr>
        <w:t xml:space="preserve">      </w:t>
      </w:r>
      <w:r w:rsidR="00B915EC">
        <w:rPr>
          <w:rFonts w:ascii="Arial" w:hAnsi="Arial" w:cs="Arial"/>
          <w:bCs/>
        </w:rPr>
        <w:t xml:space="preserve"> </w:t>
      </w:r>
      <w:r w:rsidRPr="00271ACC">
        <w:rPr>
          <w:rFonts w:ascii="Arial" w:hAnsi="Arial" w:cs="Arial"/>
          <w:bCs/>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5A7784"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787204">
        <w:rPr>
          <w:rFonts w:ascii="Arial" w:hAnsi="Arial" w:cs="Arial"/>
          <w:bCs/>
        </w:rPr>
      </w:r>
      <w:r w:rsidR="00787204">
        <w:rPr>
          <w:rFonts w:ascii="Arial" w:hAnsi="Arial" w:cs="Arial"/>
          <w:bCs/>
        </w:rPr>
        <w:fldChar w:fldCharType="separate"/>
      </w:r>
      <w:r w:rsidR="005A7784" w:rsidRPr="00271ACC">
        <w:rPr>
          <w:rFonts w:ascii="Arial" w:hAnsi="Arial" w:cs="Arial"/>
          <w:bCs/>
        </w:rPr>
        <w:fldChar w:fldCharType="end"/>
      </w:r>
      <w:r w:rsidRPr="00271ACC">
        <w:rPr>
          <w:rFonts w:ascii="Arial" w:hAnsi="Arial" w:cs="Arial"/>
          <w:bCs/>
        </w:rPr>
        <w:t xml:space="preserve">      Diversity </w:t>
      </w:r>
      <w:r w:rsidR="005A7784"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787204">
        <w:rPr>
          <w:rFonts w:ascii="Arial" w:hAnsi="Arial" w:cs="Arial"/>
          <w:bCs/>
        </w:rPr>
      </w:r>
      <w:r w:rsidR="00787204">
        <w:rPr>
          <w:rFonts w:ascii="Arial" w:hAnsi="Arial" w:cs="Arial"/>
          <w:bCs/>
        </w:rPr>
        <w:fldChar w:fldCharType="separate"/>
      </w:r>
      <w:r w:rsidR="005A7784" w:rsidRPr="00271ACC">
        <w:rPr>
          <w:rFonts w:ascii="Arial" w:hAnsi="Arial" w:cs="Arial"/>
          <w:bCs/>
        </w:rPr>
        <w:fldChar w:fldCharType="end"/>
      </w:r>
      <w:r w:rsidRPr="00271ACC">
        <w:rPr>
          <w:rFonts w:ascii="Arial" w:hAnsi="Arial" w:cs="Arial"/>
          <w:bCs/>
        </w:rPr>
        <w:t xml:space="preserve">        Both  </w:t>
      </w:r>
      <w:r w:rsidR="005A7784"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787204">
        <w:rPr>
          <w:rFonts w:ascii="Arial" w:hAnsi="Arial" w:cs="Arial"/>
          <w:bCs/>
        </w:rPr>
      </w:r>
      <w:r w:rsidR="00787204">
        <w:rPr>
          <w:rFonts w:ascii="Arial" w:hAnsi="Arial" w:cs="Arial"/>
          <w:bCs/>
        </w:rPr>
        <w:fldChar w:fldCharType="separate"/>
      </w:r>
      <w:r w:rsidR="005A7784" w:rsidRPr="00271ACC">
        <w:rPr>
          <w:rFonts w:ascii="Arial" w:hAnsi="Arial" w:cs="Arial"/>
          <w:bCs/>
        </w:rPr>
        <w:fldChar w:fldCharType="end"/>
      </w:r>
      <w:r w:rsidRPr="00271ACC">
        <w:rPr>
          <w:rFonts w:ascii="Arial" w:hAnsi="Arial" w:cs="Arial"/>
          <w:bCs/>
        </w:rPr>
        <w:t xml:space="preserve">    </w:t>
      </w:r>
    </w:p>
    <w:p w:rsidR="00F54F2A" w:rsidRDefault="00F54F2A" w:rsidP="000D6658">
      <w:pPr>
        <w:rPr>
          <w:rFonts w:ascii="Arial" w:hAnsi="Arial" w:cs="Arial"/>
          <w:bCs/>
        </w:rPr>
      </w:pPr>
    </w:p>
    <w:p w:rsidR="009F08E6" w:rsidRPr="00271ACC" w:rsidRDefault="009F08E6" w:rsidP="000D6658">
      <w:pPr>
        <w:rPr>
          <w:rFonts w:ascii="Arial" w:hAnsi="Arial" w:cs="Arial"/>
          <w:bCs/>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4</w:t>
      </w:r>
      <w:r w:rsidRPr="00821A81">
        <w:rPr>
          <w:rFonts w:ascii="Arial" w:hAnsi="Arial" w:cs="Arial"/>
        </w:rPr>
        <w:t>.</w:t>
      </w:r>
      <w:r w:rsidR="00032728">
        <w:rPr>
          <w:rFonts w:ascii="Arial" w:hAnsi="Arial" w:cs="Arial"/>
        </w:rPr>
        <w:t xml:space="preserve"> </w:t>
      </w:r>
      <w:r w:rsidR="00CD4F34">
        <w:rPr>
          <w:rFonts w:ascii="Arial" w:hAnsi="Arial" w:cs="Arial"/>
        </w:rPr>
        <w:t xml:space="preserve"> </w:t>
      </w:r>
      <w:r w:rsidRPr="00986D6F">
        <w:rPr>
          <w:rFonts w:ascii="Arial" w:hAnsi="Arial" w:cs="Arial"/>
        </w:rPr>
        <w:t xml:space="preserve"> Is this course listed in the </w:t>
      </w:r>
      <w:hyperlink r:id="rId17" w:history="1">
        <w:r w:rsidRPr="0018319D">
          <w:rPr>
            <w:rStyle w:val="Hyperlink"/>
            <w:rFonts w:ascii="Arial" w:hAnsi="Arial" w:cs="Arial"/>
            <w:b/>
          </w:rPr>
          <w:t>Course Equivalency Guide</w:t>
        </w:r>
      </w:hyperlink>
      <w:r w:rsidRPr="00986D6F">
        <w:rPr>
          <w:rFonts w:ascii="Arial" w:hAnsi="Arial" w:cs="Arial"/>
        </w:rPr>
        <w:t>?                         </w:t>
      </w:r>
      <w:r w:rsidR="0018319D">
        <w:rPr>
          <w:rFonts w:ascii="Arial" w:hAnsi="Arial" w:cs="Arial"/>
        </w:rPr>
        <w:t xml:space="preserve"> </w:t>
      </w:r>
      <w:r w:rsidRPr="00986D6F">
        <w:rPr>
          <w:rFonts w:ascii="Arial" w:hAnsi="Arial" w:cs="Arial"/>
        </w:rPr>
        <w:t xml:space="preserve">          Yes </w:t>
      </w:r>
      <w:r w:rsidR="005A7784">
        <w:rPr>
          <w:rFonts w:ascii="Arial" w:hAnsi="Arial" w:cs="Arial"/>
        </w:rPr>
        <w:fldChar w:fldCharType="begin">
          <w:ffData>
            <w:name w:val="Check32"/>
            <w:enabled/>
            <w:calcOnExit w:val="0"/>
            <w:checkBox>
              <w:sizeAuto/>
              <w:default w:val="1"/>
            </w:checkBox>
          </w:ffData>
        </w:fldChar>
      </w:r>
      <w:bookmarkStart w:id="6" w:name="Check32"/>
      <w:r w:rsidR="005430F4">
        <w:rPr>
          <w:rFonts w:ascii="Arial" w:hAnsi="Arial" w:cs="Arial"/>
        </w:rPr>
        <w:instrText xml:space="preserve"> FORMCHECKBOX </w:instrText>
      </w:r>
      <w:r w:rsidR="00787204">
        <w:rPr>
          <w:rFonts w:ascii="Arial" w:hAnsi="Arial" w:cs="Arial"/>
        </w:rPr>
      </w:r>
      <w:r w:rsidR="00787204">
        <w:rPr>
          <w:rFonts w:ascii="Arial" w:hAnsi="Arial" w:cs="Arial"/>
        </w:rPr>
        <w:fldChar w:fldCharType="separate"/>
      </w:r>
      <w:r w:rsidR="005A7784">
        <w:rPr>
          <w:rFonts w:ascii="Arial" w:hAnsi="Arial" w:cs="Arial"/>
        </w:rPr>
        <w:fldChar w:fldCharType="end"/>
      </w:r>
      <w:bookmarkEnd w:id="6"/>
      <w:r w:rsidRPr="00986D6F">
        <w:rPr>
          <w:rFonts w:ascii="Arial" w:hAnsi="Arial" w:cs="Arial"/>
        </w:rPr>
        <w:t xml:space="preserve">       No </w:t>
      </w:r>
      <w:r w:rsidR="005A7784">
        <w:rPr>
          <w:rFonts w:ascii="Arial" w:hAnsi="Arial" w:cs="Arial"/>
        </w:rPr>
        <w:fldChar w:fldCharType="begin">
          <w:ffData>
            <w:name w:val="Check33"/>
            <w:enabled/>
            <w:calcOnExit w:val="0"/>
            <w:checkBox>
              <w:sizeAuto/>
              <w:default w:val="0"/>
            </w:checkBox>
          </w:ffData>
        </w:fldChar>
      </w:r>
      <w:bookmarkStart w:id="7" w:name="Check33"/>
      <w:r w:rsidR="005430F4">
        <w:rPr>
          <w:rFonts w:ascii="Arial" w:hAnsi="Arial" w:cs="Arial"/>
        </w:rPr>
        <w:instrText xml:space="preserve"> FORMCHECKBOX </w:instrText>
      </w:r>
      <w:r w:rsidR="00787204">
        <w:rPr>
          <w:rFonts w:ascii="Arial" w:hAnsi="Arial" w:cs="Arial"/>
        </w:rPr>
      </w:r>
      <w:r w:rsidR="00787204">
        <w:rPr>
          <w:rFonts w:ascii="Arial" w:hAnsi="Arial" w:cs="Arial"/>
        </w:rPr>
        <w:fldChar w:fldCharType="separate"/>
      </w:r>
      <w:r w:rsidR="005A7784">
        <w:rPr>
          <w:rFonts w:ascii="Arial" w:hAnsi="Arial" w:cs="Arial"/>
        </w:rPr>
        <w:fldChar w:fldCharType="end"/>
      </w:r>
      <w:bookmarkEnd w:id="7"/>
    </w:p>
    <w:p w:rsidR="00271ACC" w:rsidRDefault="00271ACC" w:rsidP="000D6658">
      <w:pPr>
        <w:rPr>
          <w:rFonts w:ascii="Arial" w:hAnsi="Arial" w:cs="Arial"/>
          <w:highlight w:val="yellow"/>
        </w:rPr>
      </w:pPr>
    </w:p>
    <w:p w:rsidR="00821A81" w:rsidRPr="00271ACC" w:rsidRDefault="00821A81" w:rsidP="000D6658">
      <w:pPr>
        <w:rPr>
          <w:rFonts w:ascii="Arial" w:hAnsi="Arial" w:cs="Arial"/>
          <w:highlight w:val="yellow"/>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5</w:t>
      </w:r>
      <w:r w:rsidRPr="00821A81">
        <w:rPr>
          <w:rFonts w:ascii="Arial" w:hAnsi="Arial" w:cs="Arial"/>
        </w:rPr>
        <w:t>.</w:t>
      </w:r>
      <w:r w:rsidRPr="00945FC2">
        <w:rPr>
          <w:rFonts w:ascii="Arial" w:hAnsi="Arial" w:cs="Arial"/>
        </w:rPr>
        <w:t xml:space="preserve"> </w:t>
      </w:r>
      <w:r w:rsidR="00CD4F34">
        <w:rPr>
          <w:rFonts w:ascii="Arial" w:hAnsi="Arial" w:cs="Arial"/>
        </w:rPr>
        <w:t xml:space="preserve"> </w:t>
      </w:r>
      <w:r w:rsidR="00032728">
        <w:rPr>
          <w:rFonts w:ascii="Arial" w:hAnsi="Arial" w:cs="Arial"/>
        </w:rPr>
        <w:t xml:space="preserve"> </w:t>
      </w:r>
      <w:r w:rsidRPr="00945FC2">
        <w:rPr>
          <w:rFonts w:ascii="Arial" w:hAnsi="Arial" w:cs="Arial"/>
          <w:bCs/>
          <w:color w:val="000000"/>
        </w:rPr>
        <w:t xml:space="preserve">Is this course a </w:t>
      </w:r>
      <w:hyperlink r:id="rId18" w:history="1">
        <w:r w:rsidRPr="00945FC2">
          <w:rPr>
            <w:rStyle w:val="Hyperlink"/>
            <w:rFonts w:ascii="Arial" w:hAnsi="Arial" w:cs="Arial"/>
            <w:b/>
            <w:bCs/>
          </w:rPr>
          <w:t>Shared Unique Numbering</w:t>
        </w:r>
      </w:hyperlink>
      <w:r w:rsidRPr="00945FC2">
        <w:rPr>
          <w:rFonts w:ascii="Arial" w:hAnsi="Arial" w:cs="Arial"/>
          <w:bCs/>
          <w:color w:val="000000"/>
        </w:rPr>
        <w:t xml:space="preserve"> (SUN) course?                           </w:t>
      </w:r>
      <w:r w:rsidR="00032728">
        <w:rPr>
          <w:rFonts w:ascii="Arial" w:hAnsi="Arial" w:cs="Arial"/>
          <w:bCs/>
          <w:color w:val="000000"/>
        </w:rPr>
        <w:t xml:space="preserve"> </w:t>
      </w:r>
      <w:r w:rsidRPr="00945FC2">
        <w:rPr>
          <w:rFonts w:ascii="Arial" w:hAnsi="Arial" w:cs="Arial"/>
          <w:bCs/>
          <w:color w:val="000000"/>
        </w:rPr>
        <w:t xml:space="preserve">  </w:t>
      </w:r>
      <w:r w:rsidRPr="00945FC2">
        <w:rPr>
          <w:rFonts w:ascii="Arial" w:hAnsi="Arial" w:cs="Arial"/>
        </w:rPr>
        <w:t xml:space="preserve">Yes </w:t>
      </w:r>
      <w:r w:rsidR="005A7784" w:rsidRPr="00945FC2">
        <w:rPr>
          <w:rFonts w:ascii="Arial" w:hAnsi="Arial" w:cs="Arial"/>
        </w:rPr>
        <w:fldChar w:fldCharType="begin">
          <w:ffData>
            <w:name w:val="Check36"/>
            <w:enabled/>
            <w:calcOnExit w:val="0"/>
            <w:checkBox>
              <w:sizeAuto/>
              <w:default w:val="0"/>
            </w:checkBox>
          </w:ffData>
        </w:fldChar>
      </w:r>
      <w:r w:rsidRPr="00945FC2">
        <w:rPr>
          <w:rFonts w:ascii="Arial" w:hAnsi="Arial" w:cs="Arial"/>
        </w:rPr>
        <w:instrText xml:space="preserve"> FORMCHECKBOX </w:instrText>
      </w:r>
      <w:r w:rsidR="00787204">
        <w:rPr>
          <w:rFonts w:ascii="Arial" w:hAnsi="Arial" w:cs="Arial"/>
        </w:rPr>
      </w:r>
      <w:r w:rsidR="00787204">
        <w:rPr>
          <w:rFonts w:ascii="Arial" w:hAnsi="Arial" w:cs="Arial"/>
        </w:rPr>
        <w:fldChar w:fldCharType="separate"/>
      </w:r>
      <w:r w:rsidR="005A7784" w:rsidRPr="00945FC2">
        <w:rPr>
          <w:rFonts w:ascii="Arial" w:hAnsi="Arial" w:cs="Arial"/>
        </w:rPr>
        <w:fldChar w:fldCharType="end"/>
      </w:r>
      <w:r w:rsidRPr="00945FC2">
        <w:rPr>
          <w:rFonts w:ascii="Arial" w:hAnsi="Arial" w:cs="Arial"/>
        </w:rPr>
        <w:t xml:space="preserve">       No </w:t>
      </w:r>
      <w:r w:rsidR="005A7784">
        <w:rPr>
          <w:rFonts w:ascii="Arial" w:hAnsi="Arial" w:cs="Arial"/>
        </w:rPr>
        <w:fldChar w:fldCharType="begin">
          <w:ffData>
            <w:name w:val="Check37"/>
            <w:enabled/>
            <w:calcOnExit w:val="0"/>
            <w:checkBox>
              <w:sizeAuto/>
              <w:default w:val="1"/>
            </w:checkBox>
          </w:ffData>
        </w:fldChar>
      </w:r>
      <w:bookmarkStart w:id="8" w:name="Check37"/>
      <w:r w:rsidR="00BB1D7D">
        <w:rPr>
          <w:rFonts w:ascii="Arial" w:hAnsi="Arial" w:cs="Arial"/>
        </w:rPr>
        <w:instrText xml:space="preserve"> FORMCHECKBOX </w:instrText>
      </w:r>
      <w:r w:rsidR="00787204">
        <w:rPr>
          <w:rFonts w:ascii="Arial" w:hAnsi="Arial" w:cs="Arial"/>
        </w:rPr>
      </w:r>
      <w:r w:rsidR="00787204">
        <w:rPr>
          <w:rFonts w:ascii="Arial" w:hAnsi="Arial" w:cs="Arial"/>
        </w:rPr>
        <w:fldChar w:fldCharType="separate"/>
      </w:r>
      <w:r w:rsidR="005A7784">
        <w:rPr>
          <w:rFonts w:ascii="Arial" w:hAnsi="Arial" w:cs="Arial"/>
        </w:rPr>
        <w:fldChar w:fldCharType="end"/>
      </w:r>
      <w:bookmarkEnd w:id="8"/>
    </w:p>
    <w:p w:rsidR="0060586A" w:rsidRDefault="0060586A" w:rsidP="000D6658">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firstRow="1" w:lastRow="0" w:firstColumn="1" w:lastColumn="0" w:noHBand="0" w:noVBand="1"/>
      </w:tblPr>
      <w:tblGrid>
        <w:gridCol w:w="9018"/>
        <w:gridCol w:w="1980"/>
      </w:tblGrid>
      <w:tr w:rsidR="00B41366" w:rsidTr="00AF4B31">
        <w:tc>
          <w:tcPr>
            <w:tcW w:w="9018" w:type="dxa"/>
            <w:shd w:val="clear" w:color="auto" w:fill="DDD9C3" w:themeFill="background2" w:themeFillShade="E6"/>
          </w:tcPr>
          <w:p w:rsidR="00B41366" w:rsidRPr="003E5653" w:rsidRDefault="00B41366" w:rsidP="00AF4B31">
            <w:pPr>
              <w:rPr>
                <w:rFonts w:ascii="Arial" w:hAnsi="Arial" w:cs="Arial"/>
                <w:b/>
                <w:u w:val="single"/>
              </w:rPr>
            </w:pPr>
            <w:r w:rsidRPr="003E5653">
              <w:rPr>
                <w:rFonts w:ascii="Arial" w:hAnsi="Arial" w:cs="Arial"/>
                <w:b/>
                <w:u w:val="single"/>
              </w:rPr>
              <w:t>FLAGSTAFF MOUNTAIN CAMPUS</w:t>
            </w:r>
          </w:p>
        </w:tc>
        <w:tc>
          <w:tcPr>
            <w:tcW w:w="1980" w:type="dxa"/>
            <w:shd w:val="clear" w:color="auto" w:fill="DDD9C3" w:themeFill="background2" w:themeFillShade="E6"/>
          </w:tcPr>
          <w:p w:rsidR="00B41366" w:rsidRDefault="00B41366" w:rsidP="00AF4B31"/>
        </w:tc>
      </w:tr>
      <w:tr w:rsidR="00B41366" w:rsidTr="00AF4B31">
        <w:tc>
          <w:tcPr>
            <w:tcW w:w="9018" w:type="dxa"/>
            <w:tcBorders>
              <w:bottom w:val="single" w:sz="4" w:space="0" w:color="auto"/>
            </w:tcBorders>
            <w:shd w:val="clear" w:color="auto" w:fill="DDD9C3" w:themeFill="background2" w:themeFillShade="E6"/>
          </w:tcPr>
          <w:p w:rsidR="00B41366" w:rsidRPr="005430F4" w:rsidRDefault="00B41366" w:rsidP="00AF4B31">
            <w:pPr>
              <w:rPr>
                <w:rFonts w:ascii="Arial" w:hAnsi="Arial" w:cs="Arial"/>
                <w:b/>
                <w:sz w:val="24"/>
                <w:szCs w:val="24"/>
              </w:rPr>
            </w:pPr>
          </w:p>
          <w:p w:rsidR="00B41366" w:rsidRPr="005430F4" w:rsidRDefault="00B41366" w:rsidP="00AF4B31">
            <w:pPr>
              <w:rPr>
                <w:rFonts w:ascii="Arial" w:hAnsi="Arial" w:cs="Arial"/>
                <w:b/>
                <w:sz w:val="24"/>
                <w:szCs w:val="24"/>
              </w:rPr>
            </w:pPr>
          </w:p>
          <w:p w:rsidR="00B41366" w:rsidRPr="005430F4" w:rsidRDefault="005430F4" w:rsidP="00AF4B31">
            <w:pPr>
              <w:rPr>
                <w:rFonts w:ascii="Arial" w:hAnsi="Arial" w:cs="Arial"/>
                <w:b/>
                <w:sz w:val="24"/>
                <w:szCs w:val="24"/>
              </w:rPr>
            </w:pPr>
            <w:r w:rsidRPr="005430F4">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5430F4" w:rsidRDefault="005430F4" w:rsidP="00AF4B31">
            <w:pPr>
              <w:rPr>
                <w:rFonts w:ascii="Arial" w:hAnsi="Arial" w:cs="Arial"/>
                <w:b/>
                <w:sz w:val="24"/>
                <w:szCs w:val="24"/>
              </w:rPr>
            </w:pPr>
          </w:p>
          <w:p w:rsidR="005430F4" w:rsidRDefault="005430F4" w:rsidP="00AF4B31">
            <w:pPr>
              <w:rPr>
                <w:rFonts w:ascii="Arial" w:hAnsi="Arial" w:cs="Arial"/>
                <w:b/>
                <w:sz w:val="24"/>
                <w:szCs w:val="24"/>
              </w:rPr>
            </w:pPr>
          </w:p>
          <w:p w:rsidR="00B41366" w:rsidRPr="005430F4" w:rsidRDefault="005430F4" w:rsidP="00E767BB">
            <w:pPr>
              <w:rPr>
                <w:rFonts w:ascii="Arial" w:hAnsi="Arial" w:cs="Arial"/>
                <w:b/>
                <w:sz w:val="24"/>
                <w:szCs w:val="24"/>
              </w:rPr>
            </w:pPr>
            <w:r w:rsidRPr="005430F4">
              <w:rPr>
                <w:rFonts w:ascii="Arial" w:hAnsi="Arial" w:cs="Arial"/>
                <w:b/>
                <w:sz w:val="24"/>
                <w:szCs w:val="24"/>
              </w:rPr>
              <w:t>12/</w:t>
            </w:r>
            <w:r w:rsidR="00E767BB">
              <w:rPr>
                <w:rFonts w:ascii="Arial" w:hAnsi="Arial" w:cs="Arial"/>
                <w:b/>
                <w:sz w:val="24"/>
                <w:szCs w:val="24"/>
              </w:rPr>
              <w:t>10</w:t>
            </w:r>
            <w:r w:rsidRPr="005430F4">
              <w:rPr>
                <w:rFonts w:ascii="Arial" w:hAnsi="Arial" w:cs="Arial"/>
                <w:b/>
                <w:sz w:val="24"/>
                <w:szCs w:val="24"/>
              </w:rPr>
              <w:t>/2013</w:t>
            </w:r>
          </w:p>
        </w:tc>
      </w:tr>
      <w:tr w:rsidR="00B41366" w:rsidTr="00AF4B31">
        <w:tc>
          <w:tcPr>
            <w:tcW w:w="9018" w:type="dxa"/>
            <w:tcBorders>
              <w:top w:val="single" w:sz="4" w:space="0" w:color="auto"/>
            </w:tcBorders>
            <w:shd w:val="clear" w:color="auto" w:fill="DDD9C3" w:themeFill="background2" w:themeFillShade="E6"/>
          </w:tcPr>
          <w:p w:rsidR="00B41366" w:rsidRDefault="00B41366" w:rsidP="00AF4B31">
            <w:r w:rsidRPr="00B45DCE">
              <w:rPr>
                <w:rFonts w:ascii="Arial" w:hAnsi="Arial" w:cs="Arial"/>
              </w:rPr>
              <w:t>Reviewed by Curriculum Process Associate</w:t>
            </w:r>
          </w:p>
        </w:tc>
        <w:tc>
          <w:tcPr>
            <w:tcW w:w="1980" w:type="dxa"/>
            <w:tcBorders>
              <w:top w:val="single" w:sz="4" w:space="0" w:color="auto"/>
            </w:tcBorders>
            <w:shd w:val="clear" w:color="auto" w:fill="DDD9C3" w:themeFill="background2" w:themeFillShade="E6"/>
          </w:tcPr>
          <w:p w:rsidR="00B41366" w:rsidRDefault="00B41366" w:rsidP="00AF4B31">
            <w:r w:rsidRPr="00B45DCE">
              <w:rPr>
                <w:rFonts w:ascii="Arial" w:hAnsi="Arial" w:cs="Arial"/>
              </w:rPr>
              <w:t>Date</w:t>
            </w:r>
          </w:p>
        </w:tc>
      </w:tr>
      <w:tr w:rsidR="00B41366" w:rsidTr="00AF4B31">
        <w:tc>
          <w:tcPr>
            <w:tcW w:w="9018" w:type="dxa"/>
            <w:shd w:val="clear" w:color="auto" w:fill="DDD9C3" w:themeFill="background2" w:themeFillShade="E6"/>
          </w:tcPr>
          <w:p w:rsidR="00B41366" w:rsidRDefault="00B41366" w:rsidP="00AF4B31"/>
        </w:tc>
        <w:tc>
          <w:tcPr>
            <w:tcW w:w="1980" w:type="dxa"/>
            <w:shd w:val="clear" w:color="auto" w:fill="DDD9C3" w:themeFill="background2" w:themeFillShade="E6"/>
          </w:tcPr>
          <w:p w:rsidR="00B41366" w:rsidRDefault="00B41366" w:rsidP="00AF4B31"/>
        </w:tc>
      </w:tr>
      <w:tr w:rsidR="00B41366" w:rsidTr="00AF4B31">
        <w:trPr>
          <w:trHeight w:val="144"/>
        </w:trPr>
        <w:tc>
          <w:tcPr>
            <w:tcW w:w="9018" w:type="dxa"/>
            <w:shd w:val="clear" w:color="auto" w:fill="DDD9C3" w:themeFill="background2" w:themeFillShade="E6"/>
          </w:tcPr>
          <w:p w:rsidR="00B41366" w:rsidRDefault="00B41366" w:rsidP="00AF4B31">
            <w:r w:rsidRPr="00B45DCE">
              <w:rPr>
                <w:rFonts w:ascii="Arial" w:hAnsi="Arial" w:cs="Arial"/>
                <w:b/>
              </w:rPr>
              <w:t>Approvals</w:t>
            </w:r>
            <w:r w:rsidRPr="00B45DCE">
              <w:t>:</w:t>
            </w:r>
          </w:p>
          <w:p w:rsidR="00B41366" w:rsidRDefault="00B41366" w:rsidP="00AF4B31"/>
        </w:tc>
        <w:tc>
          <w:tcPr>
            <w:tcW w:w="1980" w:type="dxa"/>
            <w:shd w:val="clear" w:color="auto" w:fill="DDD9C3" w:themeFill="background2" w:themeFillShade="E6"/>
          </w:tcPr>
          <w:p w:rsidR="00B41366" w:rsidRDefault="00B41366" w:rsidP="00AF4B31"/>
        </w:tc>
      </w:tr>
      <w:tr w:rsidR="00B41366" w:rsidTr="00AF4B31">
        <w:tc>
          <w:tcPr>
            <w:tcW w:w="9018" w:type="dxa"/>
            <w:tcBorders>
              <w:bottom w:val="single" w:sz="4" w:space="0" w:color="auto"/>
            </w:tcBorders>
            <w:shd w:val="clear" w:color="auto" w:fill="DDD9C3" w:themeFill="background2" w:themeFillShade="E6"/>
          </w:tcPr>
          <w:p w:rsidR="00B41366" w:rsidRDefault="00CA7495" w:rsidP="00AF4B31">
            <w:r w:rsidRPr="00B921DF">
              <w:rPr>
                <w:sz w:val="24"/>
                <w:szCs w:val="24"/>
              </w:rPr>
              <w:object w:dxaOrig="261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55pt;height:37.6pt" o:ole="">
                  <v:imagedata r:id="rId19" o:title=""/>
                </v:shape>
                <o:OLEObject Type="Embed" ProgID="PBrush" ShapeID="_x0000_i1025" DrawAspect="Content" ObjectID="_1458719548" r:id="rId20"/>
              </w:object>
            </w:r>
          </w:p>
        </w:tc>
        <w:tc>
          <w:tcPr>
            <w:tcW w:w="1980" w:type="dxa"/>
            <w:tcBorders>
              <w:bottom w:val="single" w:sz="4" w:space="0" w:color="auto"/>
            </w:tcBorders>
            <w:shd w:val="clear" w:color="auto" w:fill="DDD9C3" w:themeFill="background2" w:themeFillShade="E6"/>
          </w:tcPr>
          <w:p w:rsidR="00B41366" w:rsidRDefault="00CA7495" w:rsidP="00AF4B31">
            <w:r>
              <w:t>01/27/2014</w:t>
            </w:r>
          </w:p>
        </w:tc>
      </w:tr>
      <w:tr w:rsidR="00B41366" w:rsidTr="00AF4B31">
        <w:tc>
          <w:tcPr>
            <w:tcW w:w="9018" w:type="dxa"/>
            <w:tcBorders>
              <w:top w:val="single" w:sz="4" w:space="0" w:color="auto"/>
            </w:tcBorders>
            <w:shd w:val="clear" w:color="auto" w:fill="DDD9C3" w:themeFill="background2" w:themeFillShade="E6"/>
          </w:tcPr>
          <w:p w:rsidR="00B41366" w:rsidRDefault="00B41366" w:rsidP="00AF4B31">
            <w:r w:rsidRPr="00B45DCE">
              <w:rPr>
                <w:rFonts w:ascii="Arial" w:hAnsi="Arial" w:cs="Arial"/>
              </w:rPr>
              <w:t>Department Chair/Unit Head (if appropriate)</w:t>
            </w:r>
          </w:p>
        </w:tc>
        <w:tc>
          <w:tcPr>
            <w:tcW w:w="1980" w:type="dxa"/>
            <w:tcBorders>
              <w:top w:val="single" w:sz="4" w:space="0" w:color="auto"/>
            </w:tcBorders>
            <w:shd w:val="clear" w:color="auto" w:fill="DDD9C3" w:themeFill="background2" w:themeFillShade="E6"/>
          </w:tcPr>
          <w:p w:rsidR="00B41366" w:rsidRDefault="00B41366" w:rsidP="00AF4B31">
            <w:pPr>
              <w:rPr>
                <w:rFonts w:ascii="Arial" w:hAnsi="Arial" w:cs="Arial"/>
              </w:rPr>
            </w:pPr>
            <w:r w:rsidRPr="00B45DCE">
              <w:rPr>
                <w:rFonts w:ascii="Arial" w:hAnsi="Arial" w:cs="Arial"/>
              </w:rPr>
              <w:t>Date</w:t>
            </w:r>
          </w:p>
          <w:p w:rsidR="00B41366" w:rsidRDefault="00B41366" w:rsidP="00AF4B31"/>
        </w:tc>
      </w:tr>
      <w:tr w:rsidR="00B41366" w:rsidTr="00AF4B31">
        <w:tc>
          <w:tcPr>
            <w:tcW w:w="9018" w:type="dxa"/>
            <w:tcBorders>
              <w:bottom w:val="single" w:sz="4" w:space="0" w:color="auto"/>
            </w:tcBorders>
            <w:shd w:val="clear" w:color="auto" w:fill="DDD9C3" w:themeFill="background2" w:themeFillShade="E6"/>
          </w:tcPr>
          <w:p w:rsidR="00B41366" w:rsidRDefault="00B41366" w:rsidP="00AF4B31"/>
        </w:tc>
        <w:tc>
          <w:tcPr>
            <w:tcW w:w="1980" w:type="dxa"/>
            <w:tcBorders>
              <w:bottom w:val="single" w:sz="4" w:space="0" w:color="auto"/>
            </w:tcBorders>
            <w:shd w:val="clear" w:color="auto" w:fill="DDD9C3" w:themeFill="background2" w:themeFillShade="E6"/>
          </w:tcPr>
          <w:p w:rsidR="00B41366" w:rsidRDefault="00B41366" w:rsidP="00AF4B31"/>
        </w:tc>
      </w:tr>
      <w:tr w:rsidR="00B41366" w:rsidTr="00AF4B31">
        <w:tc>
          <w:tcPr>
            <w:tcW w:w="9018" w:type="dxa"/>
            <w:tcBorders>
              <w:top w:val="single" w:sz="4" w:space="0" w:color="auto"/>
            </w:tcBorders>
            <w:shd w:val="clear" w:color="auto" w:fill="DDD9C3" w:themeFill="background2" w:themeFillShade="E6"/>
          </w:tcPr>
          <w:p w:rsidR="00B41366" w:rsidRDefault="00B41366" w:rsidP="00AF4B31">
            <w:r w:rsidRPr="00B45DCE">
              <w:rPr>
                <w:rFonts w:ascii="Arial" w:hAnsi="Arial" w:cs="Arial"/>
              </w:rPr>
              <w:t>Chair of college curriculum committee</w:t>
            </w:r>
          </w:p>
        </w:tc>
        <w:tc>
          <w:tcPr>
            <w:tcW w:w="1980" w:type="dxa"/>
            <w:tcBorders>
              <w:top w:val="single" w:sz="4" w:space="0" w:color="auto"/>
            </w:tcBorders>
            <w:shd w:val="clear" w:color="auto" w:fill="DDD9C3" w:themeFill="background2" w:themeFillShade="E6"/>
          </w:tcPr>
          <w:p w:rsidR="00B41366" w:rsidRDefault="00B41366" w:rsidP="00AF4B31">
            <w:pPr>
              <w:rPr>
                <w:rFonts w:ascii="Arial" w:hAnsi="Arial" w:cs="Arial"/>
              </w:rPr>
            </w:pPr>
            <w:r w:rsidRPr="00B45DCE">
              <w:rPr>
                <w:rFonts w:ascii="Arial" w:hAnsi="Arial" w:cs="Arial"/>
              </w:rPr>
              <w:t>Date</w:t>
            </w:r>
          </w:p>
          <w:p w:rsidR="00B41366" w:rsidRDefault="00B41366" w:rsidP="00AF4B31"/>
        </w:tc>
      </w:tr>
      <w:tr w:rsidR="00B41366" w:rsidTr="00AF4B31">
        <w:tc>
          <w:tcPr>
            <w:tcW w:w="9018" w:type="dxa"/>
            <w:tcBorders>
              <w:bottom w:val="single" w:sz="4" w:space="0" w:color="auto"/>
            </w:tcBorders>
            <w:shd w:val="clear" w:color="auto" w:fill="DDD9C3" w:themeFill="background2" w:themeFillShade="E6"/>
          </w:tcPr>
          <w:p w:rsidR="00B41366" w:rsidRDefault="00B41366" w:rsidP="00AF4B31"/>
        </w:tc>
        <w:tc>
          <w:tcPr>
            <w:tcW w:w="1980" w:type="dxa"/>
            <w:tcBorders>
              <w:bottom w:val="single" w:sz="4" w:space="0" w:color="auto"/>
            </w:tcBorders>
            <w:shd w:val="clear" w:color="auto" w:fill="DDD9C3" w:themeFill="background2" w:themeFillShade="E6"/>
          </w:tcPr>
          <w:p w:rsidR="00B41366" w:rsidRDefault="00B41366" w:rsidP="00AF4B31"/>
        </w:tc>
      </w:tr>
      <w:tr w:rsidR="00B41366" w:rsidTr="00AF4B31">
        <w:tc>
          <w:tcPr>
            <w:tcW w:w="9018" w:type="dxa"/>
            <w:tcBorders>
              <w:top w:val="single" w:sz="4" w:space="0" w:color="auto"/>
            </w:tcBorders>
            <w:shd w:val="clear" w:color="auto" w:fill="DDD9C3" w:themeFill="background2" w:themeFillShade="E6"/>
          </w:tcPr>
          <w:p w:rsidR="00B41366" w:rsidRDefault="00B41366" w:rsidP="00AF4B31">
            <w:r w:rsidRPr="00B45DCE">
              <w:rPr>
                <w:rFonts w:ascii="Arial" w:hAnsi="Arial" w:cs="Arial"/>
              </w:rPr>
              <w:t>Dean of college</w:t>
            </w:r>
          </w:p>
        </w:tc>
        <w:tc>
          <w:tcPr>
            <w:tcW w:w="1980" w:type="dxa"/>
            <w:tcBorders>
              <w:top w:val="single" w:sz="4" w:space="0" w:color="auto"/>
            </w:tcBorders>
            <w:shd w:val="clear" w:color="auto" w:fill="DDD9C3" w:themeFill="background2" w:themeFillShade="E6"/>
          </w:tcPr>
          <w:p w:rsidR="00B41366" w:rsidRDefault="00B41366" w:rsidP="00AF4B31">
            <w:r w:rsidRPr="00B45DCE">
              <w:rPr>
                <w:rFonts w:ascii="Arial" w:hAnsi="Arial" w:cs="Arial"/>
              </w:rPr>
              <w:t>Date</w:t>
            </w:r>
          </w:p>
        </w:tc>
      </w:tr>
      <w:tr w:rsidR="00B41366" w:rsidTr="00AF4B31">
        <w:tc>
          <w:tcPr>
            <w:tcW w:w="9018" w:type="dxa"/>
            <w:shd w:val="clear" w:color="auto" w:fill="DDD9C3" w:themeFill="background2" w:themeFillShade="E6"/>
          </w:tcPr>
          <w:p w:rsidR="00B41366" w:rsidRDefault="00B41366" w:rsidP="00AF4B31"/>
          <w:p w:rsidR="00B41366" w:rsidRDefault="00B41366" w:rsidP="00AF4B31"/>
        </w:tc>
        <w:tc>
          <w:tcPr>
            <w:tcW w:w="1980" w:type="dxa"/>
            <w:shd w:val="clear" w:color="auto" w:fill="DDD9C3" w:themeFill="background2" w:themeFillShade="E6"/>
          </w:tcPr>
          <w:p w:rsidR="00B41366" w:rsidRDefault="00B41366" w:rsidP="00AF4B31"/>
        </w:tc>
      </w:tr>
      <w:tr w:rsidR="00B41366" w:rsidTr="00AF4B31">
        <w:tc>
          <w:tcPr>
            <w:tcW w:w="9018" w:type="dxa"/>
            <w:shd w:val="clear" w:color="auto" w:fill="DDD9C3" w:themeFill="background2" w:themeFillShade="E6"/>
          </w:tcPr>
          <w:p w:rsidR="00B41366" w:rsidRDefault="00B41366" w:rsidP="00AF4B31">
            <w:pPr>
              <w:rPr>
                <w:rFonts w:ascii="Arial" w:hAnsi="Arial" w:cs="Arial"/>
                <w:b/>
              </w:rPr>
            </w:pPr>
            <w:r w:rsidRPr="00313AE8">
              <w:rPr>
                <w:rFonts w:ascii="Arial" w:hAnsi="Arial" w:cs="Arial"/>
                <w:b/>
              </w:rPr>
              <w:t>For Committee use only</w:t>
            </w:r>
            <w:r>
              <w:rPr>
                <w:rFonts w:ascii="Arial" w:hAnsi="Arial" w:cs="Arial"/>
                <w:b/>
              </w:rPr>
              <w:t>:</w:t>
            </w:r>
          </w:p>
          <w:p w:rsidR="00B41366" w:rsidRDefault="00B41366" w:rsidP="00AF4B31"/>
        </w:tc>
        <w:tc>
          <w:tcPr>
            <w:tcW w:w="1980" w:type="dxa"/>
            <w:shd w:val="clear" w:color="auto" w:fill="DDD9C3" w:themeFill="background2" w:themeFillShade="E6"/>
          </w:tcPr>
          <w:p w:rsidR="00B41366" w:rsidRDefault="00B41366" w:rsidP="00AF4B31"/>
        </w:tc>
      </w:tr>
      <w:tr w:rsidR="00B41366" w:rsidTr="00AF4B31">
        <w:tc>
          <w:tcPr>
            <w:tcW w:w="9018" w:type="dxa"/>
            <w:tcBorders>
              <w:bottom w:val="single" w:sz="4" w:space="0" w:color="auto"/>
            </w:tcBorders>
            <w:shd w:val="clear" w:color="auto" w:fill="DDD9C3" w:themeFill="background2" w:themeFillShade="E6"/>
          </w:tcPr>
          <w:p w:rsidR="00B41366" w:rsidRDefault="00B41366" w:rsidP="00AF4B31"/>
        </w:tc>
        <w:tc>
          <w:tcPr>
            <w:tcW w:w="1980" w:type="dxa"/>
            <w:tcBorders>
              <w:bottom w:val="single" w:sz="4" w:space="0" w:color="auto"/>
            </w:tcBorders>
            <w:shd w:val="clear" w:color="auto" w:fill="DDD9C3" w:themeFill="background2" w:themeFillShade="E6"/>
          </w:tcPr>
          <w:p w:rsidR="00B41366" w:rsidRDefault="00B41366" w:rsidP="00AF4B31"/>
        </w:tc>
      </w:tr>
      <w:tr w:rsidR="00B41366" w:rsidTr="00AF4B31">
        <w:tc>
          <w:tcPr>
            <w:tcW w:w="9018" w:type="dxa"/>
            <w:tcBorders>
              <w:top w:val="single" w:sz="4" w:space="0" w:color="auto"/>
            </w:tcBorders>
            <w:shd w:val="clear" w:color="auto" w:fill="DDD9C3" w:themeFill="background2" w:themeFillShade="E6"/>
          </w:tcPr>
          <w:p w:rsidR="00B41366" w:rsidRDefault="00B41366" w:rsidP="00AF4B31">
            <w:r w:rsidRPr="00313AE8">
              <w:rPr>
                <w:rFonts w:ascii="Arial" w:hAnsi="Arial" w:cs="Arial"/>
              </w:rPr>
              <w:t>U</w:t>
            </w:r>
            <w:r>
              <w:rPr>
                <w:rFonts w:ascii="Arial" w:hAnsi="Arial" w:cs="Arial"/>
              </w:rPr>
              <w:t>C</w:t>
            </w:r>
            <w:r w:rsidRPr="00313AE8">
              <w:rPr>
                <w:rFonts w:ascii="Arial" w:hAnsi="Arial" w:cs="Arial"/>
              </w:rPr>
              <w:t>C/U</w:t>
            </w:r>
            <w:r>
              <w:rPr>
                <w:rFonts w:ascii="Arial" w:hAnsi="Arial" w:cs="Arial"/>
              </w:rPr>
              <w:t>G</w:t>
            </w:r>
            <w:r w:rsidRPr="00313AE8">
              <w:rPr>
                <w:rFonts w:ascii="Arial" w:hAnsi="Arial" w:cs="Arial"/>
              </w:rPr>
              <w:t>C Approval</w:t>
            </w:r>
          </w:p>
        </w:tc>
        <w:tc>
          <w:tcPr>
            <w:tcW w:w="1980" w:type="dxa"/>
            <w:tcBorders>
              <w:top w:val="single" w:sz="4" w:space="0" w:color="auto"/>
            </w:tcBorders>
            <w:shd w:val="clear" w:color="auto" w:fill="DDD9C3" w:themeFill="background2" w:themeFillShade="E6"/>
          </w:tcPr>
          <w:p w:rsidR="00B41366" w:rsidRDefault="00B41366" w:rsidP="00AF4B31">
            <w:pPr>
              <w:rPr>
                <w:rFonts w:ascii="Arial" w:hAnsi="Arial" w:cs="Arial"/>
              </w:rPr>
            </w:pPr>
            <w:r w:rsidRPr="00B45DCE">
              <w:rPr>
                <w:rFonts w:ascii="Arial" w:hAnsi="Arial" w:cs="Arial"/>
              </w:rPr>
              <w:t>Date</w:t>
            </w:r>
          </w:p>
          <w:p w:rsidR="00B41366" w:rsidRDefault="00B41366" w:rsidP="00AF4B31"/>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5A7784"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787204">
        <w:rPr>
          <w:rFonts w:ascii="Arial" w:hAnsi="Arial" w:cs="Arial"/>
        </w:rPr>
      </w:r>
      <w:r w:rsidR="00787204">
        <w:rPr>
          <w:rFonts w:ascii="Arial" w:hAnsi="Arial" w:cs="Arial"/>
        </w:rPr>
        <w:fldChar w:fldCharType="separate"/>
      </w:r>
      <w:r w:rsidR="005A7784" w:rsidRPr="00313AE8">
        <w:rPr>
          <w:rFonts w:ascii="Arial" w:hAnsi="Arial" w:cs="Arial"/>
        </w:rPr>
        <w:fldChar w:fldCharType="end"/>
      </w:r>
      <w:r w:rsidRPr="00313AE8">
        <w:rPr>
          <w:rFonts w:ascii="Arial" w:hAnsi="Arial" w:cs="Arial"/>
        </w:rPr>
        <w:t xml:space="preserve">     No  </w:t>
      </w:r>
      <w:r w:rsidR="005A7784"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787204">
        <w:rPr>
          <w:rFonts w:ascii="Arial" w:hAnsi="Arial" w:cs="Arial"/>
        </w:rPr>
      </w:r>
      <w:r w:rsidR="00787204">
        <w:rPr>
          <w:rFonts w:ascii="Arial" w:hAnsi="Arial" w:cs="Arial"/>
        </w:rPr>
        <w:fldChar w:fldCharType="separate"/>
      </w:r>
      <w:r w:rsidR="005A7784"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5A7784"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787204">
        <w:rPr>
          <w:rFonts w:ascii="Arial" w:hAnsi="Arial" w:cs="Arial"/>
        </w:rPr>
      </w:r>
      <w:r w:rsidR="00787204">
        <w:rPr>
          <w:rFonts w:ascii="Arial" w:hAnsi="Arial" w:cs="Arial"/>
        </w:rPr>
        <w:fldChar w:fldCharType="separate"/>
      </w:r>
      <w:r w:rsidR="005A7784"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5A7784"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787204">
        <w:rPr>
          <w:rFonts w:ascii="Arial" w:hAnsi="Arial" w:cs="Arial"/>
        </w:rPr>
      </w:r>
      <w:r w:rsidR="00787204">
        <w:rPr>
          <w:rFonts w:ascii="Arial" w:hAnsi="Arial" w:cs="Arial"/>
        </w:rPr>
        <w:fldChar w:fldCharType="separate"/>
      </w:r>
      <w:r w:rsidR="005A7784" w:rsidRPr="00313AE8">
        <w:rPr>
          <w:rFonts w:ascii="Arial" w:hAnsi="Arial" w:cs="Arial"/>
        </w:rPr>
        <w:fldChar w:fldCharType="end"/>
      </w:r>
    </w:p>
    <w:p w:rsidR="004C3804" w:rsidRPr="00C043A1" w:rsidRDefault="004C3804" w:rsidP="00B41366">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firstRow="1" w:lastRow="0" w:firstColumn="1" w:lastColumn="0" w:noHBand="0" w:noVBand="1"/>
      </w:tblPr>
      <w:tblGrid>
        <w:gridCol w:w="9018"/>
        <w:gridCol w:w="1998"/>
      </w:tblGrid>
      <w:tr w:rsidR="00B41366" w:rsidTr="00AF4B31">
        <w:tc>
          <w:tcPr>
            <w:tcW w:w="9018" w:type="dxa"/>
            <w:shd w:val="clear" w:color="auto" w:fill="B8CCE4" w:themeFill="accent1" w:themeFillTint="66"/>
          </w:tcPr>
          <w:p w:rsidR="00B41366" w:rsidRDefault="00B41366" w:rsidP="00AF4B31">
            <w:pPr>
              <w:rPr>
                <w:rFonts w:ascii="Arial" w:hAnsi="Arial" w:cs="Arial"/>
                <w:b/>
                <w:u w:val="single"/>
              </w:rPr>
            </w:pPr>
            <w:r w:rsidRPr="001A1D26">
              <w:rPr>
                <w:rFonts w:ascii="Arial" w:hAnsi="Arial" w:cs="Arial"/>
                <w:b/>
                <w:u w:val="single"/>
              </w:rPr>
              <w:t>EXTENDED CAMPUSES</w:t>
            </w:r>
          </w:p>
          <w:p w:rsidR="00B41366" w:rsidRDefault="00B41366" w:rsidP="00AF4B31">
            <w:pPr>
              <w:rPr>
                <w:rFonts w:ascii="Arial" w:hAnsi="Arial" w:cs="Arial"/>
                <w:b/>
                <w:u w:val="single"/>
              </w:rPr>
            </w:pPr>
          </w:p>
          <w:p w:rsidR="00B41366" w:rsidRDefault="00B41366" w:rsidP="00AF4B31"/>
        </w:tc>
        <w:tc>
          <w:tcPr>
            <w:tcW w:w="1998" w:type="dxa"/>
            <w:shd w:val="clear" w:color="auto" w:fill="B8CCE4" w:themeFill="accent1" w:themeFillTint="66"/>
          </w:tcPr>
          <w:p w:rsidR="00B41366" w:rsidRDefault="00B41366" w:rsidP="00AF4B31"/>
        </w:tc>
      </w:tr>
      <w:tr w:rsidR="00B41366" w:rsidTr="00AF4B31">
        <w:tc>
          <w:tcPr>
            <w:tcW w:w="9018" w:type="dxa"/>
            <w:tcBorders>
              <w:bottom w:val="single" w:sz="4" w:space="0" w:color="auto"/>
            </w:tcBorders>
            <w:shd w:val="clear" w:color="auto" w:fill="B8CCE4" w:themeFill="accent1" w:themeFillTint="66"/>
          </w:tcPr>
          <w:p w:rsidR="00B41366" w:rsidRDefault="00B41366" w:rsidP="00AF4B31"/>
        </w:tc>
        <w:tc>
          <w:tcPr>
            <w:tcW w:w="1998" w:type="dxa"/>
            <w:tcBorders>
              <w:bottom w:val="single" w:sz="4" w:space="0" w:color="auto"/>
            </w:tcBorders>
            <w:shd w:val="clear" w:color="auto" w:fill="B8CCE4" w:themeFill="accent1" w:themeFillTint="66"/>
          </w:tcPr>
          <w:p w:rsidR="00B41366" w:rsidRDefault="00B41366" w:rsidP="00AF4B31"/>
        </w:tc>
      </w:tr>
      <w:tr w:rsidR="00B41366" w:rsidTr="00AF4B31">
        <w:tc>
          <w:tcPr>
            <w:tcW w:w="901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Reviewed by Curriculum Process Associate</w:t>
            </w:r>
          </w:p>
        </w:tc>
        <w:tc>
          <w:tcPr>
            <w:tcW w:w="199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Date</w:t>
            </w:r>
          </w:p>
        </w:tc>
      </w:tr>
      <w:tr w:rsidR="00B41366" w:rsidTr="00AF4B31">
        <w:tc>
          <w:tcPr>
            <w:tcW w:w="9018" w:type="dxa"/>
            <w:shd w:val="clear" w:color="auto" w:fill="B8CCE4" w:themeFill="accent1" w:themeFillTint="66"/>
          </w:tcPr>
          <w:p w:rsidR="00B41366" w:rsidRPr="001A1D26" w:rsidRDefault="00B41366" w:rsidP="00AF4B31">
            <w:pPr>
              <w:rPr>
                <w:rFonts w:ascii="Arial" w:hAnsi="Arial" w:cs="Arial"/>
              </w:rPr>
            </w:pPr>
          </w:p>
        </w:tc>
        <w:tc>
          <w:tcPr>
            <w:tcW w:w="1998" w:type="dxa"/>
            <w:shd w:val="clear" w:color="auto" w:fill="B8CCE4" w:themeFill="accent1" w:themeFillTint="66"/>
          </w:tcPr>
          <w:p w:rsidR="00B41366" w:rsidRPr="001A1D26" w:rsidRDefault="00B41366" w:rsidP="00AF4B31">
            <w:pPr>
              <w:rPr>
                <w:rFonts w:ascii="Arial" w:hAnsi="Arial" w:cs="Arial"/>
              </w:rPr>
            </w:pPr>
          </w:p>
        </w:tc>
      </w:tr>
      <w:tr w:rsidR="00B41366" w:rsidTr="00AF4B31">
        <w:tc>
          <w:tcPr>
            <w:tcW w:w="9018" w:type="dxa"/>
            <w:shd w:val="clear" w:color="auto" w:fill="B8CCE4" w:themeFill="accent1" w:themeFillTint="66"/>
          </w:tcPr>
          <w:p w:rsidR="00B41366" w:rsidRPr="00F313EE" w:rsidRDefault="00B41366" w:rsidP="00AF4B31">
            <w:pPr>
              <w:rPr>
                <w:rFonts w:ascii="Arial" w:hAnsi="Arial" w:cs="Arial"/>
                <w:b/>
              </w:rPr>
            </w:pPr>
            <w:r w:rsidRPr="00F313EE">
              <w:rPr>
                <w:rFonts w:ascii="Arial" w:hAnsi="Arial" w:cs="Arial"/>
                <w:b/>
              </w:rPr>
              <w:t xml:space="preserve">Approvals: </w:t>
            </w:r>
          </w:p>
        </w:tc>
        <w:tc>
          <w:tcPr>
            <w:tcW w:w="1998" w:type="dxa"/>
            <w:shd w:val="clear" w:color="auto" w:fill="B8CCE4" w:themeFill="accent1" w:themeFillTint="66"/>
          </w:tcPr>
          <w:p w:rsidR="00B41366" w:rsidRPr="001A1D26" w:rsidRDefault="00B41366" w:rsidP="00AF4B31">
            <w:pPr>
              <w:rPr>
                <w:rFonts w:ascii="Arial" w:hAnsi="Arial" w:cs="Arial"/>
              </w:rPr>
            </w:pPr>
          </w:p>
        </w:tc>
      </w:tr>
      <w:tr w:rsidR="00B41366" w:rsidTr="00AF4B31">
        <w:tc>
          <w:tcPr>
            <w:tcW w:w="11016" w:type="dxa"/>
            <w:gridSpan w:val="2"/>
            <w:tcBorders>
              <w:bottom w:val="single" w:sz="4" w:space="0" w:color="auto"/>
            </w:tcBorders>
            <w:shd w:val="clear" w:color="auto" w:fill="B8CCE4" w:themeFill="accent1" w:themeFillTint="66"/>
          </w:tcPr>
          <w:p w:rsidR="00B41366" w:rsidRDefault="00B41366" w:rsidP="00AF4B31">
            <w:pPr>
              <w:rPr>
                <w:rFonts w:ascii="Arial" w:hAnsi="Arial" w:cs="Arial"/>
              </w:rPr>
            </w:pPr>
          </w:p>
          <w:p w:rsidR="00B41366" w:rsidRPr="001A1D26" w:rsidRDefault="00B41366" w:rsidP="00AF4B31">
            <w:pPr>
              <w:rPr>
                <w:rFonts w:ascii="Arial" w:hAnsi="Arial" w:cs="Arial"/>
              </w:rPr>
            </w:pPr>
          </w:p>
        </w:tc>
      </w:tr>
      <w:tr w:rsidR="00B41366" w:rsidTr="00AF4B31">
        <w:tc>
          <w:tcPr>
            <w:tcW w:w="901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Academic Unit Head</w:t>
            </w:r>
          </w:p>
        </w:tc>
        <w:tc>
          <w:tcPr>
            <w:tcW w:w="199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Date</w:t>
            </w:r>
          </w:p>
        </w:tc>
      </w:tr>
      <w:tr w:rsidR="00B41366" w:rsidTr="00AF4B31">
        <w:tc>
          <w:tcPr>
            <w:tcW w:w="11016" w:type="dxa"/>
            <w:gridSpan w:val="2"/>
            <w:tcBorders>
              <w:bottom w:val="single" w:sz="4" w:space="0" w:color="auto"/>
            </w:tcBorders>
            <w:shd w:val="clear" w:color="auto" w:fill="B8CCE4" w:themeFill="accent1" w:themeFillTint="66"/>
          </w:tcPr>
          <w:p w:rsidR="00B41366" w:rsidRDefault="00B41366" w:rsidP="00AF4B31">
            <w:pPr>
              <w:rPr>
                <w:rFonts w:ascii="Arial" w:hAnsi="Arial" w:cs="Arial"/>
              </w:rPr>
            </w:pPr>
          </w:p>
          <w:p w:rsidR="00B41366" w:rsidRPr="001A1D26" w:rsidRDefault="00B41366" w:rsidP="00AF4B31">
            <w:pPr>
              <w:rPr>
                <w:rFonts w:ascii="Arial" w:hAnsi="Arial" w:cs="Arial"/>
              </w:rPr>
            </w:pPr>
          </w:p>
        </w:tc>
      </w:tr>
      <w:tr w:rsidR="00B41366" w:rsidTr="00AF4B31">
        <w:tc>
          <w:tcPr>
            <w:tcW w:w="901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Division Curriculum Committee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Date</w:t>
            </w:r>
          </w:p>
        </w:tc>
      </w:tr>
      <w:tr w:rsidR="00B41366" w:rsidTr="00AF4B31">
        <w:tc>
          <w:tcPr>
            <w:tcW w:w="11016" w:type="dxa"/>
            <w:gridSpan w:val="2"/>
            <w:tcBorders>
              <w:bottom w:val="single" w:sz="4" w:space="0" w:color="auto"/>
            </w:tcBorders>
            <w:shd w:val="clear" w:color="auto" w:fill="B8CCE4" w:themeFill="accent1" w:themeFillTint="66"/>
          </w:tcPr>
          <w:p w:rsidR="00B41366" w:rsidRDefault="00B41366" w:rsidP="00AF4B31">
            <w:pPr>
              <w:rPr>
                <w:rFonts w:ascii="Arial" w:hAnsi="Arial" w:cs="Arial"/>
              </w:rPr>
            </w:pPr>
          </w:p>
          <w:p w:rsidR="00B41366" w:rsidRPr="001A1D26" w:rsidRDefault="00B41366" w:rsidP="00AF4B31">
            <w:pPr>
              <w:rPr>
                <w:rFonts w:ascii="Arial" w:hAnsi="Arial" w:cs="Arial"/>
              </w:rPr>
            </w:pPr>
          </w:p>
        </w:tc>
      </w:tr>
      <w:tr w:rsidR="00B41366" w:rsidTr="00AF4B31">
        <w:tc>
          <w:tcPr>
            <w:tcW w:w="901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Division Administrator in Extended Campuses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Date</w:t>
            </w:r>
          </w:p>
        </w:tc>
      </w:tr>
      <w:tr w:rsidR="00B41366" w:rsidTr="00AF4B31">
        <w:tc>
          <w:tcPr>
            <w:tcW w:w="11016" w:type="dxa"/>
            <w:gridSpan w:val="2"/>
            <w:tcBorders>
              <w:bottom w:val="single" w:sz="4" w:space="0" w:color="auto"/>
            </w:tcBorders>
            <w:shd w:val="clear" w:color="auto" w:fill="B8CCE4" w:themeFill="accent1" w:themeFillTint="66"/>
          </w:tcPr>
          <w:p w:rsidR="00B41366" w:rsidRDefault="00B41366" w:rsidP="00AF4B31">
            <w:pPr>
              <w:rPr>
                <w:rFonts w:ascii="Arial" w:hAnsi="Arial" w:cs="Arial"/>
              </w:rPr>
            </w:pPr>
          </w:p>
          <w:p w:rsidR="00B41366" w:rsidRPr="001A1D26" w:rsidRDefault="00B41366" w:rsidP="00AF4B31">
            <w:pPr>
              <w:rPr>
                <w:rFonts w:ascii="Arial" w:hAnsi="Arial" w:cs="Arial"/>
              </w:rPr>
            </w:pPr>
          </w:p>
        </w:tc>
      </w:tr>
      <w:tr w:rsidR="00B41366" w:rsidTr="00AF4B31">
        <w:tc>
          <w:tcPr>
            <w:tcW w:w="901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Faculty Chair of Extended Campuses Curriculum Committee (Yuma, Yavapai, or Persona</w:t>
            </w:r>
            <w:r w:rsidR="005727C3">
              <w:rPr>
                <w:rFonts w:ascii="Arial" w:hAnsi="Arial" w:cs="Arial"/>
              </w:rPr>
              <w:t>lized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Date</w:t>
            </w:r>
          </w:p>
        </w:tc>
      </w:tr>
      <w:tr w:rsidR="00B41366" w:rsidTr="00AF4B31">
        <w:tc>
          <w:tcPr>
            <w:tcW w:w="11016" w:type="dxa"/>
            <w:gridSpan w:val="2"/>
            <w:tcBorders>
              <w:bottom w:val="single" w:sz="4" w:space="0" w:color="auto"/>
            </w:tcBorders>
            <w:shd w:val="clear" w:color="auto" w:fill="B8CCE4" w:themeFill="accent1" w:themeFillTint="66"/>
          </w:tcPr>
          <w:p w:rsidR="00B41366" w:rsidRDefault="00B41366" w:rsidP="00AF4B31">
            <w:pPr>
              <w:rPr>
                <w:rFonts w:ascii="Arial" w:hAnsi="Arial" w:cs="Arial"/>
              </w:rPr>
            </w:pPr>
          </w:p>
          <w:p w:rsidR="00B41366" w:rsidRPr="001A1D26" w:rsidRDefault="00B41366" w:rsidP="00AF4B31">
            <w:pPr>
              <w:rPr>
                <w:rFonts w:ascii="Arial" w:hAnsi="Arial" w:cs="Arial"/>
              </w:rPr>
            </w:pPr>
          </w:p>
        </w:tc>
      </w:tr>
      <w:tr w:rsidR="00B41366" w:rsidTr="00AF4B31">
        <w:tc>
          <w:tcPr>
            <w:tcW w:w="9018" w:type="dxa"/>
            <w:tcBorders>
              <w:top w:val="single" w:sz="4" w:space="0" w:color="auto"/>
            </w:tcBorders>
            <w:shd w:val="clear" w:color="auto" w:fill="B8CCE4" w:themeFill="accent1" w:themeFillTint="66"/>
          </w:tcPr>
          <w:p w:rsidR="00B41366" w:rsidRPr="001A1D26" w:rsidRDefault="00B41366" w:rsidP="005727C3">
            <w:pPr>
              <w:rPr>
                <w:rFonts w:ascii="Arial" w:hAnsi="Arial" w:cs="Arial"/>
              </w:rPr>
            </w:pPr>
            <w:r w:rsidRPr="001A1D26">
              <w:rPr>
                <w:rFonts w:ascii="Arial" w:hAnsi="Arial" w:cs="Arial"/>
              </w:rPr>
              <w:t xml:space="preserve">Chief Academic Officer; Extended </w:t>
            </w:r>
            <w:r w:rsidR="005727C3">
              <w:rPr>
                <w:rFonts w:ascii="Arial" w:hAnsi="Arial" w:cs="Arial"/>
              </w:rPr>
              <w:t>Campuses</w:t>
            </w:r>
            <w:r w:rsidRPr="001A1D26">
              <w:rPr>
                <w:rFonts w:ascii="Arial" w:hAnsi="Arial" w:cs="Arial"/>
              </w:rPr>
              <w:t xml:space="preserve"> (or Designee)</w:t>
            </w:r>
          </w:p>
        </w:tc>
        <w:tc>
          <w:tcPr>
            <w:tcW w:w="1998" w:type="dxa"/>
            <w:tcBorders>
              <w:top w:val="single" w:sz="4" w:space="0" w:color="auto"/>
            </w:tcBorders>
            <w:shd w:val="clear" w:color="auto" w:fill="B8CCE4" w:themeFill="accent1" w:themeFillTint="66"/>
          </w:tcPr>
          <w:p w:rsidR="00B41366" w:rsidRPr="001A1D26" w:rsidRDefault="00B41366" w:rsidP="00AF4B31">
            <w:pPr>
              <w:rPr>
                <w:rFonts w:ascii="Arial" w:hAnsi="Arial" w:cs="Arial"/>
              </w:rPr>
            </w:pPr>
            <w:r w:rsidRPr="001A1D26">
              <w:rPr>
                <w:rFonts w:ascii="Arial" w:hAnsi="Arial" w:cs="Arial"/>
              </w:rPr>
              <w:t>Date</w:t>
            </w:r>
          </w:p>
        </w:tc>
      </w:tr>
      <w:tr w:rsidR="00B41366" w:rsidTr="00AF4B31">
        <w:tc>
          <w:tcPr>
            <w:tcW w:w="9018" w:type="dxa"/>
            <w:shd w:val="clear" w:color="auto" w:fill="B8CCE4" w:themeFill="accent1" w:themeFillTint="66"/>
          </w:tcPr>
          <w:p w:rsidR="00B41366" w:rsidRPr="001A1D26" w:rsidRDefault="00B41366" w:rsidP="00AF4B31">
            <w:pPr>
              <w:rPr>
                <w:rFonts w:ascii="Arial" w:hAnsi="Arial" w:cs="Arial"/>
              </w:rPr>
            </w:pPr>
          </w:p>
        </w:tc>
        <w:tc>
          <w:tcPr>
            <w:tcW w:w="1998" w:type="dxa"/>
            <w:shd w:val="clear" w:color="auto" w:fill="B8CCE4" w:themeFill="accent1" w:themeFillTint="66"/>
          </w:tcPr>
          <w:p w:rsidR="00B41366" w:rsidRPr="001A1D26" w:rsidRDefault="00B41366" w:rsidP="00AF4B31">
            <w:pPr>
              <w:rPr>
                <w:rFonts w:ascii="Arial" w:hAnsi="Arial" w:cs="Arial"/>
              </w:rPr>
            </w:pPr>
          </w:p>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5A7784"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787204">
        <w:rPr>
          <w:rFonts w:ascii="Arial" w:hAnsi="Arial" w:cs="Arial"/>
        </w:rPr>
      </w:r>
      <w:r w:rsidR="00787204">
        <w:rPr>
          <w:rFonts w:ascii="Arial" w:hAnsi="Arial" w:cs="Arial"/>
        </w:rPr>
        <w:fldChar w:fldCharType="separate"/>
      </w:r>
      <w:r w:rsidR="005A7784" w:rsidRPr="00313AE8">
        <w:rPr>
          <w:rFonts w:ascii="Arial" w:hAnsi="Arial" w:cs="Arial"/>
        </w:rPr>
        <w:fldChar w:fldCharType="end"/>
      </w:r>
      <w:r w:rsidRPr="00313AE8">
        <w:rPr>
          <w:rFonts w:ascii="Arial" w:hAnsi="Arial" w:cs="Arial"/>
        </w:rPr>
        <w:t xml:space="preserve">     No  </w:t>
      </w:r>
      <w:r w:rsidR="005A7784"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787204">
        <w:rPr>
          <w:rFonts w:ascii="Arial" w:hAnsi="Arial" w:cs="Arial"/>
        </w:rPr>
      </w:r>
      <w:r w:rsidR="00787204">
        <w:rPr>
          <w:rFonts w:ascii="Arial" w:hAnsi="Arial" w:cs="Arial"/>
        </w:rPr>
        <w:fldChar w:fldCharType="separate"/>
      </w:r>
      <w:r w:rsidR="005A7784"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Pr="00C043A1"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5A7784"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787204">
        <w:rPr>
          <w:rFonts w:ascii="Arial" w:hAnsi="Arial" w:cs="Arial"/>
        </w:rPr>
      </w:r>
      <w:r w:rsidR="00787204">
        <w:rPr>
          <w:rFonts w:ascii="Arial" w:hAnsi="Arial" w:cs="Arial"/>
        </w:rPr>
        <w:fldChar w:fldCharType="separate"/>
      </w:r>
      <w:r w:rsidR="005A7784"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5A7784"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787204">
        <w:rPr>
          <w:rFonts w:ascii="Arial" w:hAnsi="Arial" w:cs="Arial"/>
        </w:rPr>
      </w:r>
      <w:r w:rsidR="00787204">
        <w:rPr>
          <w:rFonts w:ascii="Arial" w:hAnsi="Arial" w:cs="Arial"/>
        </w:rPr>
        <w:fldChar w:fldCharType="separate"/>
      </w:r>
      <w:r w:rsidR="005A7784" w:rsidRPr="00313AE8">
        <w:rPr>
          <w:rFonts w:ascii="Arial" w:hAnsi="Arial" w:cs="Arial"/>
        </w:rPr>
        <w:fldChar w:fldCharType="end"/>
      </w:r>
    </w:p>
    <w:p w:rsidR="00F770CA" w:rsidRDefault="00F770CA" w:rsidP="00B41366">
      <w:pPr>
        <w:rPr>
          <w:rFonts w:ascii="Arial" w:hAnsi="Arial" w:cs="Arial"/>
        </w:rPr>
      </w:pPr>
      <w:bookmarkStart w:id="9" w:name="_GoBack"/>
      <w:bookmarkEnd w:id="9"/>
    </w:p>
    <w:p w:rsidR="00F770CA" w:rsidRPr="00F770CA" w:rsidRDefault="00F770CA" w:rsidP="00F770CA">
      <w:pPr>
        <w:shd w:val="clear" w:color="auto" w:fill="DDD9C3" w:themeFill="background2" w:themeFillShade="E6"/>
        <w:outlineLvl w:val="0"/>
        <w:rPr>
          <w:rFonts w:ascii="Tahoma" w:hAnsi="Tahoma" w:cs="Tahoma"/>
          <w:sz w:val="16"/>
          <w:szCs w:val="16"/>
        </w:rPr>
      </w:pPr>
      <w:r w:rsidRPr="00F770CA">
        <w:rPr>
          <w:rFonts w:ascii="Tahoma" w:hAnsi="Tahoma" w:cs="Tahoma"/>
          <w:b/>
          <w:bCs/>
          <w:sz w:val="16"/>
          <w:szCs w:val="16"/>
        </w:rPr>
        <w:t>From:</w:t>
      </w:r>
      <w:r w:rsidRPr="00F770CA">
        <w:rPr>
          <w:rFonts w:ascii="Tahoma" w:hAnsi="Tahoma" w:cs="Tahoma"/>
          <w:sz w:val="16"/>
          <w:szCs w:val="16"/>
        </w:rPr>
        <w:t xml:space="preserve"> K Laurie Dickson </w:t>
      </w:r>
      <w:r w:rsidRPr="00F770CA">
        <w:rPr>
          <w:rFonts w:ascii="Tahoma" w:hAnsi="Tahoma" w:cs="Tahoma"/>
          <w:sz w:val="16"/>
          <w:szCs w:val="16"/>
        </w:rPr>
        <w:br/>
      </w:r>
      <w:r w:rsidRPr="00F770CA">
        <w:rPr>
          <w:rFonts w:ascii="Tahoma" w:hAnsi="Tahoma" w:cs="Tahoma"/>
          <w:b/>
          <w:bCs/>
          <w:sz w:val="16"/>
          <w:szCs w:val="16"/>
        </w:rPr>
        <w:t>Sent:</w:t>
      </w:r>
      <w:r w:rsidRPr="00F770CA">
        <w:rPr>
          <w:rFonts w:ascii="Tahoma" w:hAnsi="Tahoma" w:cs="Tahoma"/>
          <w:sz w:val="16"/>
          <w:szCs w:val="16"/>
        </w:rPr>
        <w:t xml:space="preserve"> Thursday, April 10, 2014 12:16 PM</w:t>
      </w:r>
      <w:r w:rsidRPr="00F770CA">
        <w:rPr>
          <w:rFonts w:ascii="Tahoma" w:hAnsi="Tahoma" w:cs="Tahoma"/>
          <w:sz w:val="16"/>
          <w:szCs w:val="16"/>
        </w:rPr>
        <w:br/>
      </w:r>
      <w:r w:rsidRPr="00F770CA">
        <w:rPr>
          <w:rFonts w:ascii="Tahoma" w:hAnsi="Tahoma" w:cs="Tahoma"/>
          <w:b/>
          <w:bCs/>
          <w:sz w:val="16"/>
          <w:szCs w:val="16"/>
        </w:rPr>
        <w:t>To:</w:t>
      </w:r>
      <w:r w:rsidRPr="00F770CA">
        <w:rPr>
          <w:rFonts w:ascii="Tahoma" w:hAnsi="Tahoma" w:cs="Tahoma"/>
          <w:sz w:val="16"/>
          <w:szCs w:val="16"/>
        </w:rPr>
        <w:t xml:space="preserve"> Terence Ronald Blows</w:t>
      </w:r>
      <w:r w:rsidRPr="00F770CA">
        <w:rPr>
          <w:rFonts w:ascii="Tahoma" w:hAnsi="Tahoma" w:cs="Tahoma"/>
          <w:sz w:val="16"/>
          <w:szCs w:val="16"/>
        </w:rPr>
        <w:br/>
      </w:r>
      <w:r w:rsidRPr="00F770CA">
        <w:rPr>
          <w:rFonts w:ascii="Tahoma" w:hAnsi="Tahoma" w:cs="Tahoma"/>
          <w:b/>
          <w:bCs/>
          <w:sz w:val="16"/>
          <w:szCs w:val="16"/>
        </w:rPr>
        <w:t>Cc:</w:t>
      </w:r>
      <w:r w:rsidRPr="00F770CA">
        <w:rPr>
          <w:rFonts w:ascii="Tahoma" w:hAnsi="Tahoma" w:cs="Tahoma"/>
          <w:sz w:val="16"/>
          <w:szCs w:val="16"/>
        </w:rPr>
        <w:t xml:space="preserve"> Nicole A Morrow; Lucy Hegg; Marietta E Fule</w:t>
      </w:r>
      <w:r w:rsidRPr="00F770CA">
        <w:rPr>
          <w:rFonts w:ascii="Tahoma" w:hAnsi="Tahoma" w:cs="Tahoma"/>
          <w:sz w:val="16"/>
          <w:szCs w:val="16"/>
        </w:rPr>
        <w:br/>
      </w:r>
      <w:r w:rsidRPr="00F770CA">
        <w:rPr>
          <w:rFonts w:ascii="Tahoma" w:hAnsi="Tahoma" w:cs="Tahoma"/>
          <w:b/>
          <w:bCs/>
          <w:sz w:val="16"/>
          <w:szCs w:val="16"/>
        </w:rPr>
        <w:t>Subject:</w:t>
      </w:r>
      <w:r w:rsidRPr="00F770CA">
        <w:rPr>
          <w:rFonts w:ascii="Tahoma" w:hAnsi="Tahoma" w:cs="Tahoma"/>
          <w:sz w:val="16"/>
          <w:szCs w:val="16"/>
        </w:rPr>
        <w:t xml:space="preserve"> Re: Catalog Change - delay of semester</w:t>
      </w:r>
    </w:p>
    <w:p w:rsidR="00F770CA" w:rsidRPr="00F770CA" w:rsidRDefault="00F770CA" w:rsidP="00F770CA">
      <w:pPr>
        <w:shd w:val="clear" w:color="auto" w:fill="DDD9C3" w:themeFill="background2" w:themeFillShade="E6"/>
        <w:rPr>
          <w:sz w:val="16"/>
          <w:szCs w:val="16"/>
        </w:rPr>
      </w:pPr>
    </w:p>
    <w:p w:rsidR="00F770CA" w:rsidRPr="00F770CA" w:rsidRDefault="00F770CA" w:rsidP="00F770CA">
      <w:pPr>
        <w:shd w:val="clear" w:color="auto" w:fill="DDD9C3" w:themeFill="background2" w:themeFillShade="E6"/>
        <w:rPr>
          <w:sz w:val="16"/>
          <w:szCs w:val="16"/>
        </w:rPr>
      </w:pPr>
      <w:r w:rsidRPr="00F770CA">
        <w:rPr>
          <w:sz w:val="16"/>
          <w:szCs w:val="16"/>
        </w:rPr>
        <w:t>Terry et al</w:t>
      </w:r>
      <w:proofErr w:type="gramStart"/>
      <w:r w:rsidRPr="00F770CA">
        <w:rPr>
          <w:sz w:val="16"/>
          <w:szCs w:val="16"/>
        </w:rPr>
        <w:t>.,</w:t>
      </w:r>
      <w:proofErr w:type="gramEnd"/>
    </w:p>
    <w:p w:rsidR="00F770CA" w:rsidRPr="00F770CA" w:rsidRDefault="00F770CA" w:rsidP="00F770CA">
      <w:pPr>
        <w:shd w:val="clear" w:color="auto" w:fill="DDD9C3" w:themeFill="background2" w:themeFillShade="E6"/>
        <w:rPr>
          <w:sz w:val="16"/>
          <w:szCs w:val="16"/>
        </w:rPr>
      </w:pPr>
    </w:p>
    <w:p w:rsidR="00F770CA" w:rsidRPr="00F770CA" w:rsidRDefault="00F770CA" w:rsidP="00F770CA">
      <w:pPr>
        <w:shd w:val="clear" w:color="auto" w:fill="DDD9C3" w:themeFill="background2" w:themeFillShade="E6"/>
        <w:rPr>
          <w:sz w:val="16"/>
          <w:szCs w:val="16"/>
        </w:rPr>
      </w:pPr>
      <w:r w:rsidRPr="00F770CA">
        <w:rPr>
          <w:sz w:val="16"/>
          <w:szCs w:val="16"/>
        </w:rPr>
        <w:t xml:space="preserve">I approve the delay of the UCC approved MAT 100 course change from </w:t>
      </w:r>
      <w:proofErr w:type="gramStart"/>
      <w:r w:rsidRPr="00F770CA">
        <w:rPr>
          <w:sz w:val="16"/>
          <w:szCs w:val="16"/>
        </w:rPr>
        <w:t>Fall</w:t>
      </w:r>
      <w:proofErr w:type="gramEnd"/>
      <w:r w:rsidRPr="00F770CA">
        <w:rPr>
          <w:sz w:val="16"/>
          <w:szCs w:val="16"/>
        </w:rPr>
        <w:t xml:space="preserve"> 2014 to Spring 2015. </w:t>
      </w:r>
    </w:p>
    <w:p w:rsidR="00F770CA" w:rsidRPr="00F770CA" w:rsidRDefault="00F770CA" w:rsidP="00F770CA">
      <w:pPr>
        <w:shd w:val="clear" w:color="auto" w:fill="DDD9C3" w:themeFill="background2" w:themeFillShade="E6"/>
        <w:rPr>
          <w:sz w:val="16"/>
          <w:szCs w:val="16"/>
        </w:rPr>
      </w:pPr>
    </w:p>
    <w:p w:rsidR="00F770CA" w:rsidRPr="00F770CA" w:rsidRDefault="00F770CA" w:rsidP="00F770CA">
      <w:pPr>
        <w:shd w:val="clear" w:color="auto" w:fill="DDD9C3" w:themeFill="background2" w:themeFillShade="E6"/>
        <w:rPr>
          <w:sz w:val="16"/>
          <w:szCs w:val="16"/>
        </w:rPr>
      </w:pPr>
      <w:r w:rsidRPr="00F770CA">
        <w:rPr>
          <w:sz w:val="16"/>
          <w:szCs w:val="16"/>
        </w:rPr>
        <w:t>Laurie</w:t>
      </w:r>
    </w:p>
    <w:p w:rsidR="00F770CA" w:rsidRPr="00F770CA" w:rsidRDefault="00F770CA" w:rsidP="00F770CA">
      <w:pPr>
        <w:shd w:val="clear" w:color="auto" w:fill="DDD9C3" w:themeFill="background2" w:themeFillShade="E6"/>
        <w:rPr>
          <w:sz w:val="16"/>
          <w:szCs w:val="16"/>
        </w:rPr>
      </w:pPr>
    </w:p>
    <w:p w:rsidR="00F770CA" w:rsidRPr="00F770CA" w:rsidRDefault="00F770CA" w:rsidP="00F770CA">
      <w:pPr>
        <w:shd w:val="clear" w:color="auto" w:fill="DDD9C3" w:themeFill="background2" w:themeFillShade="E6"/>
        <w:rPr>
          <w:color w:val="000000"/>
          <w:sz w:val="16"/>
          <w:szCs w:val="16"/>
        </w:rPr>
      </w:pPr>
      <w:r w:rsidRPr="00F770CA">
        <w:rPr>
          <w:color w:val="000000"/>
          <w:sz w:val="16"/>
          <w:szCs w:val="16"/>
        </w:rPr>
        <w:t>K. Laurie Dickson, PhD</w:t>
      </w:r>
      <w:r w:rsidRPr="00F770CA">
        <w:rPr>
          <w:color w:val="000000"/>
          <w:sz w:val="16"/>
          <w:szCs w:val="16"/>
        </w:rPr>
        <w:br/>
        <w:t>Associate Vice Provost - Curriculum &amp; Assessment</w:t>
      </w:r>
    </w:p>
    <w:p w:rsidR="00F770CA" w:rsidRPr="00F770CA" w:rsidRDefault="00F770CA" w:rsidP="00F770CA">
      <w:pPr>
        <w:shd w:val="clear" w:color="auto" w:fill="DDD9C3" w:themeFill="background2" w:themeFillShade="E6"/>
        <w:rPr>
          <w:color w:val="000000"/>
          <w:sz w:val="16"/>
          <w:szCs w:val="16"/>
        </w:rPr>
      </w:pPr>
      <w:r w:rsidRPr="00F770CA">
        <w:rPr>
          <w:color w:val="000000"/>
          <w:sz w:val="16"/>
          <w:szCs w:val="16"/>
        </w:rPr>
        <w:t>Office of Curriculum, Learning Design, &amp; Academic Assessment</w:t>
      </w:r>
      <w:r w:rsidRPr="00F770CA">
        <w:rPr>
          <w:color w:val="000000"/>
          <w:sz w:val="16"/>
          <w:szCs w:val="16"/>
        </w:rPr>
        <w:br/>
        <w:t xml:space="preserve">Professor of </w:t>
      </w:r>
      <w:proofErr w:type="gramStart"/>
      <w:r w:rsidRPr="00F770CA">
        <w:rPr>
          <w:color w:val="000000"/>
          <w:sz w:val="16"/>
          <w:szCs w:val="16"/>
        </w:rPr>
        <w:t>Psychology</w:t>
      </w:r>
      <w:proofErr w:type="gramEnd"/>
      <w:r w:rsidRPr="00F770CA">
        <w:rPr>
          <w:color w:val="000000"/>
          <w:sz w:val="16"/>
          <w:szCs w:val="16"/>
        </w:rPr>
        <w:br/>
        <w:t>(928) 523-1829</w:t>
      </w:r>
    </w:p>
    <w:p w:rsidR="00F770CA" w:rsidRPr="00F770CA" w:rsidRDefault="00F770CA" w:rsidP="00F770CA">
      <w:pPr>
        <w:shd w:val="clear" w:color="auto" w:fill="DDD9C3" w:themeFill="background2" w:themeFillShade="E6"/>
        <w:rPr>
          <w:sz w:val="16"/>
          <w:szCs w:val="16"/>
        </w:rPr>
      </w:pPr>
    </w:p>
    <w:p w:rsidR="00F770CA" w:rsidRPr="00F770CA" w:rsidRDefault="00F770CA" w:rsidP="00F770CA">
      <w:pPr>
        <w:shd w:val="clear" w:color="auto" w:fill="DDD9C3" w:themeFill="background2" w:themeFillShade="E6"/>
        <w:rPr>
          <w:sz w:val="16"/>
          <w:szCs w:val="16"/>
        </w:rPr>
      </w:pPr>
      <w:r w:rsidRPr="00F770CA">
        <w:rPr>
          <w:sz w:val="16"/>
          <w:szCs w:val="16"/>
        </w:rPr>
        <w:t>On Apr 10, 2014, at 11:50 AM, Terence Ronald Blows &lt;</w:t>
      </w:r>
      <w:hyperlink r:id="rId21" w:history="1">
        <w:r w:rsidRPr="00F770CA">
          <w:rPr>
            <w:rStyle w:val="Hyperlink"/>
            <w:sz w:val="16"/>
            <w:szCs w:val="16"/>
          </w:rPr>
          <w:t>Terence.Blows@nau.edu</w:t>
        </w:r>
      </w:hyperlink>
      <w:r w:rsidRPr="00F770CA">
        <w:rPr>
          <w:sz w:val="16"/>
          <w:szCs w:val="16"/>
        </w:rPr>
        <w:t>&gt; wrote:</w:t>
      </w:r>
    </w:p>
    <w:p w:rsidR="00F770CA" w:rsidRPr="00F770CA" w:rsidRDefault="00F770CA" w:rsidP="00F770CA">
      <w:pPr>
        <w:shd w:val="clear" w:color="auto" w:fill="DDD9C3" w:themeFill="background2" w:themeFillShade="E6"/>
        <w:rPr>
          <w:rFonts w:ascii="Tahoma" w:hAnsi="Tahoma" w:cs="Tahoma"/>
          <w:sz w:val="16"/>
          <w:szCs w:val="16"/>
        </w:rPr>
      </w:pPr>
      <w:r w:rsidRPr="00F770CA">
        <w:rPr>
          <w:rFonts w:ascii="Tahoma" w:hAnsi="Tahoma" w:cs="Tahoma"/>
          <w:sz w:val="16"/>
          <w:szCs w:val="16"/>
        </w:rPr>
        <w:t>Laurie</w:t>
      </w:r>
      <w:proofErr w:type="gramStart"/>
      <w:r w:rsidRPr="00F770CA">
        <w:rPr>
          <w:rFonts w:ascii="Tahoma" w:hAnsi="Tahoma" w:cs="Tahoma"/>
          <w:sz w:val="16"/>
          <w:szCs w:val="16"/>
        </w:rPr>
        <w:t>:</w:t>
      </w:r>
      <w:proofErr w:type="gramEnd"/>
      <w:r w:rsidRPr="00F770CA">
        <w:rPr>
          <w:rFonts w:ascii="Tahoma" w:hAnsi="Tahoma" w:cs="Tahoma"/>
          <w:sz w:val="16"/>
          <w:szCs w:val="16"/>
        </w:rPr>
        <w:br/>
        <w:t xml:space="preserve">The Department of Mathematics &amp; Statistics put through a Course Change for MAT 100: Mathematics Pathway effective Fall 2014. Following conversations with the Registrar's Office we would now like to delay this until </w:t>
      </w:r>
      <w:proofErr w:type="gramStart"/>
      <w:r w:rsidRPr="00F770CA">
        <w:rPr>
          <w:rFonts w:ascii="Tahoma" w:hAnsi="Tahoma" w:cs="Tahoma"/>
          <w:sz w:val="16"/>
          <w:szCs w:val="16"/>
        </w:rPr>
        <w:t>Spring</w:t>
      </w:r>
      <w:proofErr w:type="gramEnd"/>
      <w:r w:rsidRPr="00F770CA">
        <w:rPr>
          <w:rFonts w:ascii="Tahoma" w:hAnsi="Tahoma" w:cs="Tahoma"/>
          <w:sz w:val="16"/>
          <w:szCs w:val="16"/>
        </w:rPr>
        <w:t xml:space="preserve"> 2015.</w:t>
      </w:r>
      <w:r w:rsidRPr="00F770CA">
        <w:rPr>
          <w:rFonts w:ascii="Tahoma" w:hAnsi="Tahoma" w:cs="Tahoma"/>
          <w:sz w:val="16"/>
          <w:szCs w:val="16"/>
        </w:rPr>
        <w:br/>
      </w:r>
      <w:r w:rsidRPr="00F770CA">
        <w:rPr>
          <w:rFonts w:ascii="Tahoma" w:hAnsi="Tahoma" w:cs="Tahoma"/>
          <w:sz w:val="16"/>
          <w:szCs w:val="16"/>
        </w:rPr>
        <w:lastRenderedPageBreak/>
        <w:br/>
        <w:t xml:space="preserve">We put MAT 100 in place for </w:t>
      </w:r>
      <w:proofErr w:type="gramStart"/>
      <w:r w:rsidRPr="00F770CA">
        <w:rPr>
          <w:rFonts w:ascii="Tahoma" w:hAnsi="Tahoma" w:cs="Tahoma"/>
          <w:sz w:val="16"/>
          <w:szCs w:val="16"/>
        </w:rPr>
        <w:t>Fall</w:t>
      </w:r>
      <w:proofErr w:type="gramEnd"/>
      <w:r w:rsidRPr="00F770CA">
        <w:rPr>
          <w:rFonts w:ascii="Tahoma" w:hAnsi="Tahoma" w:cs="Tahoma"/>
          <w:sz w:val="16"/>
          <w:szCs w:val="16"/>
        </w:rPr>
        <w:t xml:space="preserve"> 2012 allowing students to earn a 'P' and then to be able to retake the course to earn a second 'P'. Students were allowed to earn 4 credits for this course. MAT 100 is not a class as such, it is a way to support students as they seek to improve their mathematics placement. It seemed reasonable to give a student two attempts to do so. However this idea was beyond the comprehension of advisers, let alone students, who made an assumption about pre-requisites that was never stated!</w:t>
      </w:r>
      <w:r w:rsidRPr="00F770CA">
        <w:rPr>
          <w:rFonts w:ascii="Tahoma" w:hAnsi="Tahoma" w:cs="Tahoma"/>
          <w:sz w:val="16"/>
          <w:szCs w:val="16"/>
        </w:rPr>
        <w:br/>
      </w:r>
      <w:r w:rsidRPr="00F770CA">
        <w:rPr>
          <w:rFonts w:ascii="Tahoma" w:hAnsi="Tahoma" w:cs="Tahoma"/>
          <w:sz w:val="16"/>
          <w:szCs w:val="16"/>
        </w:rPr>
        <w:br/>
        <w:t xml:space="preserve">In </w:t>
      </w:r>
      <w:proofErr w:type="gramStart"/>
      <w:r w:rsidRPr="00F770CA">
        <w:rPr>
          <w:rFonts w:ascii="Tahoma" w:hAnsi="Tahoma" w:cs="Tahoma"/>
          <w:sz w:val="16"/>
          <w:szCs w:val="16"/>
        </w:rPr>
        <w:t>Fall</w:t>
      </w:r>
      <w:proofErr w:type="gramEnd"/>
      <w:r w:rsidRPr="00F770CA">
        <w:rPr>
          <w:rFonts w:ascii="Tahoma" w:hAnsi="Tahoma" w:cs="Tahoma"/>
          <w:sz w:val="16"/>
          <w:szCs w:val="16"/>
        </w:rPr>
        <w:t xml:space="preserve"> 2013 we changed the rules so that a P did mean advancement to the next course. More students now failed but at least the picture was clear. We submitted the Course Change paperwork this academic year so that pre-requisites will be checked electronically and the workload is reduced for the Registrar.</w:t>
      </w:r>
      <w:r w:rsidRPr="00F770CA">
        <w:rPr>
          <w:rFonts w:ascii="Tahoma" w:hAnsi="Tahoma" w:cs="Tahoma"/>
          <w:sz w:val="16"/>
          <w:szCs w:val="16"/>
        </w:rPr>
        <w:br/>
      </w:r>
      <w:r w:rsidRPr="00F770CA">
        <w:rPr>
          <w:rFonts w:ascii="Tahoma" w:hAnsi="Tahoma" w:cs="Tahoma"/>
          <w:sz w:val="16"/>
          <w:szCs w:val="16"/>
        </w:rPr>
        <w:br/>
        <w:t xml:space="preserve">Now comes the 'but'. There are nearly 200 students currently enrolled at NAU who earned a 'P' in the 2012-13 academic year whose placement is insufficient for them to move onto MAT 108/114/150 or STA 270. (These students did not take mathematics in 2013-14 and are now juniors whose placement is still one level below FNRQ!) According to the rules in place when they first took the place they are entitled to take the course a second time for credit. We plan on e-mailing these students - Julia Spining generated a list for us - to tell them that </w:t>
      </w:r>
      <w:proofErr w:type="gramStart"/>
      <w:r w:rsidRPr="00F770CA">
        <w:rPr>
          <w:rFonts w:ascii="Tahoma" w:hAnsi="Tahoma" w:cs="Tahoma"/>
          <w:sz w:val="16"/>
          <w:szCs w:val="16"/>
        </w:rPr>
        <w:t>Fall</w:t>
      </w:r>
      <w:proofErr w:type="gramEnd"/>
      <w:r w:rsidRPr="00F770CA">
        <w:rPr>
          <w:rFonts w:ascii="Tahoma" w:hAnsi="Tahoma" w:cs="Tahoma"/>
          <w:sz w:val="16"/>
          <w:szCs w:val="16"/>
        </w:rPr>
        <w:t xml:space="preserve"> 2014 will be the last chance for them to do so, but we will also need our Course Change to be delayed until Spring 2015 for this to happen.</w:t>
      </w:r>
      <w:r w:rsidRPr="00F770CA">
        <w:rPr>
          <w:rFonts w:ascii="Tahoma" w:hAnsi="Tahoma" w:cs="Tahoma"/>
          <w:sz w:val="16"/>
          <w:szCs w:val="16"/>
        </w:rPr>
        <w:br/>
      </w:r>
      <w:r w:rsidRPr="00F770CA">
        <w:rPr>
          <w:rFonts w:ascii="Tahoma" w:hAnsi="Tahoma" w:cs="Tahoma"/>
          <w:sz w:val="16"/>
          <w:szCs w:val="16"/>
        </w:rPr>
        <w:br/>
        <w:t>I hope this is possible. If so, please let me know what else I need to do.</w:t>
      </w:r>
      <w:r w:rsidRPr="00F770CA">
        <w:rPr>
          <w:rFonts w:ascii="Tahoma" w:hAnsi="Tahoma" w:cs="Tahoma"/>
          <w:sz w:val="16"/>
          <w:szCs w:val="16"/>
        </w:rPr>
        <w:br/>
        <w:t>Thank you</w:t>
      </w:r>
      <w:r w:rsidRPr="00F770CA">
        <w:rPr>
          <w:rFonts w:ascii="Tahoma" w:hAnsi="Tahoma" w:cs="Tahoma"/>
          <w:sz w:val="16"/>
          <w:szCs w:val="16"/>
        </w:rPr>
        <w:br/>
      </w:r>
      <w:r w:rsidRPr="00F770CA">
        <w:rPr>
          <w:rFonts w:ascii="Tahoma" w:hAnsi="Tahoma" w:cs="Tahoma"/>
          <w:sz w:val="16"/>
          <w:szCs w:val="16"/>
        </w:rPr>
        <w:br/>
        <w:t>Terry</w:t>
      </w:r>
    </w:p>
    <w:p w:rsidR="00F770CA" w:rsidRPr="0060586A" w:rsidRDefault="00F770CA" w:rsidP="00B41366">
      <w:pPr>
        <w:rPr>
          <w:rFonts w:ascii="Arial" w:hAnsi="Arial" w:cs="Arial"/>
        </w:rPr>
      </w:pPr>
    </w:p>
    <w:sectPr w:rsidR="00F770CA" w:rsidRPr="0060586A" w:rsidSect="004008DA">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736" w:rsidRDefault="00AA4736" w:rsidP="00294268">
      <w:r>
        <w:separator/>
      </w:r>
    </w:p>
  </w:endnote>
  <w:endnote w:type="continuationSeparator" w:id="0">
    <w:p w:rsidR="00AA4736" w:rsidRDefault="00AA4736" w:rsidP="00294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268" w:rsidRPr="00294268" w:rsidRDefault="00787204">
    <w:pPr>
      <w:pStyle w:val="Footer"/>
      <w:rPr>
        <w:sz w:val="22"/>
      </w:rPr>
    </w:pPr>
    <w:r>
      <w:rPr>
        <w:noProof/>
      </w:rPr>
      <w:pict>
        <v:rect id="Rectangle 40" o:spid="_x0000_s6145" style="position:absolute;margin-left:0;margin-top:0;width:578.55pt;height:749.7pt;z-index:251659264;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660676">
      <w:rPr>
        <w:color w:val="4F81BD" w:themeColor="accent1"/>
        <w:sz w:val="22"/>
      </w:rPr>
      <w:t>Effective Fall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736" w:rsidRDefault="00AA4736" w:rsidP="00294268">
      <w:r>
        <w:separator/>
      </w:r>
    </w:p>
  </w:footnote>
  <w:footnote w:type="continuationSeparator" w:id="0">
    <w:p w:rsidR="00AA4736" w:rsidRDefault="00AA4736" w:rsidP="002942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36B82"/>
    <w:multiLevelType w:val="hybridMultilevel"/>
    <w:tmpl w:val="42B6B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ED3612"/>
    <w:multiLevelType w:val="hybridMultilevel"/>
    <w:tmpl w:val="42B6B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20"/>
  <w:displayHorizontalDrawingGridEvery w:val="2"/>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2"/>
  </w:compat>
  <w:rsids>
    <w:rsidRoot w:val="001E6BA1"/>
    <w:rsid w:val="000279B7"/>
    <w:rsid w:val="00032728"/>
    <w:rsid w:val="00044326"/>
    <w:rsid w:val="00066FB9"/>
    <w:rsid w:val="0009620D"/>
    <w:rsid w:val="000D4400"/>
    <w:rsid w:val="000D6658"/>
    <w:rsid w:val="000E1716"/>
    <w:rsid w:val="000E59CF"/>
    <w:rsid w:val="001119A7"/>
    <w:rsid w:val="00150B36"/>
    <w:rsid w:val="00167A44"/>
    <w:rsid w:val="0018319D"/>
    <w:rsid w:val="001E4269"/>
    <w:rsid w:val="001E5C30"/>
    <w:rsid w:val="001E6BA1"/>
    <w:rsid w:val="001F3A79"/>
    <w:rsid w:val="00220487"/>
    <w:rsid w:val="00240E9F"/>
    <w:rsid w:val="00256F57"/>
    <w:rsid w:val="00271ACC"/>
    <w:rsid w:val="00272977"/>
    <w:rsid w:val="00294268"/>
    <w:rsid w:val="002B10D3"/>
    <w:rsid w:val="002B15C0"/>
    <w:rsid w:val="002C59BD"/>
    <w:rsid w:val="00305A50"/>
    <w:rsid w:val="00316F5F"/>
    <w:rsid w:val="003225B7"/>
    <w:rsid w:val="003527B4"/>
    <w:rsid w:val="00370E3C"/>
    <w:rsid w:val="0037414E"/>
    <w:rsid w:val="003D017F"/>
    <w:rsid w:val="003E4FBF"/>
    <w:rsid w:val="003F595A"/>
    <w:rsid w:val="004008DA"/>
    <w:rsid w:val="00433298"/>
    <w:rsid w:val="00440CA8"/>
    <w:rsid w:val="004A7A9D"/>
    <w:rsid w:val="004A7E7E"/>
    <w:rsid w:val="004B6833"/>
    <w:rsid w:val="004C3804"/>
    <w:rsid w:val="004E24D3"/>
    <w:rsid w:val="004F1191"/>
    <w:rsid w:val="005430F4"/>
    <w:rsid w:val="005727C3"/>
    <w:rsid w:val="005953F5"/>
    <w:rsid w:val="005A125E"/>
    <w:rsid w:val="005A7784"/>
    <w:rsid w:val="005B5440"/>
    <w:rsid w:val="005F7AF3"/>
    <w:rsid w:val="0060586A"/>
    <w:rsid w:val="006221D4"/>
    <w:rsid w:val="006231FF"/>
    <w:rsid w:val="00624F2F"/>
    <w:rsid w:val="00626D8F"/>
    <w:rsid w:val="0063522B"/>
    <w:rsid w:val="00652FF5"/>
    <w:rsid w:val="00660676"/>
    <w:rsid w:val="00664620"/>
    <w:rsid w:val="00674E94"/>
    <w:rsid w:val="0067743D"/>
    <w:rsid w:val="006A3881"/>
    <w:rsid w:val="006B36D4"/>
    <w:rsid w:val="006C0001"/>
    <w:rsid w:val="006C0AB1"/>
    <w:rsid w:val="006C5849"/>
    <w:rsid w:val="006F1DE1"/>
    <w:rsid w:val="006F79F0"/>
    <w:rsid w:val="0071424A"/>
    <w:rsid w:val="007270F1"/>
    <w:rsid w:val="00762ED4"/>
    <w:rsid w:val="00765C6B"/>
    <w:rsid w:val="00773DFD"/>
    <w:rsid w:val="00787204"/>
    <w:rsid w:val="007A3A29"/>
    <w:rsid w:val="007D5A3E"/>
    <w:rsid w:val="00821A81"/>
    <w:rsid w:val="008875E3"/>
    <w:rsid w:val="00897B0B"/>
    <w:rsid w:val="008A6F36"/>
    <w:rsid w:val="008C2F24"/>
    <w:rsid w:val="00943B82"/>
    <w:rsid w:val="00945FC2"/>
    <w:rsid w:val="00951A1D"/>
    <w:rsid w:val="00986D6F"/>
    <w:rsid w:val="009C1083"/>
    <w:rsid w:val="009C3DFF"/>
    <w:rsid w:val="009F08E6"/>
    <w:rsid w:val="009F2B33"/>
    <w:rsid w:val="00A246D5"/>
    <w:rsid w:val="00A70844"/>
    <w:rsid w:val="00A7472B"/>
    <w:rsid w:val="00AA4736"/>
    <w:rsid w:val="00AA6A9C"/>
    <w:rsid w:val="00AB1589"/>
    <w:rsid w:val="00B259B6"/>
    <w:rsid w:val="00B41366"/>
    <w:rsid w:val="00B915EC"/>
    <w:rsid w:val="00BA39D5"/>
    <w:rsid w:val="00BB1D7D"/>
    <w:rsid w:val="00BE505D"/>
    <w:rsid w:val="00BF39F3"/>
    <w:rsid w:val="00C14C62"/>
    <w:rsid w:val="00C254ED"/>
    <w:rsid w:val="00C76DBB"/>
    <w:rsid w:val="00CA7495"/>
    <w:rsid w:val="00CB1102"/>
    <w:rsid w:val="00CD4A38"/>
    <w:rsid w:val="00CD4F34"/>
    <w:rsid w:val="00CD7A67"/>
    <w:rsid w:val="00CF2CDA"/>
    <w:rsid w:val="00D00432"/>
    <w:rsid w:val="00D52377"/>
    <w:rsid w:val="00D607BB"/>
    <w:rsid w:val="00D618BE"/>
    <w:rsid w:val="00DF199B"/>
    <w:rsid w:val="00E066F8"/>
    <w:rsid w:val="00E325F2"/>
    <w:rsid w:val="00E767BB"/>
    <w:rsid w:val="00E92446"/>
    <w:rsid w:val="00E96409"/>
    <w:rsid w:val="00F05472"/>
    <w:rsid w:val="00F54F2A"/>
    <w:rsid w:val="00F622B2"/>
    <w:rsid w:val="00F770CA"/>
    <w:rsid w:val="00FB2298"/>
    <w:rsid w:val="00FB2A7B"/>
    <w:rsid w:val="00FC590D"/>
    <w:rsid w:val="00FC6AB1"/>
    <w:rsid w:val="00FD67C2"/>
    <w:rsid w:val="00FF16D5"/>
    <w:rsid w:val="00FF1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97253FA9-803A-4085-B93C-0FF94D898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character" w:styleId="Strong">
    <w:name w:val="Strong"/>
    <w:basedOn w:val="DefaultParagraphFont"/>
    <w:uiPriority w:val="22"/>
    <w:qFormat/>
    <w:rsid w:val="00A70844"/>
    <w:rPr>
      <w:b/>
      <w:bCs/>
    </w:rPr>
  </w:style>
  <w:style w:type="character" w:customStyle="1" w:styleId="lineitem">
    <w:name w:val="lineitem"/>
    <w:basedOn w:val="DefaultParagraphFont"/>
    <w:rsid w:val="00A70844"/>
  </w:style>
  <w:style w:type="character" w:customStyle="1" w:styleId="truncatemore">
    <w:name w:val="truncate_more"/>
    <w:basedOn w:val="DefaultParagraphFont"/>
    <w:rsid w:val="00A70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20918">
      <w:bodyDiv w:val="1"/>
      <w:marLeft w:val="0"/>
      <w:marRight w:val="0"/>
      <w:marTop w:val="0"/>
      <w:marBottom w:val="0"/>
      <w:divBdr>
        <w:top w:val="none" w:sz="0" w:space="0" w:color="auto"/>
        <w:left w:val="none" w:sz="0" w:space="0" w:color="auto"/>
        <w:bottom w:val="none" w:sz="0" w:space="0" w:color="auto"/>
        <w:right w:val="none" w:sz="0" w:space="0" w:color="auto"/>
      </w:divBdr>
    </w:div>
    <w:div w:id="1615550341">
      <w:bodyDiv w:val="1"/>
      <w:marLeft w:val="0"/>
      <w:marRight w:val="0"/>
      <w:marTop w:val="0"/>
      <w:marBottom w:val="0"/>
      <w:divBdr>
        <w:top w:val="none" w:sz="0" w:space="0" w:color="auto"/>
        <w:left w:val="none" w:sz="0" w:space="0" w:color="auto"/>
        <w:bottom w:val="none" w:sz="0" w:space="0" w:color="auto"/>
        <w:right w:val="none" w:sz="0" w:space="0" w:color="auto"/>
      </w:divBdr>
    </w:div>
    <w:div w:id="210614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nau.edu/Catalog/" TargetMode="External"/><Relationship Id="rId18" Type="http://schemas.openxmlformats.org/officeDocument/2006/relationships/hyperlink" Target="https://aztransmac1.asu.edu/cgi-bin/WebObjects/ATASS.woa/wa/SUNList?S=X" TargetMode="External"/><Relationship Id="rId3" Type="http://schemas.openxmlformats.org/officeDocument/2006/relationships/styles" Target="styles.xml"/><Relationship Id="rId21" Type="http://schemas.openxmlformats.org/officeDocument/2006/relationships/hyperlink" Target="mailto:Terence.Blows@nau.edu" TargetMode="External"/><Relationship Id="rId7" Type="http://schemas.openxmlformats.org/officeDocument/2006/relationships/endnotes" Target="endnotes.xml"/><Relationship Id="rId12" Type="http://schemas.openxmlformats.org/officeDocument/2006/relationships/hyperlink" Target="http://www4.nau.edu/avpaa/Assessment/CourseLearningOutcomesPDF_090712.pdf" TargetMode="External"/><Relationship Id="rId17" Type="http://schemas.openxmlformats.org/officeDocument/2006/relationships/hyperlink" Target="https://aztransmac2.asu.edu/cgi-bin/WebObjects/Admin_CEG.woa/wa/ByInst?inst=NAU" TargetMode="External"/><Relationship Id="rId2" Type="http://schemas.openxmlformats.org/officeDocument/2006/relationships/numbering" Target="numbering.xml"/><Relationship Id="rId16" Type="http://schemas.openxmlformats.org/officeDocument/2006/relationships/hyperlink" Target="http://www4.nau.edu/avpaa/timelines/1314Effective.xls"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nau.edu/avpaa/UCCPolicy/Uplow.do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atalog.nau.edu/Courses/course?courseId=010913&amp;term=1144" TargetMode="External"/><Relationship Id="rId23" Type="http://schemas.openxmlformats.org/officeDocument/2006/relationships/fontTable" Target="fontTable.xml"/><Relationship Id="rId10" Type="http://schemas.openxmlformats.org/officeDocument/2006/relationships/hyperlink" Target="http://www4.nau.edu/avpaa/UCCForms/syllabus.doc"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hyperlink" Target="http://catalog.nau.edu/Courses/course?courseId=010913&amp;term=1144"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36B889-DEE0-4710-A199-F6C7DE4C5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1622</Words>
  <Characters>9247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10848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Stuart S Galland</cp:lastModifiedBy>
  <cp:revision>13</cp:revision>
  <dcterms:created xsi:type="dcterms:W3CDTF">2013-12-02T22:59:00Z</dcterms:created>
  <dcterms:modified xsi:type="dcterms:W3CDTF">2014-04-11T18:06:00Z</dcterms:modified>
</cp:coreProperties>
</file>