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9"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firstRow="1" w:lastRow="0" w:firstColumn="1" w:lastColumn="0" w:noHBand="0" w:noVBand="1"/>
      </w:tblPr>
      <w:tblGrid>
        <w:gridCol w:w="10908"/>
      </w:tblGrid>
      <w:tr w:rsidR="00C6101A" w:rsidTr="001A02A7">
        <w:tc>
          <w:tcPr>
            <w:tcW w:w="10908" w:type="dxa"/>
          </w:tcPr>
          <w:p w:rsidR="00C6101A" w:rsidRDefault="00F013A5" w:rsidP="00CE4E0C">
            <w:pPr>
              <w:rPr>
                <w:rFonts w:ascii="Arial" w:hAnsi="Arial" w:cs="Arial"/>
                <w:sz w:val="28"/>
                <w:szCs w:val="28"/>
              </w:rPr>
            </w:pPr>
            <w:r w:rsidRPr="006C0A0B">
              <w:rPr>
                <w:rFonts w:ascii="Arial" w:hAnsi="Arial" w:cs="Arial"/>
                <w:b/>
                <w:sz w:val="24"/>
                <w:szCs w:val="24"/>
              </w:rPr>
              <w:fldChar w:fldCharType="begin">
                <w:ffData>
                  <w:name w:val="Check3"/>
                  <w:enabled/>
                  <w:calcOnExit w:val="0"/>
                  <w:checkBox>
                    <w:sizeAuto/>
                    <w:default w:val="0"/>
                  </w:checkBox>
                </w:ffData>
              </w:fldChar>
            </w:r>
            <w:r w:rsidR="00C6101A" w:rsidRPr="006C0A0B">
              <w:rPr>
                <w:rFonts w:ascii="Arial" w:hAnsi="Arial" w:cs="Arial"/>
                <w:b/>
                <w:sz w:val="24"/>
                <w:szCs w:val="24"/>
              </w:rPr>
              <w:instrText xml:space="preserve"> FORMCHECKBOX </w:instrText>
            </w:r>
            <w:r w:rsidR="004A4FA8">
              <w:rPr>
                <w:rFonts w:ascii="Arial" w:hAnsi="Arial" w:cs="Arial"/>
                <w:b/>
                <w:sz w:val="24"/>
                <w:szCs w:val="24"/>
              </w:rPr>
            </w:r>
            <w:r w:rsidR="004A4FA8">
              <w:rPr>
                <w:rFonts w:ascii="Arial" w:hAnsi="Arial" w:cs="Arial"/>
                <w:b/>
                <w:sz w:val="24"/>
                <w:szCs w:val="24"/>
              </w:rPr>
              <w:fldChar w:fldCharType="separate"/>
            </w:r>
            <w:r w:rsidRPr="006C0A0B">
              <w:rPr>
                <w:rFonts w:ascii="Arial" w:hAnsi="Arial" w:cs="Arial"/>
                <w:b/>
                <w:sz w:val="24"/>
                <w:szCs w:val="24"/>
              </w:rPr>
              <w:fldChar w:fldCharType="end"/>
            </w:r>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10"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269"/>
        <w:gridCol w:w="2855"/>
        <w:gridCol w:w="890"/>
        <w:gridCol w:w="1344"/>
        <w:gridCol w:w="356"/>
        <w:gridCol w:w="528"/>
        <w:gridCol w:w="2878"/>
      </w:tblGrid>
      <w:tr w:rsidR="00781662"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Default="00A70A97" w:rsidP="00310D04">
            <w:r>
              <w:t>College of Arts &amp; Letters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Default="00A70A97" w:rsidP="00287DE0">
            <w:r>
              <w:t>Comparative Cultural Studies</w:t>
            </w:r>
          </w:p>
        </w:tc>
      </w:tr>
      <w:tr w:rsidR="00781662"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781662" w:rsidTr="00910769">
        <w:trPr>
          <w:trHeight w:val="432"/>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Default="00781662" w:rsidP="003D5737">
            <w:r>
              <w:t xml:space="preserve">Bachelor of </w:t>
            </w:r>
            <w:r w:rsidR="003D5737">
              <w:t>Arts</w:t>
            </w:r>
            <w:r>
              <w:t xml:space="preserve"> in Interdisciplinary Studies</w:t>
            </w:r>
            <w:r w:rsidR="00A70A97">
              <w:t xml:space="preserve"> 90-30</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DD1AD9" w:rsidRDefault="00A70A97" w:rsidP="00A70A97">
            <w:r>
              <w:t>Humanities</w:t>
            </w: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4"/>
        <w:gridCol w:w="889"/>
        <w:gridCol w:w="1616"/>
        <w:gridCol w:w="1854"/>
        <w:gridCol w:w="949"/>
        <w:gridCol w:w="3484"/>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F013A5" w:rsidP="00287DE0">
            <w:pPr>
              <w:rPr>
                <w:rFonts w:ascii="Arial" w:hAnsi="Arial" w:cs="Arial"/>
                <w:sz w:val="28"/>
                <w:szCs w:val="28"/>
              </w:rPr>
            </w:pPr>
            <w:r w:rsidRPr="00835F7A">
              <w:rPr>
                <w:rFonts w:ascii="Arial" w:hAnsi="Arial" w:cs="Arial"/>
                <w:sz w:val="24"/>
                <w:szCs w:val="24"/>
              </w:rPr>
              <w:fldChar w:fldCharType="begin">
                <w:ffData>
                  <w:name w:val="Check1"/>
                  <w:enabled/>
                  <w:calcOnExit w:val="0"/>
                  <w:checkBox>
                    <w:sizeAuto/>
                    <w:default w:val="0"/>
                    <w:checked w:val="0"/>
                  </w:checkBox>
                </w:ffData>
              </w:fldChar>
            </w:r>
            <w:r w:rsidR="00287DE0" w:rsidRPr="00835F7A">
              <w:rPr>
                <w:rFonts w:ascii="Arial" w:hAnsi="Arial" w:cs="Arial"/>
                <w:sz w:val="24"/>
                <w:szCs w:val="24"/>
              </w:rPr>
              <w:instrText xml:space="preserve"> FORMCHECKBOX </w:instrText>
            </w:r>
            <w:r w:rsidR="004A4FA8">
              <w:rPr>
                <w:rFonts w:ascii="Arial" w:hAnsi="Arial" w:cs="Arial"/>
                <w:sz w:val="24"/>
                <w:szCs w:val="24"/>
              </w:rPr>
            </w:r>
            <w:r w:rsidR="004A4FA8">
              <w:rPr>
                <w:rFonts w:ascii="Arial" w:hAnsi="Arial" w:cs="Arial"/>
                <w:sz w:val="24"/>
                <w:szCs w:val="24"/>
              </w:rPr>
              <w:fldChar w:fldCharType="separate"/>
            </w:r>
            <w:r w:rsidRPr="00835F7A">
              <w:rPr>
                <w:rFonts w:ascii="Arial" w:hAnsi="Arial" w:cs="Arial"/>
                <w:sz w:val="24"/>
                <w:szCs w:val="24"/>
              </w:rPr>
              <w:fldChar w:fldCharType="end"/>
            </w:r>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781662" w:rsidP="0065207F">
            <w:pPr>
              <w:rPr>
                <w:rFonts w:ascii="Arial" w:hAnsi="Arial" w:cs="Arial"/>
                <w:sz w:val="28"/>
                <w:szCs w:val="28"/>
              </w:rPr>
            </w:pPr>
            <w:r>
              <w:rPr>
                <w:rFonts w:ascii="Arial" w:hAnsi="Arial" w:cs="Arial"/>
                <w:b/>
                <w:sz w:val="24"/>
                <w:szCs w:val="24"/>
              </w:rPr>
              <w:fldChar w:fldCharType="begin">
                <w:ffData>
                  <w:name w:val="Check2"/>
                  <w:enabled/>
                  <w:calcOnExit w:val="0"/>
                  <w:checkBox>
                    <w:sizeAuto/>
                    <w:default w:val="1"/>
                  </w:checkBox>
                </w:ffData>
              </w:fldChar>
            </w:r>
            <w:bookmarkStart w:id="1" w:name="Check2"/>
            <w:r>
              <w:rPr>
                <w:rFonts w:ascii="Arial" w:hAnsi="Arial" w:cs="Arial"/>
                <w:b/>
                <w:sz w:val="24"/>
                <w:szCs w:val="24"/>
              </w:rPr>
              <w:instrText xml:space="preserve"> FORMCHECKBOX </w:instrText>
            </w:r>
            <w:r w:rsidR="004A4FA8">
              <w:rPr>
                <w:rFonts w:ascii="Arial" w:hAnsi="Arial" w:cs="Arial"/>
                <w:b/>
                <w:sz w:val="24"/>
                <w:szCs w:val="24"/>
              </w:rPr>
            </w:r>
            <w:r w:rsidR="004A4FA8">
              <w:rPr>
                <w:rFonts w:ascii="Arial" w:hAnsi="Arial" w:cs="Arial"/>
                <w:b/>
                <w:sz w:val="24"/>
                <w:szCs w:val="24"/>
              </w:rPr>
              <w:fldChar w:fldCharType="separate"/>
            </w:r>
            <w:r>
              <w:rPr>
                <w:rFonts w:ascii="Arial" w:hAnsi="Arial" w:cs="Arial"/>
                <w:b/>
                <w:sz w:val="24"/>
                <w:szCs w:val="24"/>
              </w:rPr>
              <w:fldChar w:fldCharType="end"/>
            </w:r>
            <w:bookmarkEnd w:id="1"/>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F013A5"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sidR="004A4FA8">
              <w:rPr>
                <w:rFonts w:ascii="Arial" w:hAnsi="Arial" w:cs="Arial"/>
                <w:b/>
                <w:sz w:val="24"/>
                <w:szCs w:val="24"/>
              </w:rPr>
            </w:r>
            <w:r w:rsidR="004A4FA8">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F013A5"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sidR="004A4FA8">
              <w:rPr>
                <w:rFonts w:ascii="Arial" w:hAnsi="Arial" w:cs="Arial"/>
                <w:b/>
                <w:sz w:val="24"/>
                <w:szCs w:val="24"/>
              </w:rPr>
            </w:r>
            <w:r w:rsidR="004A4FA8">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F013A5"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sidR="004A4FA8">
              <w:rPr>
                <w:rFonts w:ascii="Arial" w:hAnsi="Arial" w:cs="Arial"/>
                <w:b/>
                <w:sz w:val="24"/>
                <w:szCs w:val="24"/>
              </w:rPr>
            </w:r>
            <w:r w:rsidR="004A4FA8">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firstRow="1" w:lastRow="0" w:firstColumn="1" w:lastColumn="0" w:noHBand="0" w:noVBand="1"/>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Default="004F3222" w:rsidP="00F570EA">
            <w:pPr>
              <w:rPr>
                <w:rFonts w:ascii="Arial" w:hAnsi="Arial" w:cs="Arial"/>
                <w:b/>
                <w:sz w:val="24"/>
                <w:szCs w:val="24"/>
              </w:rPr>
            </w:pPr>
          </w:p>
          <w:p w:rsidR="004F3222" w:rsidRDefault="004F3222" w:rsidP="00F570EA">
            <w:pPr>
              <w:rPr>
                <w:rFonts w:ascii="Arial" w:hAnsi="Arial" w:cs="Arial"/>
                <w:b/>
                <w:sz w:val="24"/>
                <w:szCs w:val="24"/>
              </w:rPr>
            </w:pPr>
          </w:p>
          <w:p w:rsidR="004F3222" w:rsidRDefault="00781662" w:rsidP="00F570EA">
            <w:r>
              <w:t>N/A – Plan delete</w:t>
            </w:r>
          </w:p>
        </w:tc>
        <w:tc>
          <w:tcPr>
            <w:tcW w:w="5490" w:type="dxa"/>
          </w:tcPr>
          <w:p w:rsidR="002A6916" w:rsidRDefault="0065207F" w:rsidP="002A6916">
            <w:pPr>
              <w:rPr>
                <w:rFonts w:ascii="Arial" w:hAnsi="Arial" w:cs="Arial"/>
                <w:b/>
                <w:sz w:val="24"/>
                <w:szCs w:val="24"/>
              </w:rPr>
            </w:pPr>
            <w:r>
              <w:rPr>
                <w:rFonts w:ascii="Arial" w:hAnsi="Arial" w:cs="Arial"/>
                <w:bCs/>
                <w:sz w:val="24"/>
                <w:szCs w:val="24"/>
              </w:rPr>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1"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65207F" w:rsidRDefault="0065207F">
            <w:pPr>
              <w:rPr>
                <w:rFonts w:ascii="Arial" w:hAnsi="Arial" w:cs="Arial"/>
                <w:sz w:val="24"/>
                <w:szCs w:val="24"/>
              </w:rPr>
            </w:pPr>
          </w:p>
          <w:p w:rsidR="0065207F" w:rsidRDefault="0065207F"/>
        </w:tc>
      </w:tr>
    </w:tbl>
    <w:p w:rsidR="0065207F" w:rsidRDefault="0065207F"/>
    <w:p w:rsidR="0065207F" w:rsidRDefault="0065207F"/>
    <w:p w:rsidR="0065207F" w:rsidRDefault="0065207F"/>
    <w:p w:rsidR="0065207F" w:rsidRDefault="0065207F"/>
    <w:tbl>
      <w:tblPr>
        <w:tblStyle w:val="TableGrid"/>
        <w:tblW w:w="0" w:type="auto"/>
        <w:tblLayout w:type="fixed"/>
        <w:tblLook w:val="04A0" w:firstRow="1" w:lastRow="0" w:firstColumn="1" w:lastColumn="0" w:noHBand="0" w:noVBand="1"/>
      </w:tblPr>
      <w:tblGrid>
        <w:gridCol w:w="5418"/>
        <w:gridCol w:w="5490"/>
      </w:tblGrid>
      <w:tr w:rsidR="0065207F" w:rsidTr="001A02A7">
        <w:tc>
          <w:tcPr>
            <w:tcW w:w="5418" w:type="dxa"/>
          </w:tcPr>
          <w:p w:rsidR="0065207F" w:rsidRDefault="009565C5" w:rsidP="00781662">
            <w:pPr>
              <w:pStyle w:val="Heading3"/>
              <w:spacing w:line="260" w:lineRule="auto"/>
              <w:outlineLvl w:val="2"/>
              <w:rPr>
                <w:rFonts w:ascii="Arial" w:hAnsi="Arial" w:cs="Arial"/>
                <w:szCs w:val="24"/>
              </w:rPr>
            </w:pPr>
            <w:r>
              <w:rPr>
                <w:noProof/>
                <w:szCs w:val="24"/>
              </w:rPr>
              <w:lastRenderedPageBreak/>
              <mc:AlternateContent>
                <mc:Choice Requires="wps">
                  <w:drawing>
                    <wp:anchor distT="0" distB="0" distL="114300" distR="114300" simplePos="0" relativeHeight="251658240" behindDoc="0" locked="0" layoutInCell="1" allowOverlap="1" wp14:anchorId="019AF78A" wp14:editId="31171DBC">
                      <wp:simplePos x="0" y="0"/>
                      <wp:positionH relativeFrom="column">
                        <wp:posOffset>-100965</wp:posOffset>
                      </wp:positionH>
                      <wp:positionV relativeFrom="paragraph">
                        <wp:posOffset>67945</wp:posOffset>
                      </wp:positionV>
                      <wp:extent cx="319405"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FA8" w:rsidRPr="005821C8" w:rsidRDefault="004A4FA8" w:rsidP="0065207F">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4A4FA8" w:rsidRPr="005821C8" w:rsidRDefault="004A4FA8" w:rsidP="0065207F">
                            <w:pPr>
                              <w:rPr>
                                <w:szCs w:val="24"/>
                              </w:rPr>
                            </w:pPr>
                          </w:p>
                        </w:txbxContent>
                      </v:textbox>
                    </v:shape>
                  </w:pict>
                </mc:Fallback>
              </mc:AlternateConten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2" w:history="1">
              <w:r w:rsidR="005E15CA">
                <w:rPr>
                  <w:rStyle w:val="Hyperlink"/>
                  <w:rFonts w:ascii="Arial" w:hAnsi="Arial" w:cs="Arial"/>
                  <w:szCs w:val="24"/>
                </w:rPr>
                <w:t>http://catalog.nau.edu/Catalog/</w:t>
              </w:r>
            </w:hyperlink>
            <w:r w:rsidR="0065207F" w:rsidRPr="0065207F">
              <w:rPr>
                <w:rFonts w:ascii="Arial" w:hAnsi="Arial" w:cs="Arial"/>
                <w:szCs w:val="24"/>
              </w:rPr>
              <w:t>)</w:t>
            </w:r>
          </w:p>
          <w:p w:rsidR="00781662" w:rsidRDefault="00781662" w:rsidP="00781662"/>
          <w:p w:rsidR="003D5737" w:rsidRDefault="003D5737" w:rsidP="003D5737">
            <w:pPr>
              <w:pStyle w:val="NormalWeb"/>
            </w:pPr>
            <w:r>
              <w:t>In addition to University Requirements:</w:t>
            </w:r>
          </w:p>
          <w:p w:rsidR="003D5737" w:rsidRDefault="003D5737" w:rsidP="003D5737">
            <w:pPr>
              <w:numPr>
                <w:ilvl w:val="0"/>
                <w:numId w:val="2"/>
              </w:numPr>
              <w:spacing w:before="100" w:beforeAutospacing="1" w:after="100" w:afterAutospacing="1"/>
            </w:pPr>
            <w:r>
              <w:t>To avoid any deficiencies or risk having to take more than 120 units of credit to complete this degree, a completed associate's degree from a community college AND an Arizona General Education Curriculum (AGEC) from a regionally accredited community college in Arizona are highly recommended.</w:t>
            </w:r>
          </w:p>
          <w:p w:rsidR="003D5737" w:rsidRDefault="003D5737" w:rsidP="003D5737">
            <w:pPr>
              <w:numPr>
                <w:ilvl w:val="0"/>
                <w:numId w:val="2"/>
              </w:numPr>
              <w:spacing w:before="100" w:beforeAutospacing="1" w:after="100" w:afterAutospacing="1"/>
            </w:pPr>
            <w:r>
              <w:t>Students with a completed associate's degree and an AGEC will have met the 35 units of liberal studies requirements; however, students without an AGEC certification will need to meet the Northern Arizona University liberal studies requirements.</w:t>
            </w:r>
          </w:p>
          <w:p w:rsidR="003D5737" w:rsidRDefault="003D5737" w:rsidP="003D5737">
            <w:pPr>
              <w:numPr>
                <w:ilvl w:val="0"/>
                <w:numId w:val="2"/>
              </w:numPr>
              <w:spacing w:before="100" w:beforeAutospacing="1" w:after="100" w:afterAutospacing="1"/>
            </w:pPr>
            <w:r>
              <w:t>Students may transfer up to a maximum of 90 units of community college and/or university credit from regionally accredited institutions of higher education.</w:t>
            </w:r>
          </w:p>
          <w:p w:rsidR="003D5737" w:rsidRDefault="003D5737" w:rsidP="003D5737">
            <w:pPr>
              <w:numPr>
                <w:ilvl w:val="0"/>
                <w:numId w:val="2"/>
              </w:numPr>
              <w:spacing w:before="100" w:beforeAutospacing="1" w:after="100" w:afterAutospacing="1"/>
            </w:pPr>
            <w:r>
              <w:t>Students must complete at least 30 upper-division units of coursework. All coursework in the specialization Area must be upper-division and from Northern Arizona University. Substitutions and use of credit from other institutions are not allowed in the specialization.</w:t>
            </w:r>
          </w:p>
          <w:p w:rsidR="003D5737" w:rsidRDefault="003D5737" w:rsidP="003D5737">
            <w:pPr>
              <w:numPr>
                <w:ilvl w:val="0"/>
                <w:numId w:val="2"/>
              </w:numPr>
              <w:spacing w:before="100" w:beforeAutospacing="1" w:after="100" w:afterAutospacing="1"/>
            </w:pPr>
            <w:r>
              <w:t>Students must have a grade of "C" or better in all courses used in the major, which includes the specialization and the interdisciplinary studies requirements areas.</w:t>
            </w:r>
          </w:p>
          <w:p w:rsidR="003D5737" w:rsidRDefault="003D5737" w:rsidP="003D5737">
            <w:pPr>
              <w:pStyle w:val="NormalWeb"/>
            </w:pPr>
            <w:r>
              <w:t>Please note that you may be able to use some courses to meet more than one requirement. Contact your advisor for details.</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595"/>
              <w:gridCol w:w="1029"/>
            </w:tblGrid>
            <w:tr w:rsidR="003D5737" w:rsidTr="003D5737">
              <w:trPr>
                <w:tblHeader/>
                <w:tblCellSpacing w:w="15" w:type="dxa"/>
              </w:trPr>
              <w:tc>
                <w:tcPr>
                  <w:tcW w:w="3550" w:type="dxa"/>
                  <w:vAlign w:val="center"/>
                  <w:hideMark/>
                </w:tcPr>
                <w:p w:rsidR="003D5737" w:rsidRDefault="003D5737">
                  <w:pPr>
                    <w:rPr>
                      <w:sz w:val="24"/>
                      <w:szCs w:val="24"/>
                    </w:rPr>
                  </w:pPr>
                  <w:r>
                    <w:t>Minimum Units for Completion</w:t>
                  </w:r>
                </w:p>
              </w:tc>
              <w:tc>
                <w:tcPr>
                  <w:tcW w:w="984" w:type="dxa"/>
                  <w:vAlign w:val="center"/>
                  <w:hideMark/>
                </w:tcPr>
                <w:p w:rsidR="003D5737" w:rsidRDefault="003D5737">
                  <w:pPr>
                    <w:rPr>
                      <w:sz w:val="24"/>
                      <w:szCs w:val="24"/>
                    </w:rPr>
                  </w:pPr>
                  <w:r>
                    <w:t>120</w:t>
                  </w:r>
                </w:p>
              </w:tc>
            </w:tr>
            <w:tr w:rsidR="003D5737" w:rsidTr="003D5737">
              <w:trPr>
                <w:tblCellSpacing w:w="15" w:type="dxa"/>
              </w:trPr>
              <w:tc>
                <w:tcPr>
                  <w:tcW w:w="3550" w:type="dxa"/>
                  <w:vAlign w:val="center"/>
                  <w:hideMark/>
                </w:tcPr>
                <w:p w:rsidR="003D5737" w:rsidRDefault="003D5737">
                  <w:pPr>
                    <w:rPr>
                      <w:sz w:val="24"/>
                      <w:szCs w:val="24"/>
                    </w:rPr>
                  </w:pPr>
                  <w:r>
                    <w:t>GPA</w:t>
                  </w:r>
                </w:p>
              </w:tc>
              <w:tc>
                <w:tcPr>
                  <w:tcW w:w="984" w:type="dxa"/>
                  <w:vAlign w:val="center"/>
                  <w:hideMark/>
                </w:tcPr>
                <w:p w:rsidR="003D5737" w:rsidRDefault="003D5737">
                  <w:pPr>
                    <w:rPr>
                      <w:sz w:val="24"/>
                      <w:szCs w:val="24"/>
                    </w:rPr>
                  </w:pPr>
                  <w:r>
                    <w:t>C</w:t>
                  </w:r>
                </w:p>
              </w:tc>
            </w:tr>
            <w:tr w:rsidR="003D5737" w:rsidTr="003D5737">
              <w:trPr>
                <w:tblCellSpacing w:w="15" w:type="dxa"/>
              </w:trPr>
              <w:tc>
                <w:tcPr>
                  <w:tcW w:w="3550" w:type="dxa"/>
                  <w:vAlign w:val="center"/>
                  <w:hideMark/>
                </w:tcPr>
                <w:p w:rsidR="003D5737" w:rsidRDefault="003D5737">
                  <w:pPr>
                    <w:rPr>
                      <w:sz w:val="24"/>
                      <w:szCs w:val="24"/>
                    </w:rPr>
                  </w:pPr>
                  <w:r>
                    <w:t>Mathematics Required</w:t>
                  </w:r>
                </w:p>
              </w:tc>
              <w:tc>
                <w:tcPr>
                  <w:tcW w:w="984" w:type="dxa"/>
                  <w:vAlign w:val="center"/>
                  <w:hideMark/>
                </w:tcPr>
                <w:p w:rsidR="003D5737" w:rsidRDefault="003D5737">
                  <w:pPr>
                    <w:rPr>
                      <w:sz w:val="24"/>
                      <w:szCs w:val="24"/>
                    </w:rPr>
                  </w:pPr>
                  <w:hyperlink r:id="rId13" w:tgtFrame="_blank" w:history="1">
                    <w:r>
                      <w:rPr>
                        <w:rStyle w:val="Hyperlink"/>
                      </w:rPr>
                      <w:t>MAT 114</w:t>
                    </w:r>
                  </w:hyperlink>
                </w:p>
              </w:tc>
            </w:tr>
            <w:tr w:rsidR="003D5737" w:rsidTr="003D5737">
              <w:trPr>
                <w:tblCellSpacing w:w="15" w:type="dxa"/>
              </w:trPr>
              <w:tc>
                <w:tcPr>
                  <w:tcW w:w="3550" w:type="dxa"/>
                  <w:vAlign w:val="center"/>
                  <w:hideMark/>
                </w:tcPr>
                <w:p w:rsidR="003D5737" w:rsidRDefault="003D5737">
                  <w:pPr>
                    <w:rPr>
                      <w:sz w:val="24"/>
                      <w:szCs w:val="24"/>
                    </w:rPr>
                  </w:pPr>
                  <w:r>
                    <w:t>Additional Admission Requirements</w:t>
                  </w:r>
                </w:p>
              </w:tc>
              <w:tc>
                <w:tcPr>
                  <w:tcW w:w="984" w:type="dxa"/>
                  <w:vAlign w:val="center"/>
                  <w:hideMark/>
                </w:tcPr>
                <w:p w:rsidR="003D5737" w:rsidRDefault="003D5737">
                  <w:pPr>
                    <w:rPr>
                      <w:sz w:val="24"/>
                      <w:szCs w:val="24"/>
                    </w:rPr>
                  </w:pPr>
                  <w:r>
                    <w:t>Required</w:t>
                  </w:r>
                </w:p>
              </w:tc>
            </w:tr>
            <w:tr w:rsidR="003D5737" w:rsidTr="003D5737">
              <w:trPr>
                <w:tblCellSpacing w:w="15" w:type="dxa"/>
              </w:trPr>
              <w:tc>
                <w:tcPr>
                  <w:tcW w:w="3550" w:type="dxa"/>
                  <w:vAlign w:val="center"/>
                  <w:hideMark/>
                </w:tcPr>
                <w:p w:rsidR="003D5737" w:rsidRDefault="003D5737">
                  <w:pPr>
                    <w:rPr>
                      <w:sz w:val="24"/>
                      <w:szCs w:val="24"/>
                    </w:rPr>
                  </w:pPr>
                  <w:r>
                    <w:t>Foreign Language</w:t>
                  </w:r>
                </w:p>
              </w:tc>
              <w:tc>
                <w:tcPr>
                  <w:tcW w:w="984" w:type="dxa"/>
                  <w:vAlign w:val="center"/>
                  <w:hideMark/>
                </w:tcPr>
                <w:p w:rsidR="003D5737" w:rsidRDefault="003D5737">
                  <w:pPr>
                    <w:rPr>
                      <w:sz w:val="24"/>
                      <w:szCs w:val="24"/>
                    </w:rPr>
                  </w:pPr>
                  <w:r>
                    <w:t>Required</w:t>
                  </w:r>
                </w:p>
              </w:tc>
            </w:tr>
          </w:tbl>
          <w:p w:rsidR="003D5737" w:rsidRDefault="003D5737" w:rsidP="003D5737">
            <w:pPr>
              <w:pStyle w:val="Heading5"/>
            </w:pPr>
            <w:r>
              <w:t>Additional Admission Requirements</w:t>
            </w:r>
          </w:p>
          <w:p w:rsidR="003D5737" w:rsidRDefault="003D5737" w:rsidP="003D5737">
            <w:pPr>
              <w:numPr>
                <w:ilvl w:val="0"/>
                <w:numId w:val="3"/>
              </w:numPr>
              <w:spacing w:before="100" w:beforeAutospacing="1" w:after="100" w:afterAutospacing="1"/>
              <w:ind w:left="0"/>
            </w:pPr>
          </w:p>
          <w:p w:rsidR="003D5737" w:rsidRDefault="003D5737" w:rsidP="003D5737">
            <w:pPr>
              <w:numPr>
                <w:ilvl w:val="0"/>
                <w:numId w:val="4"/>
              </w:numPr>
              <w:spacing w:before="100" w:beforeAutospacing="1" w:after="100" w:afterAutospacing="1"/>
              <w:ind w:left="0"/>
            </w:pPr>
            <w:r>
              <w:t>Admission requirements over and above admission to NAU are required.</w:t>
            </w:r>
          </w:p>
          <w:p w:rsidR="003D5737" w:rsidRDefault="003D5737" w:rsidP="003D5737">
            <w:pPr>
              <w:pStyle w:val="Heading5"/>
            </w:pPr>
            <w:r>
              <w:t>Liberal Studies Requirement</w:t>
            </w:r>
          </w:p>
          <w:p w:rsidR="003D5737" w:rsidRDefault="003D5737" w:rsidP="003D5737">
            <w:pPr>
              <w:numPr>
                <w:ilvl w:val="0"/>
                <w:numId w:val="5"/>
              </w:numPr>
              <w:spacing w:before="100" w:beforeAutospacing="1" w:after="100" w:afterAutospacing="1"/>
              <w:ind w:left="0"/>
            </w:pPr>
          </w:p>
          <w:p w:rsidR="003D5737" w:rsidRDefault="003D5737" w:rsidP="003D5737">
            <w:pPr>
              <w:numPr>
                <w:ilvl w:val="0"/>
                <w:numId w:val="6"/>
              </w:numPr>
              <w:spacing w:before="100" w:beforeAutospacing="1" w:after="100" w:afterAutospacing="1"/>
            </w:pPr>
          </w:p>
          <w:p w:rsidR="003D5737" w:rsidRDefault="003D5737" w:rsidP="003D5737">
            <w:pPr>
              <w:numPr>
                <w:ilvl w:val="1"/>
                <w:numId w:val="6"/>
              </w:numPr>
              <w:spacing w:before="100" w:beforeAutospacing="1" w:after="100" w:afterAutospacing="1"/>
              <w:ind w:left="720"/>
            </w:pPr>
            <w:r>
              <w:t>If you have earned an AGEC Certification from a regionally accredited community college in Arizona, then you have satisfied the Northern Arizona University liberal studies requirement and the Northern Arizona University diversity requirement for this degree. Students who have not earned an AGEC must complete all liberal studies requirements and diversity requirements before graduation.</w:t>
            </w:r>
          </w:p>
          <w:p w:rsidR="003D5737" w:rsidRDefault="003D5737" w:rsidP="003D5737">
            <w:pPr>
              <w:numPr>
                <w:ilvl w:val="1"/>
                <w:numId w:val="6"/>
              </w:numPr>
              <w:spacing w:before="100" w:beforeAutospacing="1" w:after="100" w:afterAutospacing="1"/>
              <w:ind w:left="720"/>
            </w:pPr>
            <w:r>
              <w:t>Contact the department of your specialization for information about liberal studies courses that are specific to your major.</w:t>
            </w:r>
          </w:p>
          <w:p w:rsidR="003D5737" w:rsidRDefault="003D5737" w:rsidP="003D5737">
            <w:pPr>
              <w:numPr>
                <w:ilvl w:val="1"/>
                <w:numId w:val="6"/>
              </w:numPr>
              <w:spacing w:before="100" w:beforeAutospacing="1" w:after="100" w:afterAutospacing="1"/>
              <w:ind w:left="720"/>
            </w:pPr>
            <w:r>
              <w:t>You may use courses with prefixes in your specialization area to fulfill liberal studies, but you may not use the same course(s) to satisfy your specialization requirements and your liberal studies requirements.</w:t>
            </w:r>
          </w:p>
          <w:p w:rsidR="003D5737" w:rsidRDefault="003D5737" w:rsidP="003D5737">
            <w:pPr>
              <w:numPr>
                <w:ilvl w:val="1"/>
                <w:numId w:val="6"/>
              </w:numPr>
              <w:spacing w:before="100" w:beforeAutospacing="1" w:after="100" w:afterAutospacing="1"/>
              <w:ind w:left="720"/>
            </w:pPr>
            <w:r>
              <w:t>If you do use some courses to meet more than one requirement, you must still meet the total of at least 120 units to graduate. Contact your Interdisciplinary Studies advisor for details.</w:t>
            </w:r>
          </w:p>
          <w:p w:rsidR="003D5737" w:rsidRDefault="003D5737" w:rsidP="003D5737">
            <w:pPr>
              <w:pStyle w:val="Heading5"/>
            </w:pPr>
            <w:r>
              <w:t>Associate Degree Transfer Block</w:t>
            </w:r>
          </w:p>
          <w:p w:rsidR="003D5737" w:rsidRDefault="003D5737" w:rsidP="003D5737">
            <w:pPr>
              <w:numPr>
                <w:ilvl w:val="0"/>
                <w:numId w:val="7"/>
              </w:numPr>
              <w:spacing w:before="100" w:beforeAutospacing="1" w:after="100" w:afterAutospacing="1"/>
              <w:ind w:left="0"/>
            </w:pPr>
          </w:p>
          <w:p w:rsidR="003D5737" w:rsidRDefault="003D5737" w:rsidP="003D5737">
            <w:pPr>
              <w:numPr>
                <w:ilvl w:val="0"/>
                <w:numId w:val="8"/>
              </w:numPr>
              <w:spacing w:before="100" w:beforeAutospacing="1" w:after="100" w:afterAutospacing="1"/>
            </w:pPr>
          </w:p>
          <w:p w:rsidR="003D5737" w:rsidRDefault="003D5737" w:rsidP="003D5737">
            <w:pPr>
              <w:numPr>
                <w:ilvl w:val="1"/>
                <w:numId w:val="8"/>
              </w:numPr>
              <w:spacing w:before="100" w:beforeAutospacing="1" w:after="100" w:afterAutospacing="1"/>
              <w:ind w:left="720"/>
            </w:pPr>
            <w:r>
              <w:t>Northern Arizona University accepts a maximum block transfer of 90 units from your associate's degree program, and you then take the remaining 30 upper-division units at Northern Arizona University to complete 120 units.</w:t>
            </w:r>
          </w:p>
          <w:p w:rsidR="003D5737" w:rsidRDefault="003D5737" w:rsidP="003D5737">
            <w:pPr>
              <w:numPr>
                <w:ilvl w:val="1"/>
                <w:numId w:val="8"/>
              </w:numPr>
              <w:spacing w:before="100" w:beforeAutospacing="1" w:after="100" w:afterAutospacing="1"/>
              <w:ind w:left="720"/>
            </w:pPr>
            <w:r>
              <w:t>Verification of proper credentials is required for the Specialization Milestone, which is necessary to access the specialization courses. Please work with an advisor for more information.</w:t>
            </w:r>
          </w:p>
          <w:p w:rsidR="003D5737" w:rsidRDefault="003D5737" w:rsidP="003D5737">
            <w:pPr>
              <w:numPr>
                <w:ilvl w:val="1"/>
                <w:numId w:val="8"/>
              </w:numPr>
              <w:spacing w:before="100" w:beforeAutospacing="1" w:after="100" w:afterAutospacing="1"/>
              <w:ind w:left="720"/>
            </w:pPr>
            <w:r>
              <w:t>For information about the associate's degree transfer block and the appropriateness of your associate's degree, check with an Interdisciplinary Studies advisor.</w:t>
            </w:r>
          </w:p>
          <w:p w:rsidR="003D5737" w:rsidRDefault="003D5737" w:rsidP="003D5737">
            <w:pPr>
              <w:pStyle w:val="Heading5"/>
            </w:pPr>
            <w:r>
              <w:t>Major Requirements</w:t>
            </w:r>
          </w:p>
          <w:p w:rsidR="003D5737" w:rsidRDefault="003D5737" w:rsidP="003D5737">
            <w:pPr>
              <w:numPr>
                <w:ilvl w:val="0"/>
                <w:numId w:val="9"/>
              </w:numPr>
              <w:spacing w:before="100" w:beforeAutospacing="1" w:after="100" w:afterAutospacing="1"/>
              <w:ind w:left="0"/>
            </w:pPr>
          </w:p>
          <w:p w:rsidR="003D5737" w:rsidRDefault="003D5737" w:rsidP="003D5737">
            <w:pPr>
              <w:numPr>
                <w:ilvl w:val="0"/>
                <w:numId w:val="10"/>
              </w:numPr>
              <w:spacing w:before="100" w:beforeAutospacing="1" w:after="100" w:afterAutospacing="1"/>
              <w:ind w:left="0"/>
            </w:pPr>
            <w:r>
              <w:t>Take the following 30 units with a Grade of "C" or better in each course:</w:t>
            </w:r>
            <w:r>
              <w:br/>
            </w:r>
            <w:r>
              <w:br/>
            </w:r>
            <w:r>
              <w:rPr>
                <w:rStyle w:val="Strong"/>
              </w:rPr>
              <w:t>Humanities Specialization</w:t>
            </w:r>
          </w:p>
          <w:p w:rsidR="003D5737" w:rsidRDefault="003D5737" w:rsidP="003D5737">
            <w:pPr>
              <w:numPr>
                <w:ilvl w:val="1"/>
                <w:numId w:val="10"/>
              </w:numPr>
              <w:spacing w:before="100" w:beforeAutospacing="1" w:after="100" w:afterAutospacing="1"/>
              <w:ind w:left="720"/>
            </w:pPr>
            <w:hyperlink r:id="rId14" w:tgtFrame="_blank" w:history="1">
              <w:r>
                <w:rPr>
                  <w:rStyle w:val="Hyperlink"/>
                </w:rPr>
                <w:t>BIO 301</w:t>
              </w:r>
            </w:hyperlink>
            <w:r>
              <w:t xml:space="preserve"> or </w:t>
            </w:r>
            <w:hyperlink r:id="rId15" w:tgtFrame="_blank" w:history="1">
              <w:r>
                <w:rPr>
                  <w:rStyle w:val="Hyperlink"/>
                </w:rPr>
                <w:t>BIO 302</w:t>
              </w:r>
            </w:hyperlink>
            <w:r>
              <w:t xml:space="preserve"> (3 units)</w:t>
            </w:r>
          </w:p>
          <w:p w:rsidR="003D5737" w:rsidRDefault="003D5737" w:rsidP="003D5737">
            <w:pPr>
              <w:numPr>
                <w:ilvl w:val="1"/>
                <w:numId w:val="10"/>
              </w:numPr>
              <w:spacing w:before="100" w:beforeAutospacing="1" w:after="100" w:afterAutospacing="1"/>
              <w:ind w:left="720"/>
            </w:pPr>
            <w:hyperlink r:id="rId16" w:tgtFrame="_blank" w:history="1">
              <w:r>
                <w:rPr>
                  <w:rStyle w:val="Hyperlink"/>
                </w:rPr>
                <w:t>CCS 350W</w:t>
              </w:r>
            </w:hyperlink>
            <w:r>
              <w:t xml:space="preserve">, </w:t>
            </w:r>
            <w:hyperlink r:id="rId17" w:tgtFrame="_blank" w:history="1">
              <w:r>
                <w:rPr>
                  <w:rStyle w:val="Hyperlink"/>
                </w:rPr>
                <w:t>CCS 490C</w:t>
              </w:r>
            </w:hyperlink>
            <w:r>
              <w:t xml:space="preserve"> (6 units)</w:t>
            </w:r>
          </w:p>
          <w:p w:rsidR="003D5737" w:rsidRDefault="003D5737" w:rsidP="003D5737">
            <w:pPr>
              <w:numPr>
                <w:ilvl w:val="1"/>
                <w:numId w:val="10"/>
              </w:numPr>
              <w:spacing w:before="100" w:beforeAutospacing="1" w:after="100" w:afterAutospacing="1"/>
              <w:ind w:left="720"/>
            </w:pPr>
            <w:hyperlink r:id="rId18" w:tgtFrame="_blank" w:history="1">
              <w:r>
                <w:rPr>
                  <w:rStyle w:val="Hyperlink"/>
                </w:rPr>
                <w:t>CST 361</w:t>
              </w:r>
            </w:hyperlink>
            <w:r>
              <w:t xml:space="preserve"> or </w:t>
            </w:r>
            <w:hyperlink r:id="rId19" w:tgtFrame="_blank" w:history="1">
              <w:r>
                <w:rPr>
                  <w:rStyle w:val="Hyperlink"/>
                </w:rPr>
                <w:t>CST 424</w:t>
              </w:r>
            </w:hyperlink>
            <w:r>
              <w:t xml:space="preserve"> (3 units)</w:t>
            </w:r>
          </w:p>
          <w:p w:rsidR="003D5737" w:rsidRDefault="003D5737" w:rsidP="003D5737">
            <w:pPr>
              <w:numPr>
                <w:ilvl w:val="1"/>
                <w:numId w:val="10"/>
              </w:numPr>
              <w:spacing w:before="100" w:beforeAutospacing="1" w:after="100" w:afterAutospacing="1"/>
              <w:ind w:left="720"/>
            </w:pPr>
            <w:hyperlink r:id="rId20" w:tgtFrame="_blank" w:history="1">
              <w:r>
                <w:rPr>
                  <w:rStyle w:val="Hyperlink"/>
                </w:rPr>
                <w:t>ENG 305W</w:t>
              </w:r>
            </w:hyperlink>
            <w:r>
              <w:t xml:space="preserve"> (3 units)</w:t>
            </w:r>
          </w:p>
          <w:p w:rsidR="003D5737" w:rsidRDefault="003D5737" w:rsidP="003D5737">
            <w:pPr>
              <w:numPr>
                <w:ilvl w:val="1"/>
                <w:numId w:val="10"/>
              </w:numPr>
              <w:spacing w:before="100" w:beforeAutospacing="1" w:after="100" w:afterAutospacing="1"/>
              <w:ind w:left="720"/>
            </w:pPr>
            <w:r>
              <w:t>Additional 300-400 level HUM courses (15 units)</w:t>
            </w:r>
          </w:p>
          <w:p w:rsidR="003D5737" w:rsidRDefault="003D5737" w:rsidP="003D5737">
            <w:pPr>
              <w:numPr>
                <w:ilvl w:val="0"/>
                <w:numId w:val="11"/>
              </w:numPr>
              <w:spacing w:before="100" w:beforeAutospacing="1" w:after="100" w:afterAutospacing="1"/>
            </w:pPr>
          </w:p>
          <w:p w:rsidR="003D5737" w:rsidRDefault="003D5737" w:rsidP="003D5737">
            <w:pPr>
              <w:numPr>
                <w:ilvl w:val="1"/>
                <w:numId w:val="11"/>
              </w:numPr>
              <w:spacing w:before="100" w:beforeAutospacing="1" w:after="100" w:afterAutospacing="1"/>
              <w:ind w:left="720"/>
            </w:pPr>
            <w:r>
              <w:t>If you have not already met NAU's Global and/or U.S. Ethnic Diversity requirements, you must select:</w:t>
            </w:r>
          </w:p>
          <w:p w:rsidR="003D5737" w:rsidRDefault="003D5737" w:rsidP="003D5737">
            <w:pPr>
              <w:numPr>
                <w:ilvl w:val="2"/>
                <w:numId w:val="11"/>
              </w:numPr>
              <w:spacing w:before="100" w:beforeAutospacing="1" w:after="100" w:afterAutospacing="1"/>
              <w:ind w:left="1440"/>
            </w:pPr>
            <w:hyperlink r:id="rId21" w:tgtFrame="_blank" w:history="1">
              <w:r>
                <w:rPr>
                  <w:rStyle w:val="Hyperlink"/>
                </w:rPr>
                <w:t>HUM 362</w:t>
              </w:r>
            </w:hyperlink>
            <w:r>
              <w:t xml:space="preserve"> or </w:t>
            </w:r>
            <w:hyperlink r:id="rId22" w:tgtFrame="_blank" w:history="1">
              <w:r>
                <w:rPr>
                  <w:rStyle w:val="Hyperlink"/>
                </w:rPr>
                <w:t>HUM 381</w:t>
              </w:r>
            </w:hyperlink>
            <w:r>
              <w:t>, either of which meets the Global Diversity requirement; and/or</w:t>
            </w:r>
          </w:p>
          <w:p w:rsidR="003D5737" w:rsidRDefault="003D5737" w:rsidP="003D5737">
            <w:pPr>
              <w:numPr>
                <w:ilvl w:val="2"/>
                <w:numId w:val="11"/>
              </w:numPr>
              <w:spacing w:before="100" w:beforeAutospacing="1" w:after="100" w:afterAutospacing="1"/>
              <w:ind w:left="1440"/>
            </w:pPr>
            <w:hyperlink r:id="rId23" w:tgtFrame="_blank" w:history="1">
              <w:r>
                <w:rPr>
                  <w:rStyle w:val="Hyperlink"/>
                </w:rPr>
                <w:t>HUM 375</w:t>
              </w:r>
            </w:hyperlink>
            <w:r>
              <w:t>, which meets the U.S. Ethnic Diversity requirement.</w:t>
            </w:r>
          </w:p>
          <w:p w:rsidR="003D5737" w:rsidRDefault="003D5737" w:rsidP="003D5737">
            <w:pPr>
              <w:pStyle w:val="Heading5"/>
            </w:pPr>
            <w:r>
              <w:t>Interdisciplinary Studies Requirements</w:t>
            </w:r>
          </w:p>
          <w:p w:rsidR="003D5737" w:rsidRDefault="003D5737" w:rsidP="003D5737">
            <w:pPr>
              <w:numPr>
                <w:ilvl w:val="0"/>
                <w:numId w:val="12"/>
              </w:numPr>
              <w:spacing w:before="100" w:beforeAutospacing="1" w:after="100" w:afterAutospacing="1"/>
              <w:ind w:left="0"/>
            </w:pPr>
          </w:p>
          <w:p w:rsidR="003D5737" w:rsidRDefault="003D5737" w:rsidP="003D5737">
            <w:pPr>
              <w:pStyle w:val="NormalWeb"/>
              <w:numPr>
                <w:ilvl w:val="0"/>
                <w:numId w:val="13"/>
              </w:numPr>
              <w:ind w:left="0"/>
            </w:pPr>
            <w:r>
              <w:rPr>
                <w:rStyle w:val="Strong"/>
              </w:rPr>
              <w:t>Computer Literacy (3 units)</w:t>
            </w:r>
            <w:r>
              <w:br/>
              <w:t>This coursework must help you to understand, in general, the technical components of computers and information systems, how to solve problems using information systems technology, word processing, spreadsheet use, database management, graphic information software, website development, graphic design and use of statistical analysis software. Course(s) must have been taken within 10 years of admission to Northern Arizona University.</w:t>
            </w:r>
          </w:p>
          <w:p w:rsidR="003D5737" w:rsidRDefault="003D5737" w:rsidP="003D5737">
            <w:pPr>
              <w:pStyle w:val="NormalWeb"/>
              <w:numPr>
                <w:ilvl w:val="0"/>
                <w:numId w:val="14"/>
              </w:numPr>
              <w:ind w:left="0"/>
            </w:pPr>
            <w:r>
              <w:rPr>
                <w:rStyle w:val="Strong"/>
              </w:rPr>
              <w:t>Communication Courses (6 units)</w:t>
            </w:r>
          </w:p>
          <w:p w:rsidR="003D5737" w:rsidRDefault="003D5737" w:rsidP="003D5737">
            <w:pPr>
              <w:numPr>
                <w:ilvl w:val="1"/>
                <w:numId w:val="14"/>
              </w:numPr>
              <w:spacing w:before="100" w:beforeAutospacing="1" w:after="100" w:afterAutospacing="1"/>
              <w:ind w:left="720"/>
            </w:pPr>
            <w:r>
              <w:t>Performance-based courses, defined as having at least 51 percent of the evaluation of the student being based upon oral performance. (3 units)</w:t>
            </w:r>
          </w:p>
          <w:p w:rsidR="003D5737" w:rsidRDefault="003D5737" w:rsidP="003D5737">
            <w:pPr>
              <w:numPr>
                <w:ilvl w:val="1"/>
                <w:numId w:val="14"/>
              </w:numPr>
              <w:spacing w:before="100" w:beforeAutospacing="1" w:after="100" w:afterAutospacing="1"/>
              <w:ind w:left="720"/>
            </w:pPr>
            <w:r>
              <w:t>Theory-based courses (3 units)</w:t>
            </w:r>
          </w:p>
          <w:p w:rsidR="003D5737" w:rsidRDefault="003D5737" w:rsidP="003D5737">
            <w:pPr>
              <w:spacing w:beforeAutospacing="1" w:afterAutospacing="1"/>
            </w:pPr>
            <w:r>
              <w:t>Please note that you cannot use CLEP or locally prepared exams to satisfy this requirement. Transfer credit used to satisfy this requirement must be approved by the Interdisciplinary Studies/BAS Advisory Council.</w:t>
            </w:r>
          </w:p>
          <w:p w:rsidR="003D5737" w:rsidRDefault="003D5737" w:rsidP="003D5737">
            <w:pPr>
              <w:pStyle w:val="NormalWeb"/>
              <w:numPr>
                <w:ilvl w:val="0"/>
                <w:numId w:val="15"/>
              </w:numPr>
              <w:ind w:left="0"/>
            </w:pPr>
            <w:r>
              <w:rPr>
                <w:rStyle w:val="Strong"/>
              </w:rPr>
              <w:t>Language Requirement (16 units</w:t>
            </w:r>
            <w:proofErr w:type="gramStart"/>
            <w:r>
              <w:rPr>
                <w:rStyle w:val="Strong"/>
              </w:rPr>
              <w:t>)</w:t>
            </w:r>
            <w:proofErr w:type="gramEnd"/>
            <w:r>
              <w:br/>
              <w:t>You must demonstrate proficiency in a language other than English that is equivalent to four terms of university coursework in the same language. You may satisfy this requirement by taking language courses or by testing out of all or part of it by taking CLEP, or other exams.</w:t>
            </w:r>
          </w:p>
          <w:p w:rsidR="003D5737" w:rsidRDefault="003D5737" w:rsidP="003D5737">
            <w:pPr>
              <w:pStyle w:val="Heading5"/>
            </w:pPr>
            <w:r>
              <w:t>General Electives</w:t>
            </w:r>
          </w:p>
          <w:p w:rsidR="003D5737" w:rsidRDefault="003D5737" w:rsidP="003D5737">
            <w:pPr>
              <w:numPr>
                <w:ilvl w:val="0"/>
                <w:numId w:val="16"/>
              </w:numPr>
              <w:spacing w:before="100" w:beforeAutospacing="1" w:after="100" w:afterAutospacing="1"/>
              <w:ind w:left="0"/>
            </w:pPr>
          </w:p>
          <w:p w:rsidR="003D5737" w:rsidRDefault="003D5737" w:rsidP="003D5737">
            <w:pPr>
              <w:pStyle w:val="NormalWeb"/>
              <w:numPr>
                <w:ilvl w:val="0"/>
                <w:numId w:val="17"/>
              </w:numPr>
              <w:ind w:left="0"/>
            </w:pPr>
            <w:r>
              <w:t>Additional coursework is required, if, after you have met the previously described requirements, you have not yet completed a total of 120 units of credit.  </w:t>
            </w:r>
          </w:p>
          <w:p w:rsidR="003D5737" w:rsidRDefault="003D5737" w:rsidP="003D5737">
            <w:pPr>
              <w:pStyle w:val="NormalWeb"/>
            </w:pPr>
            <w:r>
              <w:t xml:space="preserve">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w:t>
            </w:r>
            <w:r>
              <w:lastRenderedPageBreak/>
              <w:t>liberal studies requirements.)</w:t>
            </w:r>
          </w:p>
          <w:p w:rsidR="003D5737" w:rsidRDefault="003D5737" w:rsidP="003D5737">
            <w:pPr>
              <w:pStyle w:val="Heading5"/>
            </w:pPr>
            <w:r>
              <w:t>Additional Information</w:t>
            </w:r>
          </w:p>
          <w:p w:rsidR="003D5737" w:rsidRDefault="003D5737" w:rsidP="003D5737">
            <w:pPr>
              <w:numPr>
                <w:ilvl w:val="0"/>
                <w:numId w:val="18"/>
              </w:numPr>
              <w:spacing w:before="100" w:beforeAutospacing="1" w:after="100" w:afterAutospacing="1"/>
              <w:ind w:left="0"/>
            </w:pPr>
          </w:p>
          <w:p w:rsidR="003D5737" w:rsidRDefault="003D5737" w:rsidP="003D5737">
            <w:pPr>
              <w:numPr>
                <w:ilvl w:val="0"/>
                <w:numId w:val="19"/>
              </w:numPr>
              <w:spacing w:before="100" w:beforeAutospacing="1" w:after="100" w:afterAutospacing="1"/>
              <w:ind w:left="0"/>
            </w:pPr>
            <w:r>
              <w:t>Be aware that some courses may have prerequisites that you must also take. For prerequisite information click on the course or see your advisor.</w:t>
            </w:r>
          </w:p>
          <w:p w:rsidR="00781662" w:rsidRPr="00781662" w:rsidRDefault="00781662" w:rsidP="003D5737">
            <w:pPr>
              <w:numPr>
                <w:ilvl w:val="0"/>
                <w:numId w:val="1"/>
              </w:numPr>
              <w:spacing w:before="100" w:beforeAutospacing="1" w:after="100" w:afterAutospacing="1"/>
              <w:ind w:left="0"/>
            </w:pPr>
          </w:p>
        </w:tc>
        <w:tc>
          <w:tcPr>
            <w:tcW w:w="5490" w:type="dxa"/>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65207F" w:rsidRDefault="0065207F">
            <w:pPr>
              <w:rPr>
                <w:rFonts w:ascii="Arial" w:hAnsi="Arial" w:cs="Arial"/>
                <w:b/>
                <w:sz w:val="24"/>
                <w:szCs w:val="24"/>
              </w:rPr>
            </w:pPr>
          </w:p>
          <w:p w:rsidR="003D5737" w:rsidRPr="003D5737" w:rsidRDefault="003D5737" w:rsidP="003D5737">
            <w:pPr>
              <w:pStyle w:val="NormalWeb"/>
              <w:rPr>
                <w:b/>
                <w:strike/>
                <w:color w:val="FF0000"/>
              </w:rPr>
            </w:pPr>
            <w:bookmarkStart w:id="2" w:name="_GoBack"/>
            <w:r w:rsidRPr="003D5737">
              <w:rPr>
                <w:b/>
                <w:strike/>
                <w:color w:val="FF0000"/>
              </w:rPr>
              <w:t>In addition to University Requirements:</w:t>
            </w:r>
          </w:p>
          <w:p w:rsidR="003D5737" w:rsidRPr="003D5737" w:rsidRDefault="003D5737" w:rsidP="003D5737">
            <w:pPr>
              <w:numPr>
                <w:ilvl w:val="0"/>
                <w:numId w:val="2"/>
              </w:numPr>
              <w:spacing w:before="100" w:beforeAutospacing="1" w:after="100" w:afterAutospacing="1"/>
              <w:rPr>
                <w:b/>
                <w:strike/>
                <w:color w:val="FF0000"/>
              </w:rPr>
            </w:pPr>
            <w:r w:rsidRPr="003D5737">
              <w:rPr>
                <w:b/>
                <w:strike/>
                <w:color w:val="FF0000"/>
              </w:rPr>
              <w:t>To avoid any deficiencies or risk having to take more than 120 units of credit to complete this degree, a completed associate's degree from a community college AND an Arizona General Education Curriculum (AGEC) from a regionally accredited community college in Arizona are highly recommended.</w:t>
            </w:r>
          </w:p>
          <w:p w:rsidR="003D5737" w:rsidRPr="003D5737" w:rsidRDefault="003D5737" w:rsidP="003D5737">
            <w:pPr>
              <w:numPr>
                <w:ilvl w:val="0"/>
                <w:numId w:val="2"/>
              </w:numPr>
              <w:spacing w:before="100" w:beforeAutospacing="1" w:after="100" w:afterAutospacing="1"/>
              <w:rPr>
                <w:b/>
                <w:strike/>
                <w:color w:val="FF0000"/>
              </w:rPr>
            </w:pPr>
            <w:r w:rsidRPr="003D5737">
              <w:rPr>
                <w:b/>
                <w:strike/>
                <w:color w:val="FF0000"/>
              </w:rPr>
              <w:t>Students with a completed associate's degree and an AGEC will have met the 35 units of liberal studies requirements; however, students without an AGEC certification will need to meet the Northern Arizona University liberal studies requirements.</w:t>
            </w:r>
          </w:p>
          <w:p w:rsidR="003D5737" w:rsidRPr="003D5737" w:rsidRDefault="003D5737" w:rsidP="003D5737">
            <w:pPr>
              <w:numPr>
                <w:ilvl w:val="0"/>
                <w:numId w:val="2"/>
              </w:numPr>
              <w:spacing w:before="100" w:beforeAutospacing="1" w:after="100" w:afterAutospacing="1"/>
              <w:rPr>
                <w:b/>
                <w:strike/>
                <w:color w:val="FF0000"/>
              </w:rPr>
            </w:pPr>
            <w:r w:rsidRPr="003D5737">
              <w:rPr>
                <w:b/>
                <w:strike/>
                <w:color w:val="FF0000"/>
              </w:rPr>
              <w:t>Students may transfer up to a maximum of 90 units of community college and/or university credit from regionally accredited institutions of higher education.</w:t>
            </w:r>
          </w:p>
          <w:p w:rsidR="003D5737" w:rsidRPr="003D5737" w:rsidRDefault="003D5737" w:rsidP="003D5737">
            <w:pPr>
              <w:numPr>
                <w:ilvl w:val="0"/>
                <w:numId w:val="2"/>
              </w:numPr>
              <w:spacing w:before="100" w:beforeAutospacing="1" w:after="100" w:afterAutospacing="1"/>
              <w:rPr>
                <w:b/>
                <w:strike/>
                <w:color w:val="FF0000"/>
              </w:rPr>
            </w:pPr>
            <w:r w:rsidRPr="003D5737">
              <w:rPr>
                <w:b/>
                <w:strike/>
                <w:color w:val="FF0000"/>
              </w:rPr>
              <w:t>Students must complete at least 30 upper-division units of coursework. All coursework in the specialization Area must be upper-division and from Northern Arizona University. Substitutions and use of credit from other institutions are not allowed in the specialization.</w:t>
            </w:r>
          </w:p>
          <w:p w:rsidR="003D5737" w:rsidRPr="003D5737" w:rsidRDefault="003D5737" w:rsidP="003D5737">
            <w:pPr>
              <w:numPr>
                <w:ilvl w:val="0"/>
                <w:numId w:val="2"/>
              </w:numPr>
              <w:spacing w:before="100" w:beforeAutospacing="1" w:after="100" w:afterAutospacing="1"/>
              <w:rPr>
                <w:b/>
                <w:strike/>
                <w:color w:val="FF0000"/>
              </w:rPr>
            </w:pPr>
            <w:r w:rsidRPr="003D5737">
              <w:rPr>
                <w:b/>
                <w:strike/>
                <w:color w:val="FF0000"/>
              </w:rPr>
              <w:t>Students must have a grade of "C" or better in all courses used in the major, which includes the specialization and the interdisciplinary studies requirements areas.</w:t>
            </w:r>
          </w:p>
          <w:p w:rsidR="003D5737" w:rsidRPr="003D5737" w:rsidRDefault="003D5737" w:rsidP="003D5737">
            <w:pPr>
              <w:pStyle w:val="NormalWeb"/>
              <w:rPr>
                <w:b/>
                <w:strike/>
                <w:color w:val="FF0000"/>
              </w:rPr>
            </w:pPr>
            <w:r w:rsidRPr="003D5737">
              <w:rPr>
                <w:b/>
                <w:strike/>
                <w:color w:val="FF0000"/>
              </w:rPr>
              <w:t>Please note that you may be able to use some courses to meet more than one requirement. Contact your advisor for details.</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595"/>
              <w:gridCol w:w="1029"/>
            </w:tblGrid>
            <w:tr w:rsidR="003D5737" w:rsidRPr="003D5737" w:rsidTr="008F25A0">
              <w:trPr>
                <w:tblHeader/>
                <w:tblCellSpacing w:w="15" w:type="dxa"/>
              </w:trPr>
              <w:tc>
                <w:tcPr>
                  <w:tcW w:w="3550" w:type="dxa"/>
                  <w:vAlign w:val="center"/>
                  <w:hideMark/>
                </w:tcPr>
                <w:p w:rsidR="003D5737" w:rsidRPr="003D5737" w:rsidRDefault="003D5737" w:rsidP="008F25A0">
                  <w:pPr>
                    <w:rPr>
                      <w:b/>
                      <w:strike/>
                      <w:color w:val="FF0000"/>
                      <w:sz w:val="24"/>
                      <w:szCs w:val="24"/>
                    </w:rPr>
                  </w:pPr>
                  <w:r w:rsidRPr="003D5737">
                    <w:rPr>
                      <w:b/>
                      <w:strike/>
                      <w:color w:val="FF0000"/>
                    </w:rPr>
                    <w:t>Minimum Units for Completion</w:t>
                  </w:r>
                </w:p>
              </w:tc>
              <w:tc>
                <w:tcPr>
                  <w:tcW w:w="984" w:type="dxa"/>
                  <w:vAlign w:val="center"/>
                  <w:hideMark/>
                </w:tcPr>
                <w:p w:rsidR="003D5737" w:rsidRPr="003D5737" w:rsidRDefault="003D5737" w:rsidP="008F25A0">
                  <w:pPr>
                    <w:rPr>
                      <w:b/>
                      <w:strike/>
                      <w:color w:val="FF0000"/>
                      <w:sz w:val="24"/>
                      <w:szCs w:val="24"/>
                    </w:rPr>
                  </w:pPr>
                  <w:r w:rsidRPr="003D5737">
                    <w:rPr>
                      <w:b/>
                      <w:strike/>
                      <w:color w:val="FF0000"/>
                    </w:rPr>
                    <w:t>120</w:t>
                  </w:r>
                </w:p>
              </w:tc>
            </w:tr>
            <w:tr w:rsidR="003D5737" w:rsidRPr="003D5737" w:rsidTr="008F25A0">
              <w:trPr>
                <w:tblCellSpacing w:w="15" w:type="dxa"/>
              </w:trPr>
              <w:tc>
                <w:tcPr>
                  <w:tcW w:w="3550" w:type="dxa"/>
                  <w:vAlign w:val="center"/>
                  <w:hideMark/>
                </w:tcPr>
                <w:p w:rsidR="003D5737" w:rsidRPr="003D5737" w:rsidRDefault="003D5737" w:rsidP="008F25A0">
                  <w:pPr>
                    <w:rPr>
                      <w:b/>
                      <w:strike/>
                      <w:color w:val="FF0000"/>
                      <w:sz w:val="24"/>
                      <w:szCs w:val="24"/>
                    </w:rPr>
                  </w:pPr>
                  <w:r w:rsidRPr="003D5737">
                    <w:rPr>
                      <w:b/>
                      <w:strike/>
                      <w:color w:val="FF0000"/>
                    </w:rPr>
                    <w:t>GPA</w:t>
                  </w:r>
                </w:p>
              </w:tc>
              <w:tc>
                <w:tcPr>
                  <w:tcW w:w="984" w:type="dxa"/>
                  <w:vAlign w:val="center"/>
                  <w:hideMark/>
                </w:tcPr>
                <w:p w:rsidR="003D5737" w:rsidRPr="003D5737" w:rsidRDefault="003D5737" w:rsidP="008F25A0">
                  <w:pPr>
                    <w:rPr>
                      <w:b/>
                      <w:strike/>
                      <w:color w:val="FF0000"/>
                      <w:sz w:val="24"/>
                      <w:szCs w:val="24"/>
                    </w:rPr>
                  </w:pPr>
                  <w:r w:rsidRPr="003D5737">
                    <w:rPr>
                      <w:b/>
                      <w:strike/>
                      <w:color w:val="FF0000"/>
                    </w:rPr>
                    <w:t>C</w:t>
                  </w:r>
                </w:p>
              </w:tc>
            </w:tr>
            <w:tr w:rsidR="003D5737" w:rsidRPr="003D5737" w:rsidTr="008F25A0">
              <w:trPr>
                <w:tblCellSpacing w:w="15" w:type="dxa"/>
              </w:trPr>
              <w:tc>
                <w:tcPr>
                  <w:tcW w:w="3550" w:type="dxa"/>
                  <w:vAlign w:val="center"/>
                  <w:hideMark/>
                </w:tcPr>
                <w:p w:rsidR="003D5737" w:rsidRPr="003D5737" w:rsidRDefault="003D5737" w:rsidP="008F25A0">
                  <w:pPr>
                    <w:rPr>
                      <w:b/>
                      <w:strike/>
                      <w:color w:val="FF0000"/>
                      <w:sz w:val="24"/>
                      <w:szCs w:val="24"/>
                    </w:rPr>
                  </w:pPr>
                  <w:r w:rsidRPr="003D5737">
                    <w:rPr>
                      <w:b/>
                      <w:strike/>
                      <w:color w:val="FF0000"/>
                    </w:rPr>
                    <w:t>Mathematics Required</w:t>
                  </w:r>
                </w:p>
              </w:tc>
              <w:tc>
                <w:tcPr>
                  <w:tcW w:w="984" w:type="dxa"/>
                  <w:vAlign w:val="center"/>
                  <w:hideMark/>
                </w:tcPr>
                <w:p w:rsidR="003D5737" w:rsidRPr="003D5737" w:rsidRDefault="003D5737" w:rsidP="008F25A0">
                  <w:pPr>
                    <w:rPr>
                      <w:b/>
                      <w:strike/>
                      <w:color w:val="FF0000"/>
                      <w:sz w:val="24"/>
                      <w:szCs w:val="24"/>
                    </w:rPr>
                  </w:pPr>
                  <w:hyperlink r:id="rId24" w:tgtFrame="_blank" w:history="1">
                    <w:r w:rsidRPr="003D5737">
                      <w:rPr>
                        <w:rStyle w:val="Hyperlink"/>
                        <w:b/>
                        <w:strike/>
                        <w:color w:val="FF0000"/>
                      </w:rPr>
                      <w:t>MAT 114</w:t>
                    </w:r>
                  </w:hyperlink>
                </w:p>
              </w:tc>
            </w:tr>
            <w:tr w:rsidR="003D5737" w:rsidRPr="003D5737" w:rsidTr="008F25A0">
              <w:trPr>
                <w:tblCellSpacing w:w="15" w:type="dxa"/>
              </w:trPr>
              <w:tc>
                <w:tcPr>
                  <w:tcW w:w="3550" w:type="dxa"/>
                  <w:vAlign w:val="center"/>
                  <w:hideMark/>
                </w:tcPr>
                <w:p w:rsidR="003D5737" w:rsidRPr="003D5737" w:rsidRDefault="003D5737" w:rsidP="008F25A0">
                  <w:pPr>
                    <w:rPr>
                      <w:b/>
                      <w:strike/>
                      <w:color w:val="FF0000"/>
                      <w:sz w:val="24"/>
                      <w:szCs w:val="24"/>
                    </w:rPr>
                  </w:pPr>
                  <w:r w:rsidRPr="003D5737">
                    <w:rPr>
                      <w:b/>
                      <w:strike/>
                      <w:color w:val="FF0000"/>
                    </w:rPr>
                    <w:t>Additional Admission Requirements</w:t>
                  </w:r>
                </w:p>
              </w:tc>
              <w:tc>
                <w:tcPr>
                  <w:tcW w:w="984" w:type="dxa"/>
                  <w:vAlign w:val="center"/>
                  <w:hideMark/>
                </w:tcPr>
                <w:p w:rsidR="003D5737" w:rsidRPr="003D5737" w:rsidRDefault="003D5737" w:rsidP="008F25A0">
                  <w:pPr>
                    <w:rPr>
                      <w:b/>
                      <w:strike/>
                      <w:color w:val="FF0000"/>
                      <w:sz w:val="24"/>
                      <w:szCs w:val="24"/>
                    </w:rPr>
                  </w:pPr>
                  <w:r w:rsidRPr="003D5737">
                    <w:rPr>
                      <w:b/>
                      <w:strike/>
                      <w:color w:val="FF0000"/>
                    </w:rPr>
                    <w:t>Required</w:t>
                  </w:r>
                </w:p>
              </w:tc>
            </w:tr>
            <w:tr w:rsidR="003D5737" w:rsidRPr="003D5737" w:rsidTr="008F25A0">
              <w:trPr>
                <w:tblCellSpacing w:w="15" w:type="dxa"/>
              </w:trPr>
              <w:tc>
                <w:tcPr>
                  <w:tcW w:w="3550" w:type="dxa"/>
                  <w:vAlign w:val="center"/>
                  <w:hideMark/>
                </w:tcPr>
                <w:p w:rsidR="003D5737" w:rsidRPr="003D5737" w:rsidRDefault="003D5737" w:rsidP="008F25A0">
                  <w:pPr>
                    <w:rPr>
                      <w:b/>
                      <w:strike/>
                      <w:color w:val="FF0000"/>
                      <w:sz w:val="24"/>
                      <w:szCs w:val="24"/>
                    </w:rPr>
                  </w:pPr>
                  <w:r w:rsidRPr="003D5737">
                    <w:rPr>
                      <w:b/>
                      <w:strike/>
                      <w:color w:val="FF0000"/>
                    </w:rPr>
                    <w:t>Foreign Language</w:t>
                  </w:r>
                </w:p>
              </w:tc>
              <w:tc>
                <w:tcPr>
                  <w:tcW w:w="984" w:type="dxa"/>
                  <w:vAlign w:val="center"/>
                  <w:hideMark/>
                </w:tcPr>
                <w:p w:rsidR="003D5737" w:rsidRPr="003D5737" w:rsidRDefault="003D5737" w:rsidP="008F25A0">
                  <w:pPr>
                    <w:rPr>
                      <w:b/>
                      <w:strike/>
                      <w:color w:val="FF0000"/>
                      <w:sz w:val="24"/>
                      <w:szCs w:val="24"/>
                    </w:rPr>
                  </w:pPr>
                  <w:r w:rsidRPr="003D5737">
                    <w:rPr>
                      <w:b/>
                      <w:strike/>
                      <w:color w:val="FF0000"/>
                    </w:rPr>
                    <w:t>Required</w:t>
                  </w:r>
                </w:p>
              </w:tc>
            </w:tr>
          </w:tbl>
          <w:p w:rsidR="003D5737" w:rsidRPr="003D5737" w:rsidRDefault="003D5737" w:rsidP="003D5737">
            <w:pPr>
              <w:pStyle w:val="Heading5"/>
              <w:rPr>
                <w:b/>
                <w:strike/>
                <w:color w:val="FF0000"/>
              </w:rPr>
            </w:pPr>
            <w:r w:rsidRPr="003D5737">
              <w:rPr>
                <w:b/>
                <w:strike/>
                <w:color w:val="FF0000"/>
              </w:rPr>
              <w:t>Additional Admission Requirements</w:t>
            </w:r>
          </w:p>
          <w:p w:rsidR="003D5737" w:rsidRPr="003D5737" w:rsidRDefault="003D5737" w:rsidP="003D5737">
            <w:pPr>
              <w:numPr>
                <w:ilvl w:val="0"/>
                <w:numId w:val="3"/>
              </w:numPr>
              <w:spacing w:before="100" w:beforeAutospacing="1" w:after="100" w:afterAutospacing="1"/>
              <w:ind w:left="0"/>
              <w:rPr>
                <w:b/>
                <w:strike/>
                <w:color w:val="FF0000"/>
              </w:rPr>
            </w:pPr>
          </w:p>
          <w:p w:rsidR="003D5737" w:rsidRPr="003D5737" w:rsidRDefault="003D5737" w:rsidP="003D5737">
            <w:pPr>
              <w:numPr>
                <w:ilvl w:val="0"/>
                <w:numId w:val="4"/>
              </w:numPr>
              <w:spacing w:before="100" w:beforeAutospacing="1" w:after="100" w:afterAutospacing="1"/>
              <w:ind w:left="0"/>
              <w:rPr>
                <w:b/>
                <w:strike/>
                <w:color w:val="FF0000"/>
              </w:rPr>
            </w:pPr>
            <w:r w:rsidRPr="003D5737">
              <w:rPr>
                <w:b/>
                <w:strike/>
                <w:color w:val="FF0000"/>
              </w:rPr>
              <w:t>Admission requirements over and above admission to NAU are required.</w:t>
            </w:r>
          </w:p>
          <w:p w:rsidR="003D5737" w:rsidRPr="003D5737" w:rsidRDefault="003D5737" w:rsidP="003D5737">
            <w:pPr>
              <w:pStyle w:val="Heading5"/>
              <w:rPr>
                <w:b/>
                <w:strike/>
                <w:color w:val="FF0000"/>
              </w:rPr>
            </w:pPr>
            <w:r w:rsidRPr="003D5737">
              <w:rPr>
                <w:b/>
                <w:strike/>
                <w:color w:val="FF0000"/>
              </w:rPr>
              <w:t>Liberal Studies Requirement</w:t>
            </w:r>
          </w:p>
          <w:p w:rsidR="003D5737" w:rsidRPr="003D5737" w:rsidRDefault="003D5737" w:rsidP="003D5737">
            <w:pPr>
              <w:numPr>
                <w:ilvl w:val="0"/>
                <w:numId w:val="5"/>
              </w:numPr>
              <w:spacing w:before="100" w:beforeAutospacing="1" w:after="100" w:afterAutospacing="1"/>
              <w:ind w:left="0"/>
              <w:rPr>
                <w:b/>
                <w:strike/>
                <w:color w:val="FF0000"/>
              </w:rPr>
            </w:pPr>
          </w:p>
          <w:p w:rsidR="003D5737" w:rsidRPr="003D5737" w:rsidRDefault="003D5737" w:rsidP="003D5737">
            <w:pPr>
              <w:numPr>
                <w:ilvl w:val="0"/>
                <w:numId w:val="6"/>
              </w:numPr>
              <w:spacing w:before="100" w:beforeAutospacing="1" w:after="100" w:afterAutospacing="1"/>
              <w:rPr>
                <w:b/>
                <w:strike/>
                <w:color w:val="FF0000"/>
              </w:rPr>
            </w:pPr>
          </w:p>
          <w:p w:rsidR="003D5737" w:rsidRPr="003D5737" w:rsidRDefault="003D5737" w:rsidP="003D5737">
            <w:pPr>
              <w:numPr>
                <w:ilvl w:val="1"/>
                <w:numId w:val="6"/>
              </w:numPr>
              <w:spacing w:before="100" w:beforeAutospacing="1" w:after="100" w:afterAutospacing="1"/>
              <w:ind w:left="720"/>
              <w:rPr>
                <w:b/>
                <w:strike/>
                <w:color w:val="FF0000"/>
              </w:rPr>
            </w:pPr>
            <w:r w:rsidRPr="003D5737">
              <w:rPr>
                <w:b/>
                <w:strike/>
                <w:color w:val="FF0000"/>
              </w:rPr>
              <w:t>If you have earned an AGEC Certification from a regionally accredited community college in Arizona, then you have satisfied the Northern Arizona University liberal studies requirement and the Northern Arizona University diversity requirement for this degree. Students who have not earned an AGEC must complete all liberal studies requirements and diversity requirements before graduation.</w:t>
            </w:r>
          </w:p>
          <w:p w:rsidR="003D5737" w:rsidRPr="003D5737" w:rsidRDefault="003D5737" w:rsidP="003D5737">
            <w:pPr>
              <w:numPr>
                <w:ilvl w:val="1"/>
                <w:numId w:val="6"/>
              </w:numPr>
              <w:spacing w:before="100" w:beforeAutospacing="1" w:after="100" w:afterAutospacing="1"/>
              <w:ind w:left="720"/>
              <w:rPr>
                <w:b/>
                <w:strike/>
                <w:color w:val="FF0000"/>
              </w:rPr>
            </w:pPr>
            <w:r w:rsidRPr="003D5737">
              <w:rPr>
                <w:b/>
                <w:strike/>
                <w:color w:val="FF0000"/>
              </w:rPr>
              <w:t>Contact the department of your specialization for information about liberal studies courses that are specific to your major.</w:t>
            </w:r>
          </w:p>
          <w:p w:rsidR="003D5737" w:rsidRPr="003D5737" w:rsidRDefault="003D5737" w:rsidP="003D5737">
            <w:pPr>
              <w:numPr>
                <w:ilvl w:val="1"/>
                <w:numId w:val="6"/>
              </w:numPr>
              <w:spacing w:before="100" w:beforeAutospacing="1" w:after="100" w:afterAutospacing="1"/>
              <w:ind w:left="720"/>
              <w:rPr>
                <w:b/>
                <w:strike/>
                <w:color w:val="FF0000"/>
              </w:rPr>
            </w:pPr>
            <w:r w:rsidRPr="003D5737">
              <w:rPr>
                <w:b/>
                <w:strike/>
                <w:color w:val="FF0000"/>
              </w:rPr>
              <w:t>You may use courses with prefixes in your specialization area to fulfill liberal studies, but you may not use the same course(s) to satisfy your specialization requirements and your liberal studies requirements.</w:t>
            </w:r>
          </w:p>
          <w:p w:rsidR="003D5737" w:rsidRPr="003D5737" w:rsidRDefault="003D5737" w:rsidP="003D5737">
            <w:pPr>
              <w:numPr>
                <w:ilvl w:val="1"/>
                <w:numId w:val="6"/>
              </w:numPr>
              <w:spacing w:before="100" w:beforeAutospacing="1" w:after="100" w:afterAutospacing="1"/>
              <w:ind w:left="720"/>
              <w:rPr>
                <w:b/>
                <w:strike/>
                <w:color w:val="FF0000"/>
              </w:rPr>
            </w:pPr>
            <w:r w:rsidRPr="003D5737">
              <w:rPr>
                <w:b/>
                <w:strike/>
                <w:color w:val="FF0000"/>
              </w:rPr>
              <w:t>If you do use some courses to meet more than one requirement, you must still meet the total of at least 120 units to graduate. Contact your Interdisciplinary Studies advisor for details.</w:t>
            </w:r>
          </w:p>
          <w:p w:rsidR="003D5737" w:rsidRPr="003D5737" w:rsidRDefault="003D5737" w:rsidP="003D5737">
            <w:pPr>
              <w:pStyle w:val="Heading5"/>
              <w:rPr>
                <w:b/>
                <w:strike/>
                <w:color w:val="FF0000"/>
              </w:rPr>
            </w:pPr>
            <w:r w:rsidRPr="003D5737">
              <w:rPr>
                <w:b/>
                <w:strike/>
                <w:color w:val="FF0000"/>
              </w:rPr>
              <w:t>Associate Degree Transfer Block</w:t>
            </w:r>
          </w:p>
          <w:p w:rsidR="003D5737" w:rsidRPr="003D5737" w:rsidRDefault="003D5737" w:rsidP="003D5737">
            <w:pPr>
              <w:numPr>
                <w:ilvl w:val="0"/>
                <w:numId w:val="7"/>
              </w:numPr>
              <w:spacing w:before="100" w:beforeAutospacing="1" w:after="100" w:afterAutospacing="1"/>
              <w:ind w:left="0"/>
              <w:rPr>
                <w:b/>
                <w:strike/>
                <w:color w:val="FF0000"/>
              </w:rPr>
            </w:pPr>
          </w:p>
          <w:p w:rsidR="003D5737" w:rsidRPr="003D5737" w:rsidRDefault="003D5737" w:rsidP="003D5737">
            <w:pPr>
              <w:numPr>
                <w:ilvl w:val="0"/>
                <w:numId w:val="8"/>
              </w:numPr>
              <w:spacing w:before="100" w:beforeAutospacing="1" w:after="100" w:afterAutospacing="1"/>
              <w:rPr>
                <w:b/>
                <w:strike/>
                <w:color w:val="FF0000"/>
              </w:rPr>
            </w:pPr>
          </w:p>
          <w:p w:rsidR="003D5737" w:rsidRPr="003D5737" w:rsidRDefault="003D5737" w:rsidP="003D5737">
            <w:pPr>
              <w:numPr>
                <w:ilvl w:val="1"/>
                <w:numId w:val="8"/>
              </w:numPr>
              <w:spacing w:before="100" w:beforeAutospacing="1" w:after="100" w:afterAutospacing="1"/>
              <w:ind w:left="720"/>
              <w:rPr>
                <w:b/>
                <w:strike/>
                <w:color w:val="FF0000"/>
              </w:rPr>
            </w:pPr>
            <w:r w:rsidRPr="003D5737">
              <w:rPr>
                <w:b/>
                <w:strike/>
                <w:color w:val="FF0000"/>
              </w:rPr>
              <w:t>Northern Arizona University accepts a maximum block transfer of 90 units from your associate's degree program, and you then take the remaining 30 upper-division units at Northern Arizona University to complete 120 units.</w:t>
            </w:r>
          </w:p>
          <w:p w:rsidR="003D5737" w:rsidRPr="003D5737" w:rsidRDefault="003D5737" w:rsidP="003D5737">
            <w:pPr>
              <w:numPr>
                <w:ilvl w:val="1"/>
                <w:numId w:val="8"/>
              </w:numPr>
              <w:spacing w:before="100" w:beforeAutospacing="1" w:after="100" w:afterAutospacing="1"/>
              <w:ind w:left="720"/>
              <w:rPr>
                <w:b/>
                <w:strike/>
                <w:color w:val="FF0000"/>
              </w:rPr>
            </w:pPr>
            <w:r w:rsidRPr="003D5737">
              <w:rPr>
                <w:b/>
                <w:strike/>
                <w:color w:val="FF0000"/>
              </w:rPr>
              <w:t>Verification of proper credentials is required for the Specialization Milestone, which is necessary to access the specialization courses. Please work with an advisor for more information.</w:t>
            </w:r>
          </w:p>
          <w:p w:rsidR="003D5737" w:rsidRPr="003D5737" w:rsidRDefault="003D5737" w:rsidP="003D5737">
            <w:pPr>
              <w:numPr>
                <w:ilvl w:val="1"/>
                <w:numId w:val="8"/>
              </w:numPr>
              <w:spacing w:before="100" w:beforeAutospacing="1" w:after="100" w:afterAutospacing="1"/>
              <w:ind w:left="720"/>
              <w:rPr>
                <w:b/>
                <w:strike/>
                <w:color w:val="FF0000"/>
              </w:rPr>
            </w:pPr>
            <w:r w:rsidRPr="003D5737">
              <w:rPr>
                <w:b/>
                <w:strike/>
                <w:color w:val="FF0000"/>
              </w:rPr>
              <w:t>For information about the associate's degree transfer block and the appropriateness of your associate's degree, check with an Interdisciplinary Studies advisor.</w:t>
            </w:r>
          </w:p>
          <w:p w:rsidR="003D5737" w:rsidRPr="003D5737" w:rsidRDefault="003D5737" w:rsidP="003D5737">
            <w:pPr>
              <w:pStyle w:val="Heading5"/>
              <w:rPr>
                <w:b/>
                <w:strike/>
                <w:color w:val="FF0000"/>
              </w:rPr>
            </w:pPr>
            <w:r w:rsidRPr="003D5737">
              <w:rPr>
                <w:b/>
                <w:strike/>
                <w:color w:val="FF0000"/>
              </w:rPr>
              <w:t>Major Requirements</w:t>
            </w:r>
          </w:p>
          <w:p w:rsidR="003D5737" w:rsidRPr="003D5737" w:rsidRDefault="003D5737" w:rsidP="003D5737">
            <w:pPr>
              <w:numPr>
                <w:ilvl w:val="0"/>
                <w:numId w:val="9"/>
              </w:numPr>
              <w:spacing w:before="100" w:beforeAutospacing="1" w:after="100" w:afterAutospacing="1"/>
              <w:ind w:left="0"/>
              <w:rPr>
                <w:b/>
                <w:strike/>
                <w:color w:val="FF0000"/>
              </w:rPr>
            </w:pPr>
          </w:p>
          <w:p w:rsidR="003D5737" w:rsidRPr="003D5737" w:rsidRDefault="003D5737" w:rsidP="003D5737">
            <w:pPr>
              <w:numPr>
                <w:ilvl w:val="0"/>
                <w:numId w:val="10"/>
              </w:numPr>
              <w:spacing w:before="100" w:beforeAutospacing="1" w:after="100" w:afterAutospacing="1"/>
              <w:ind w:left="0"/>
              <w:rPr>
                <w:b/>
                <w:strike/>
                <w:color w:val="FF0000"/>
              </w:rPr>
            </w:pPr>
            <w:r w:rsidRPr="003D5737">
              <w:rPr>
                <w:b/>
                <w:strike/>
                <w:color w:val="FF0000"/>
              </w:rPr>
              <w:t>Take the following 30 units with a Grade of "C" or better in each course:</w:t>
            </w:r>
            <w:r w:rsidRPr="003D5737">
              <w:rPr>
                <w:b/>
                <w:strike/>
                <w:color w:val="FF0000"/>
              </w:rPr>
              <w:br/>
            </w:r>
            <w:r w:rsidRPr="003D5737">
              <w:rPr>
                <w:b/>
                <w:strike/>
                <w:color w:val="FF0000"/>
              </w:rPr>
              <w:br/>
            </w:r>
            <w:r w:rsidRPr="003D5737">
              <w:rPr>
                <w:rStyle w:val="Strong"/>
                <w:strike/>
                <w:color w:val="FF0000"/>
              </w:rPr>
              <w:t>Humanities Specialization</w:t>
            </w:r>
          </w:p>
          <w:p w:rsidR="003D5737" w:rsidRPr="003D5737" w:rsidRDefault="003D5737" w:rsidP="003D5737">
            <w:pPr>
              <w:numPr>
                <w:ilvl w:val="1"/>
                <w:numId w:val="10"/>
              </w:numPr>
              <w:spacing w:before="100" w:beforeAutospacing="1" w:after="100" w:afterAutospacing="1"/>
              <w:ind w:left="720"/>
              <w:rPr>
                <w:b/>
                <w:strike/>
                <w:color w:val="FF0000"/>
              </w:rPr>
            </w:pPr>
            <w:hyperlink r:id="rId25" w:tgtFrame="_blank" w:history="1">
              <w:r w:rsidRPr="003D5737">
                <w:rPr>
                  <w:rStyle w:val="Hyperlink"/>
                  <w:b/>
                  <w:strike/>
                  <w:color w:val="FF0000"/>
                </w:rPr>
                <w:t>BIO 301</w:t>
              </w:r>
            </w:hyperlink>
            <w:r w:rsidRPr="003D5737">
              <w:rPr>
                <w:b/>
                <w:strike/>
                <w:color w:val="FF0000"/>
              </w:rPr>
              <w:t xml:space="preserve"> or </w:t>
            </w:r>
            <w:hyperlink r:id="rId26" w:tgtFrame="_blank" w:history="1">
              <w:r w:rsidRPr="003D5737">
                <w:rPr>
                  <w:rStyle w:val="Hyperlink"/>
                  <w:b/>
                  <w:strike/>
                  <w:color w:val="FF0000"/>
                </w:rPr>
                <w:t>BIO 302</w:t>
              </w:r>
            </w:hyperlink>
            <w:r w:rsidRPr="003D5737">
              <w:rPr>
                <w:b/>
                <w:strike/>
                <w:color w:val="FF0000"/>
              </w:rPr>
              <w:t xml:space="preserve"> (3 units)</w:t>
            </w:r>
          </w:p>
          <w:p w:rsidR="003D5737" w:rsidRPr="003D5737" w:rsidRDefault="003D5737" w:rsidP="003D5737">
            <w:pPr>
              <w:numPr>
                <w:ilvl w:val="1"/>
                <w:numId w:val="10"/>
              </w:numPr>
              <w:spacing w:before="100" w:beforeAutospacing="1" w:after="100" w:afterAutospacing="1"/>
              <w:ind w:left="720"/>
              <w:rPr>
                <w:b/>
                <w:strike/>
                <w:color w:val="FF0000"/>
              </w:rPr>
            </w:pPr>
            <w:hyperlink r:id="rId27" w:tgtFrame="_blank" w:history="1">
              <w:r w:rsidRPr="003D5737">
                <w:rPr>
                  <w:rStyle w:val="Hyperlink"/>
                  <w:b/>
                  <w:strike/>
                  <w:color w:val="FF0000"/>
                </w:rPr>
                <w:t>CCS 350W</w:t>
              </w:r>
            </w:hyperlink>
            <w:r w:rsidRPr="003D5737">
              <w:rPr>
                <w:b/>
                <w:strike/>
                <w:color w:val="FF0000"/>
              </w:rPr>
              <w:t xml:space="preserve">, </w:t>
            </w:r>
            <w:hyperlink r:id="rId28" w:tgtFrame="_blank" w:history="1">
              <w:r w:rsidRPr="003D5737">
                <w:rPr>
                  <w:rStyle w:val="Hyperlink"/>
                  <w:b/>
                  <w:strike/>
                  <w:color w:val="FF0000"/>
                </w:rPr>
                <w:t>CCS 490C</w:t>
              </w:r>
            </w:hyperlink>
            <w:r w:rsidRPr="003D5737">
              <w:rPr>
                <w:b/>
                <w:strike/>
                <w:color w:val="FF0000"/>
              </w:rPr>
              <w:t xml:space="preserve"> (6 units)</w:t>
            </w:r>
          </w:p>
          <w:p w:rsidR="003D5737" w:rsidRPr="003D5737" w:rsidRDefault="003D5737" w:rsidP="003D5737">
            <w:pPr>
              <w:numPr>
                <w:ilvl w:val="1"/>
                <w:numId w:val="10"/>
              </w:numPr>
              <w:spacing w:before="100" w:beforeAutospacing="1" w:after="100" w:afterAutospacing="1"/>
              <w:ind w:left="720"/>
              <w:rPr>
                <w:b/>
                <w:strike/>
                <w:color w:val="FF0000"/>
              </w:rPr>
            </w:pPr>
            <w:hyperlink r:id="rId29" w:tgtFrame="_blank" w:history="1">
              <w:r w:rsidRPr="003D5737">
                <w:rPr>
                  <w:rStyle w:val="Hyperlink"/>
                  <w:b/>
                  <w:strike/>
                  <w:color w:val="FF0000"/>
                </w:rPr>
                <w:t>CST 361</w:t>
              </w:r>
            </w:hyperlink>
            <w:r w:rsidRPr="003D5737">
              <w:rPr>
                <w:b/>
                <w:strike/>
                <w:color w:val="FF0000"/>
              </w:rPr>
              <w:t xml:space="preserve"> or </w:t>
            </w:r>
            <w:hyperlink r:id="rId30" w:tgtFrame="_blank" w:history="1">
              <w:r w:rsidRPr="003D5737">
                <w:rPr>
                  <w:rStyle w:val="Hyperlink"/>
                  <w:b/>
                  <w:strike/>
                  <w:color w:val="FF0000"/>
                </w:rPr>
                <w:t>CST 424</w:t>
              </w:r>
            </w:hyperlink>
            <w:r w:rsidRPr="003D5737">
              <w:rPr>
                <w:b/>
                <w:strike/>
                <w:color w:val="FF0000"/>
              </w:rPr>
              <w:t xml:space="preserve"> (3 units)</w:t>
            </w:r>
          </w:p>
          <w:p w:rsidR="003D5737" w:rsidRPr="003D5737" w:rsidRDefault="003D5737" w:rsidP="003D5737">
            <w:pPr>
              <w:numPr>
                <w:ilvl w:val="1"/>
                <w:numId w:val="10"/>
              </w:numPr>
              <w:spacing w:before="100" w:beforeAutospacing="1" w:after="100" w:afterAutospacing="1"/>
              <w:ind w:left="720"/>
              <w:rPr>
                <w:b/>
                <w:strike/>
                <w:color w:val="FF0000"/>
              </w:rPr>
            </w:pPr>
            <w:hyperlink r:id="rId31" w:tgtFrame="_blank" w:history="1">
              <w:r w:rsidRPr="003D5737">
                <w:rPr>
                  <w:rStyle w:val="Hyperlink"/>
                  <w:b/>
                  <w:strike/>
                  <w:color w:val="FF0000"/>
                </w:rPr>
                <w:t>ENG 305W</w:t>
              </w:r>
            </w:hyperlink>
            <w:r w:rsidRPr="003D5737">
              <w:rPr>
                <w:b/>
                <w:strike/>
                <w:color w:val="FF0000"/>
              </w:rPr>
              <w:t xml:space="preserve"> (3 units)</w:t>
            </w:r>
          </w:p>
          <w:p w:rsidR="003D5737" w:rsidRPr="003D5737" w:rsidRDefault="003D5737" w:rsidP="003D5737">
            <w:pPr>
              <w:numPr>
                <w:ilvl w:val="1"/>
                <w:numId w:val="10"/>
              </w:numPr>
              <w:spacing w:before="100" w:beforeAutospacing="1" w:after="100" w:afterAutospacing="1"/>
              <w:ind w:left="720"/>
              <w:rPr>
                <w:b/>
                <w:strike/>
                <w:color w:val="FF0000"/>
              </w:rPr>
            </w:pPr>
            <w:r w:rsidRPr="003D5737">
              <w:rPr>
                <w:b/>
                <w:strike/>
                <w:color w:val="FF0000"/>
              </w:rPr>
              <w:t>Additional 300-400 level HUM courses (15 units)</w:t>
            </w:r>
          </w:p>
          <w:p w:rsidR="003D5737" w:rsidRPr="003D5737" w:rsidRDefault="003D5737" w:rsidP="003D5737">
            <w:pPr>
              <w:numPr>
                <w:ilvl w:val="0"/>
                <w:numId w:val="11"/>
              </w:numPr>
              <w:spacing w:before="100" w:beforeAutospacing="1" w:after="100" w:afterAutospacing="1"/>
              <w:rPr>
                <w:b/>
                <w:strike/>
                <w:color w:val="FF0000"/>
              </w:rPr>
            </w:pPr>
          </w:p>
          <w:p w:rsidR="003D5737" w:rsidRPr="003D5737" w:rsidRDefault="003D5737" w:rsidP="003D5737">
            <w:pPr>
              <w:numPr>
                <w:ilvl w:val="1"/>
                <w:numId w:val="11"/>
              </w:numPr>
              <w:spacing w:before="100" w:beforeAutospacing="1" w:after="100" w:afterAutospacing="1"/>
              <w:ind w:left="720"/>
              <w:rPr>
                <w:b/>
                <w:strike/>
                <w:color w:val="FF0000"/>
              </w:rPr>
            </w:pPr>
            <w:r w:rsidRPr="003D5737">
              <w:rPr>
                <w:b/>
                <w:strike/>
                <w:color w:val="FF0000"/>
              </w:rPr>
              <w:t>If you have not already met NAU's Global and/or U.S. Ethnic Diversity requirements, you must select:</w:t>
            </w:r>
          </w:p>
          <w:p w:rsidR="003D5737" w:rsidRPr="003D5737" w:rsidRDefault="003D5737" w:rsidP="003D5737">
            <w:pPr>
              <w:numPr>
                <w:ilvl w:val="2"/>
                <w:numId w:val="11"/>
              </w:numPr>
              <w:spacing w:before="100" w:beforeAutospacing="1" w:after="100" w:afterAutospacing="1"/>
              <w:ind w:left="1440"/>
              <w:rPr>
                <w:b/>
                <w:strike/>
                <w:color w:val="FF0000"/>
              </w:rPr>
            </w:pPr>
            <w:hyperlink r:id="rId32" w:tgtFrame="_blank" w:history="1">
              <w:r w:rsidRPr="003D5737">
                <w:rPr>
                  <w:rStyle w:val="Hyperlink"/>
                  <w:b/>
                  <w:strike/>
                  <w:color w:val="FF0000"/>
                </w:rPr>
                <w:t>HUM 362</w:t>
              </w:r>
            </w:hyperlink>
            <w:r w:rsidRPr="003D5737">
              <w:rPr>
                <w:b/>
                <w:strike/>
                <w:color w:val="FF0000"/>
              </w:rPr>
              <w:t xml:space="preserve"> or </w:t>
            </w:r>
            <w:hyperlink r:id="rId33" w:tgtFrame="_blank" w:history="1">
              <w:r w:rsidRPr="003D5737">
                <w:rPr>
                  <w:rStyle w:val="Hyperlink"/>
                  <w:b/>
                  <w:strike/>
                  <w:color w:val="FF0000"/>
                </w:rPr>
                <w:t>HUM 381</w:t>
              </w:r>
            </w:hyperlink>
            <w:r w:rsidRPr="003D5737">
              <w:rPr>
                <w:b/>
                <w:strike/>
                <w:color w:val="FF0000"/>
              </w:rPr>
              <w:t>, either of which meets the Global Diversity requirement; and/or</w:t>
            </w:r>
          </w:p>
          <w:p w:rsidR="003D5737" w:rsidRPr="003D5737" w:rsidRDefault="003D5737" w:rsidP="003D5737">
            <w:pPr>
              <w:numPr>
                <w:ilvl w:val="2"/>
                <w:numId w:val="11"/>
              </w:numPr>
              <w:spacing w:before="100" w:beforeAutospacing="1" w:after="100" w:afterAutospacing="1"/>
              <w:ind w:left="1440"/>
              <w:rPr>
                <w:b/>
                <w:strike/>
                <w:color w:val="FF0000"/>
              </w:rPr>
            </w:pPr>
            <w:hyperlink r:id="rId34" w:tgtFrame="_blank" w:history="1">
              <w:r w:rsidRPr="003D5737">
                <w:rPr>
                  <w:rStyle w:val="Hyperlink"/>
                  <w:b/>
                  <w:strike/>
                  <w:color w:val="FF0000"/>
                </w:rPr>
                <w:t>HUM 375</w:t>
              </w:r>
            </w:hyperlink>
            <w:r w:rsidRPr="003D5737">
              <w:rPr>
                <w:b/>
                <w:strike/>
                <w:color w:val="FF0000"/>
              </w:rPr>
              <w:t>, which meets the U.S. Ethnic Diversity requirement.</w:t>
            </w:r>
          </w:p>
          <w:p w:rsidR="003D5737" w:rsidRPr="003D5737" w:rsidRDefault="003D5737" w:rsidP="003D5737">
            <w:pPr>
              <w:pStyle w:val="Heading5"/>
              <w:rPr>
                <w:b/>
                <w:strike/>
                <w:color w:val="FF0000"/>
              </w:rPr>
            </w:pPr>
            <w:r w:rsidRPr="003D5737">
              <w:rPr>
                <w:b/>
                <w:strike/>
                <w:color w:val="FF0000"/>
              </w:rPr>
              <w:t>Interdisciplinary Studies Requirements</w:t>
            </w:r>
          </w:p>
          <w:p w:rsidR="003D5737" w:rsidRPr="003D5737" w:rsidRDefault="003D5737" w:rsidP="003D5737">
            <w:pPr>
              <w:numPr>
                <w:ilvl w:val="0"/>
                <w:numId w:val="12"/>
              </w:numPr>
              <w:spacing w:before="100" w:beforeAutospacing="1" w:after="100" w:afterAutospacing="1"/>
              <w:ind w:left="0"/>
              <w:rPr>
                <w:b/>
                <w:strike/>
                <w:color w:val="FF0000"/>
              </w:rPr>
            </w:pPr>
          </w:p>
          <w:p w:rsidR="003D5737" w:rsidRPr="003D5737" w:rsidRDefault="003D5737" w:rsidP="003D5737">
            <w:pPr>
              <w:pStyle w:val="NormalWeb"/>
              <w:numPr>
                <w:ilvl w:val="0"/>
                <w:numId w:val="13"/>
              </w:numPr>
              <w:ind w:left="0"/>
              <w:rPr>
                <w:b/>
                <w:strike/>
                <w:color w:val="FF0000"/>
              </w:rPr>
            </w:pPr>
            <w:r w:rsidRPr="003D5737">
              <w:rPr>
                <w:rStyle w:val="Strong"/>
                <w:strike/>
                <w:color w:val="FF0000"/>
              </w:rPr>
              <w:t>Computer Literacy (3 units)</w:t>
            </w:r>
            <w:r w:rsidRPr="003D5737">
              <w:rPr>
                <w:b/>
                <w:strike/>
                <w:color w:val="FF0000"/>
              </w:rPr>
              <w:br/>
              <w:t>This coursework must help you to understand, in general, the technical components of computers and information systems, how to solve problems using information systems technology, word processing, spreadsheet use, database management, graphic information software, website development, graphic design and use of statistical analysis software. Course(s) must have been taken within 10 years of admission to Northern Arizona University.</w:t>
            </w:r>
          </w:p>
          <w:p w:rsidR="003D5737" w:rsidRPr="003D5737" w:rsidRDefault="003D5737" w:rsidP="003D5737">
            <w:pPr>
              <w:pStyle w:val="NormalWeb"/>
              <w:numPr>
                <w:ilvl w:val="0"/>
                <w:numId w:val="14"/>
              </w:numPr>
              <w:ind w:left="0"/>
              <w:rPr>
                <w:b/>
                <w:strike/>
                <w:color w:val="FF0000"/>
              </w:rPr>
            </w:pPr>
            <w:r w:rsidRPr="003D5737">
              <w:rPr>
                <w:rStyle w:val="Strong"/>
                <w:strike/>
                <w:color w:val="FF0000"/>
              </w:rPr>
              <w:t>Communication Courses (6 units)</w:t>
            </w:r>
          </w:p>
          <w:p w:rsidR="003D5737" w:rsidRPr="003D5737" w:rsidRDefault="003D5737" w:rsidP="003D5737">
            <w:pPr>
              <w:numPr>
                <w:ilvl w:val="1"/>
                <w:numId w:val="14"/>
              </w:numPr>
              <w:spacing w:before="100" w:beforeAutospacing="1" w:after="100" w:afterAutospacing="1"/>
              <w:ind w:left="720"/>
              <w:rPr>
                <w:b/>
                <w:strike/>
                <w:color w:val="FF0000"/>
              </w:rPr>
            </w:pPr>
            <w:r w:rsidRPr="003D5737">
              <w:rPr>
                <w:b/>
                <w:strike/>
                <w:color w:val="FF0000"/>
              </w:rPr>
              <w:t>Performance-based courses, defined as having at least 51 percent of the evaluation of the student being based upon oral performance. (3 units)</w:t>
            </w:r>
          </w:p>
          <w:p w:rsidR="003D5737" w:rsidRPr="003D5737" w:rsidRDefault="003D5737" w:rsidP="003D5737">
            <w:pPr>
              <w:numPr>
                <w:ilvl w:val="1"/>
                <w:numId w:val="14"/>
              </w:numPr>
              <w:spacing w:before="100" w:beforeAutospacing="1" w:after="100" w:afterAutospacing="1"/>
              <w:ind w:left="720"/>
              <w:rPr>
                <w:b/>
                <w:strike/>
                <w:color w:val="FF0000"/>
              </w:rPr>
            </w:pPr>
            <w:r w:rsidRPr="003D5737">
              <w:rPr>
                <w:b/>
                <w:strike/>
                <w:color w:val="FF0000"/>
              </w:rPr>
              <w:t>Theory-based courses (3 units)</w:t>
            </w:r>
          </w:p>
          <w:p w:rsidR="003D5737" w:rsidRPr="003D5737" w:rsidRDefault="003D5737" w:rsidP="003D5737">
            <w:pPr>
              <w:spacing w:beforeAutospacing="1" w:afterAutospacing="1"/>
              <w:rPr>
                <w:b/>
                <w:strike/>
                <w:color w:val="FF0000"/>
              </w:rPr>
            </w:pPr>
            <w:r w:rsidRPr="003D5737">
              <w:rPr>
                <w:b/>
                <w:strike/>
                <w:color w:val="FF0000"/>
              </w:rPr>
              <w:t>Please note that you cannot use CLEP or locally prepared exams to satisfy this requirement. Transfer credit used to satisfy this requirement must be approved by the Interdisciplinary Studies/BAS Advisory Council.</w:t>
            </w:r>
          </w:p>
          <w:p w:rsidR="003D5737" w:rsidRPr="003D5737" w:rsidRDefault="003D5737" w:rsidP="003D5737">
            <w:pPr>
              <w:pStyle w:val="NormalWeb"/>
              <w:numPr>
                <w:ilvl w:val="0"/>
                <w:numId w:val="15"/>
              </w:numPr>
              <w:ind w:left="0"/>
              <w:rPr>
                <w:b/>
                <w:strike/>
                <w:color w:val="FF0000"/>
              </w:rPr>
            </w:pPr>
            <w:r w:rsidRPr="003D5737">
              <w:rPr>
                <w:rStyle w:val="Strong"/>
                <w:strike/>
                <w:color w:val="FF0000"/>
              </w:rPr>
              <w:t>Language Requirement (16 units</w:t>
            </w:r>
            <w:proofErr w:type="gramStart"/>
            <w:r w:rsidRPr="003D5737">
              <w:rPr>
                <w:rStyle w:val="Strong"/>
                <w:strike/>
                <w:color w:val="FF0000"/>
              </w:rPr>
              <w:t>)</w:t>
            </w:r>
            <w:proofErr w:type="gramEnd"/>
            <w:r w:rsidRPr="003D5737">
              <w:rPr>
                <w:b/>
                <w:strike/>
                <w:color w:val="FF0000"/>
              </w:rPr>
              <w:br/>
              <w:t>You must demonstrate proficiency in a language other than English that is equivalent to four terms of university coursework in the same language. You may satisfy this requirement by taking language courses or by testing out of all or part of it by taking CLEP, or other exams.</w:t>
            </w:r>
          </w:p>
          <w:p w:rsidR="003D5737" w:rsidRPr="003D5737" w:rsidRDefault="003D5737" w:rsidP="003D5737">
            <w:pPr>
              <w:pStyle w:val="Heading5"/>
              <w:rPr>
                <w:b/>
                <w:strike/>
                <w:color w:val="FF0000"/>
              </w:rPr>
            </w:pPr>
            <w:r w:rsidRPr="003D5737">
              <w:rPr>
                <w:b/>
                <w:strike/>
                <w:color w:val="FF0000"/>
              </w:rPr>
              <w:t>General Electives</w:t>
            </w:r>
          </w:p>
          <w:p w:rsidR="003D5737" w:rsidRPr="003D5737" w:rsidRDefault="003D5737" w:rsidP="003D5737">
            <w:pPr>
              <w:numPr>
                <w:ilvl w:val="0"/>
                <w:numId w:val="16"/>
              </w:numPr>
              <w:spacing w:before="100" w:beforeAutospacing="1" w:after="100" w:afterAutospacing="1"/>
              <w:ind w:left="0"/>
              <w:rPr>
                <w:b/>
                <w:strike/>
                <w:color w:val="FF0000"/>
              </w:rPr>
            </w:pPr>
          </w:p>
          <w:p w:rsidR="003D5737" w:rsidRPr="003D5737" w:rsidRDefault="003D5737" w:rsidP="003D5737">
            <w:pPr>
              <w:pStyle w:val="NormalWeb"/>
              <w:numPr>
                <w:ilvl w:val="0"/>
                <w:numId w:val="17"/>
              </w:numPr>
              <w:ind w:left="0"/>
              <w:rPr>
                <w:b/>
                <w:strike/>
                <w:color w:val="FF0000"/>
              </w:rPr>
            </w:pPr>
            <w:r w:rsidRPr="003D5737">
              <w:rPr>
                <w:b/>
                <w:strike/>
                <w:color w:val="FF0000"/>
              </w:rPr>
              <w:t>Additional coursework is required, if, after you have met the previously described requirements, you have not yet completed a total of 120 units of credit.  </w:t>
            </w:r>
          </w:p>
          <w:p w:rsidR="003D5737" w:rsidRPr="003D5737" w:rsidRDefault="003D5737" w:rsidP="003D5737">
            <w:pPr>
              <w:pStyle w:val="NormalWeb"/>
              <w:rPr>
                <w:b/>
                <w:strike/>
                <w:color w:val="FF0000"/>
              </w:rPr>
            </w:pPr>
            <w:r w:rsidRPr="003D5737">
              <w:rPr>
                <w:b/>
                <w:strike/>
                <w:color w:val="FF0000"/>
              </w:rPr>
              <w:lastRenderedPageBreak/>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3D5737" w:rsidRPr="003D5737" w:rsidRDefault="003D5737" w:rsidP="003D5737">
            <w:pPr>
              <w:pStyle w:val="Heading5"/>
              <w:rPr>
                <w:b/>
                <w:strike/>
                <w:color w:val="FF0000"/>
              </w:rPr>
            </w:pPr>
            <w:r w:rsidRPr="003D5737">
              <w:rPr>
                <w:b/>
                <w:strike/>
                <w:color w:val="FF0000"/>
              </w:rPr>
              <w:t>Additional Information</w:t>
            </w:r>
          </w:p>
          <w:p w:rsidR="003D5737" w:rsidRPr="003D5737" w:rsidRDefault="003D5737" w:rsidP="003D5737">
            <w:pPr>
              <w:numPr>
                <w:ilvl w:val="0"/>
                <w:numId w:val="18"/>
              </w:numPr>
              <w:spacing w:before="100" w:beforeAutospacing="1" w:after="100" w:afterAutospacing="1"/>
              <w:ind w:left="0"/>
              <w:rPr>
                <w:b/>
                <w:strike/>
                <w:color w:val="FF0000"/>
              </w:rPr>
            </w:pPr>
          </w:p>
          <w:p w:rsidR="003D5737" w:rsidRPr="003D5737" w:rsidRDefault="003D5737" w:rsidP="003D5737">
            <w:pPr>
              <w:numPr>
                <w:ilvl w:val="0"/>
                <w:numId w:val="19"/>
              </w:numPr>
              <w:spacing w:before="100" w:beforeAutospacing="1" w:after="100" w:afterAutospacing="1"/>
              <w:ind w:left="0"/>
              <w:rPr>
                <w:b/>
                <w:strike/>
                <w:color w:val="FF0000"/>
              </w:rPr>
            </w:pPr>
            <w:r w:rsidRPr="003D5737">
              <w:rPr>
                <w:b/>
                <w:strike/>
                <w:color w:val="FF0000"/>
              </w:rPr>
              <w:t>Be aware that some courses may have prerequisites that you must also take. For prerequisite information click on the course or see your advisor.</w:t>
            </w:r>
          </w:p>
          <w:bookmarkEnd w:id="2"/>
          <w:p w:rsidR="0065207F" w:rsidRPr="00781662" w:rsidRDefault="0065207F" w:rsidP="00A70A97">
            <w:pPr>
              <w:spacing w:before="100" w:beforeAutospacing="1" w:after="100" w:afterAutospacing="1"/>
            </w:pPr>
          </w:p>
        </w:tc>
      </w:tr>
    </w:tbl>
    <w:p w:rsidR="0065207F" w:rsidRDefault="0065207F"/>
    <w:p w:rsidR="007D1975" w:rsidRDefault="007D1975" w:rsidP="007D1975">
      <w:pPr>
        <w:rPr>
          <w:rFonts w:ascii="Arial" w:hAnsi="Arial" w:cs="Arial"/>
          <w:sz w:val="24"/>
          <w:szCs w:val="24"/>
        </w:rPr>
      </w:pPr>
    </w:p>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C3660C" w:rsidRDefault="00C3660C" w:rsidP="008F62B2">
      <w:pPr>
        <w:shd w:val="clear" w:color="auto" w:fill="D9D9D9" w:themeFill="background1" w:themeFillShade="D9"/>
        <w:rPr>
          <w:rFonts w:ascii="Arial" w:hAnsi="Arial" w:cs="Arial"/>
          <w:b/>
          <w:sz w:val="24"/>
          <w:szCs w:val="24"/>
        </w:rPr>
      </w:pPr>
    </w:p>
    <w:p w:rsidR="008F62B2" w:rsidRPr="00781662" w:rsidRDefault="00781662" w:rsidP="008F62B2">
      <w:pPr>
        <w:shd w:val="clear" w:color="auto" w:fill="D9D9D9" w:themeFill="background1" w:themeFillShade="D9"/>
        <w:rPr>
          <w:rFonts w:ascii="Arial" w:hAnsi="Arial" w:cs="Arial"/>
          <w:sz w:val="24"/>
          <w:szCs w:val="24"/>
        </w:rPr>
      </w:pPr>
      <w:r w:rsidRPr="000974EF">
        <w:rPr>
          <w:rFonts w:ascii="Arial" w:hAnsi="Arial" w:cs="Arial"/>
          <w:sz w:val="24"/>
          <w:szCs w:val="24"/>
        </w:rPr>
        <w:t xml:space="preserve">Northern Arizona University has been streamlining the number of degrees it offers over the last several years.  EC and ISASC are asking for this change of plan to align Interdisciplinary Studies with a university-supported trend which EC also supports.  We are not changing any requirements for this degree—we are instead, limiting the number of degrees to help improve university efficiency.  Students will retain the choice of taking four semesters of modern language or four semesters of science, but the degree name will be less cumbersome.  An added advantage is that we will cut the number of interdisciplinary degrees offered in half.  </w:t>
      </w:r>
    </w:p>
    <w:p w:rsidR="008F62B2" w:rsidRDefault="008F62B2" w:rsidP="008F62B2">
      <w:pPr>
        <w:shd w:val="clear" w:color="auto" w:fill="D9D9D9" w:themeFill="background1" w:themeFillShade="D9"/>
        <w:rPr>
          <w:rFonts w:ascii="Arial" w:hAnsi="Arial" w:cs="Arial"/>
          <w:b/>
          <w:sz w:val="24"/>
          <w:szCs w:val="24"/>
        </w:rPr>
      </w:pP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F013A5"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sidR="004A4FA8">
              <w:rPr>
                <w:rFonts w:ascii="Arial" w:hAnsi="Arial" w:cs="Arial"/>
                <w:sz w:val="24"/>
                <w:szCs w:val="24"/>
              </w:rPr>
            </w:r>
            <w:r w:rsidR="004A4FA8">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F013A5"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sidR="004A4FA8">
              <w:rPr>
                <w:rFonts w:ascii="Arial" w:hAnsi="Arial" w:cs="Arial"/>
                <w:sz w:val="24"/>
                <w:szCs w:val="24"/>
              </w:rPr>
            </w:r>
            <w:r w:rsidR="004A4FA8">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F013A5"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sidR="004A4FA8">
              <w:rPr>
                <w:rFonts w:ascii="Arial" w:hAnsi="Arial" w:cs="Arial"/>
                <w:sz w:val="24"/>
                <w:szCs w:val="24"/>
              </w:rPr>
            </w:r>
            <w:r w:rsidR="004A4FA8">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58038B" w:rsidRDefault="00A0234F" w:rsidP="0058038B">
            <w:pPr>
              <w:rPr>
                <w:u w:val="single"/>
              </w:rPr>
            </w:pPr>
            <w:r>
              <w:rPr>
                <w:u w:val="single"/>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35"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085D80"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xml:space="preserve">. </w:t>
      </w:r>
      <w:r w:rsidRPr="00085D80">
        <w:rPr>
          <w:rFonts w:ascii="Arial" w:hAnsi="Arial" w:cs="Arial"/>
          <w:sz w:val="24"/>
          <w:szCs w:val="24"/>
        </w:rPr>
        <w:t>Will this proposal</w:t>
      </w:r>
      <w:r w:rsidR="004A4315" w:rsidRPr="00085D80">
        <w:rPr>
          <w:rFonts w:ascii="Arial" w:hAnsi="Arial" w:cs="Arial"/>
          <w:sz w:val="24"/>
          <w:szCs w:val="24"/>
        </w:rPr>
        <w:t xml:space="preserve"> impact</w:t>
      </w:r>
      <w:r w:rsidRPr="00085D80">
        <w:rPr>
          <w:rFonts w:ascii="Arial" w:hAnsi="Arial" w:cs="Arial"/>
          <w:sz w:val="24"/>
          <w:szCs w:val="24"/>
        </w:rPr>
        <w:t xml:space="preserve"> other plans, sub plans, or course offerings, etc.?</w:t>
      </w:r>
      <w:r w:rsidR="00A40DC3" w:rsidRPr="00085D80">
        <w:rPr>
          <w:rFonts w:ascii="Arial" w:hAnsi="Arial" w:cs="Arial"/>
          <w:sz w:val="24"/>
          <w:szCs w:val="24"/>
        </w:rPr>
        <w:t xml:space="preserve">         Yes </w:t>
      </w:r>
      <w:r w:rsidR="00F013A5" w:rsidRPr="00085D80">
        <w:rPr>
          <w:rFonts w:ascii="Arial" w:hAnsi="Arial" w:cs="Arial"/>
          <w:sz w:val="24"/>
          <w:szCs w:val="24"/>
        </w:rPr>
        <w:fldChar w:fldCharType="begin">
          <w:ffData>
            <w:name w:val=""/>
            <w:enabled/>
            <w:calcOnExit w:val="0"/>
            <w:checkBox>
              <w:sizeAuto/>
              <w:default w:val="0"/>
            </w:checkBox>
          </w:ffData>
        </w:fldChar>
      </w:r>
      <w:r w:rsidR="00A40DC3" w:rsidRPr="00085D80">
        <w:rPr>
          <w:rFonts w:ascii="Arial" w:hAnsi="Arial" w:cs="Arial"/>
          <w:sz w:val="24"/>
          <w:szCs w:val="24"/>
        </w:rPr>
        <w:instrText xml:space="preserve"> FORMCHECKBOX </w:instrText>
      </w:r>
      <w:r w:rsidR="004A4FA8" w:rsidRPr="00085D80">
        <w:rPr>
          <w:rFonts w:ascii="Arial" w:hAnsi="Arial" w:cs="Arial"/>
          <w:sz w:val="24"/>
          <w:szCs w:val="24"/>
        </w:rPr>
      </w:r>
      <w:r w:rsidR="004A4FA8" w:rsidRPr="00085D80">
        <w:rPr>
          <w:rFonts w:ascii="Arial" w:hAnsi="Arial" w:cs="Arial"/>
          <w:sz w:val="24"/>
          <w:szCs w:val="24"/>
        </w:rPr>
        <w:fldChar w:fldCharType="separate"/>
      </w:r>
      <w:r w:rsidR="00F013A5" w:rsidRPr="00085D80">
        <w:rPr>
          <w:rFonts w:ascii="Arial" w:hAnsi="Arial" w:cs="Arial"/>
          <w:sz w:val="24"/>
          <w:szCs w:val="24"/>
        </w:rPr>
        <w:fldChar w:fldCharType="end"/>
      </w:r>
      <w:r w:rsidR="00A40DC3" w:rsidRPr="00085D80">
        <w:rPr>
          <w:rFonts w:ascii="Arial" w:hAnsi="Arial" w:cs="Arial"/>
          <w:sz w:val="24"/>
          <w:szCs w:val="24"/>
        </w:rPr>
        <w:t xml:space="preserve">       No </w:t>
      </w:r>
      <w:r w:rsidR="00085D80" w:rsidRPr="00085D80">
        <w:rPr>
          <w:rFonts w:ascii="Arial" w:hAnsi="Arial" w:cs="Arial"/>
          <w:sz w:val="24"/>
          <w:szCs w:val="24"/>
        </w:rPr>
        <w:fldChar w:fldCharType="begin">
          <w:ffData>
            <w:name w:val="Check5"/>
            <w:enabled/>
            <w:calcOnExit w:val="0"/>
            <w:checkBox>
              <w:sizeAuto/>
              <w:default w:val="1"/>
            </w:checkBox>
          </w:ffData>
        </w:fldChar>
      </w:r>
      <w:bookmarkStart w:id="3" w:name="Check5"/>
      <w:r w:rsidR="00085D80" w:rsidRPr="00085D80">
        <w:rPr>
          <w:rFonts w:ascii="Arial" w:hAnsi="Arial" w:cs="Arial"/>
          <w:sz w:val="24"/>
          <w:szCs w:val="24"/>
        </w:rPr>
        <w:instrText xml:space="preserve"> FORMCHECKBOX </w:instrText>
      </w:r>
      <w:r w:rsidR="00085D80" w:rsidRPr="00085D80">
        <w:rPr>
          <w:rFonts w:ascii="Arial" w:hAnsi="Arial" w:cs="Arial"/>
          <w:sz w:val="24"/>
          <w:szCs w:val="24"/>
        </w:rPr>
      </w:r>
      <w:r w:rsidR="00085D80" w:rsidRPr="00085D80">
        <w:rPr>
          <w:rFonts w:ascii="Arial" w:hAnsi="Arial" w:cs="Arial"/>
          <w:sz w:val="24"/>
          <w:szCs w:val="24"/>
        </w:rPr>
        <w:fldChar w:fldCharType="end"/>
      </w:r>
      <w:bookmarkEnd w:id="3"/>
      <w:r w:rsidRPr="00085D80">
        <w:rPr>
          <w:rFonts w:ascii="Arial" w:hAnsi="Arial" w:cs="Arial"/>
          <w:sz w:val="24"/>
          <w:szCs w:val="24"/>
        </w:rPr>
        <w:t xml:space="preserve">                                                                                                       </w:t>
      </w:r>
      <w:r w:rsidR="001A02A7" w:rsidRPr="00085D80">
        <w:rPr>
          <w:rFonts w:ascii="Arial" w:hAnsi="Arial" w:cs="Arial"/>
          <w:sz w:val="24"/>
          <w:szCs w:val="24"/>
        </w:rPr>
        <w:t xml:space="preserve">                     </w:t>
      </w:r>
      <w:r w:rsidRPr="00085D80">
        <w:rPr>
          <w:rFonts w:ascii="Arial" w:hAnsi="Arial" w:cs="Arial"/>
          <w:sz w:val="24"/>
          <w:szCs w:val="24"/>
        </w:rPr>
        <w:t xml:space="preserve">        </w:t>
      </w:r>
    </w:p>
    <w:p w:rsidR="00B079BE" w:rsidRPr="00085D80" w:rsidRDefault="004652CE" w:rsidP="003151BF">
      <w:pPr>
        <w:shd w:val="clear" w:color="auto" w:fill="FFFFFF" w:themeFill="background1"/>
        <w:rPr>
          <w:rFonts w:ascii="Arial" w:hAnsi="Arial" w:cs="Arial"/>
          <w:bCs/>
          <w:sz w:val="24"/>
          <w:szCs w:val="24"/>
        </w:rPr>
      </w:pPr>
      <w:r w:rsidRPr="00085D80">
        <w:rPr>
          <w:rFonts w:ascii="Arial" w:hAnsi="Arial" w:cs="Arial"/>
          <w:sz w:val="24"/>
          <w:szCs w:val="24"/>
        </w:rPr>
        <w:t>  </w:t>
      </w:r>
      <w:r w:rsidR="007D1B84" w:rsidRPr="00085D80">
        <w:rPr>
          <w:rFonts w:ascii="Arial" w:hAnsi="Arial" w:cs="Arial"/>
          <w:bCs/>
          <w:sz w:val="24"/>
          <w:szCs w:val="24"/>
        </w:rPr>
        <w:t xml:space="preserve">    If </w:t>
      </w:r>
      <w:r w:rsidR="00B079BE" w:rsidRPr="00085D80">
        <w:rPr>
          <w:rFonts w:ascii="Arial" w:hAnsi="Arial" w:cs="Arial"/>
          <w:bCs/>
          <w:sz w:val="24"/>
          <w:szCs w:val="24"/>
        </w:rPr>
        <w:t xml:space="preserve">yes, </w:t>
      </w:r>
      <w:r w:rsidR="007D1B84" w:rsidRPr="00085D80">
        <w:rPr>
          <w:rFonts w:ascii="Arial" w:hAnsi="Arial" w:cs="Arial"/>
          <w:bCs/>
          <w:sz w:val="24"/>
          <w:szCs w:val="24"/>
        </w:rPr>
        <w:t>describe the impact</w:t>
      </w:r>
      <w:r w:rsidR="00B079BE" w:rsidRPr="00085D80">
        <w:rPr>
          <w:rFonts w:ascii="Arial" w:hAnsi="Arial" w:cs="Arial"/>
          <w:bCs/>
          <w:sz w:val="24"/>
          <w:szCs w:val="24"/>
        </w:rPr>
        <w:t>.  If applicable</w:t>
      </w:r>
      <w:r w:rsidR="007A1971" w:rsidRPr="00085D80">
        <w:rPr>
          <w:rFonts w:ascii="Arial" w:hAnsi="Arial" w:cs="Arial"/>
          <w:bCs/>
          <w:sz w:val="24"/>
          <w:szCs w:val="24"/>
        </w:rPr>
        <w:t>,</w:t>
      </w:r>
      <w:r w:rsidR="00B079BE" w:rsidRPr="00085D80">
        <w:rPr>
          <w:rFonts w:ascii="Arial" w:hAnsi="Arial" w:cs="Arial"/>
          <w:bCs/>
          <w:sz w:val="24"/>
          <w:szCs w:val="24"/>
        </w:rPr>
        <w:t xml:space="preserve"> i</w:t>
      </w:r>
      <w:r w:rsidR="007D1B84" w:rsidRPr="00085D80">
        <w:rPr>
          <w:rFonts w:ascii="Arial" w:hAnsi="Arial" w:cs="Arial"/>
          <w:bCs/>
          <w:sz w:val="24"/>
          <w:szCs w:val="24"/>
        </w:rPr>
        <w:t xml:space="preserve">nclude evidence of notification </w:t>
      </w:r>
      <w:r w:rsidR="007A1971" w:rsidRPr="00085D80">
        <w:rPr>
          <w:rFonts w:ascii="Arial" w:hAnsi="Arial" w:cs="Arial"/>
          <w:bCs/>
          <w:sz w:val="24"/>
          <w:szCs w:val="24"/>
        </w:rPr>
        <w:t xml:space="preserve">to </w:t>
      </w:r>
      <w:r w:rsidR="007D1B84" w:rsidRPr="00085D80">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085D80">
        <w:rPr>
          <w:rFonts w:ascii="Arial" w:hAnsi="Arial" w:cs="Arial"/>
          <w:bCs/>
          <w:sz w:val="24"/>
          <w:szCs w:val="24"/>
        </w:rPr>
        <w:t xml:space="preserve">      </w:t>
      </w:r>
      <w:proofErr w:type="gramStart"/>
      <w:r w:rsidR="007D1B84" w:rsidRPr="00085D80">
        <w:rPr>
          <w:rFonts w:ascii="Arial" w:hAnsi="Arial" w:cs="Arial"/>
          <w:bCs/>
          <w:sz w:val="24"/>
          <w:szCs w:val="24"/>
        </w:rPr>
        <w:t>each</w:t>
      </w:r>
      <w:proofErr w:type="gramEnd"/>
      <w:r w:rsidR="007D1B84" w:rsidRPr="00085D80">
        <w:rPr>
          <w:rFonts w:ascii="Arial" w:hAnsi="Arial" w:cs="Arial"/>
          <w:bCs/>
          <w:sz w:val="24"/>
          <w:szCs w:val="24"/>
        </w:rPr>
        <w:t xml:space="preserve"> impacted academic unit</w:t>
      </w:r>
      <w:r w:rsidR="00FA436C" w:rsidRPr="007D1B84">
        <w:rPr>
          <w:rFonts w:ascii="Arial" w:hAnsi="Arial" w:cs="Arial"/>
          <w:bCs/>
          <w:sz w:val="24"/>
          <w:szCs w:val="24"/>
        </w:rPr>
        <w:t xml:space="preserve"> </w:t>
      </w:r>
    </w:p>
    <w:p w:rsidR="00CA6369" w:rsidRDefault="00CA6369" w:rsidP="008F62B2">
      <w:pPr>
        <w:shd w:val="clear" w:color="auto" w:fill="D9D9D9" w:themeFill="background1" w:themeFillShade="D9"/>
        <w:rPr>
          <w:rFonts w:ascii="Arial" w:hAnsi="Arial" w:cs="Arial"/>
          <w:sz w:val="24"/>
          <w:szCs w:val="24"/>
        </w:rPr>
      </w:pPr>
    </w:p>
    <w:p w:rsidR="008F62B2" w:rsidRDefault="00AD6D73" w:rsidP="00AD6D73">
      <w:pPr>
        <w:shd w:val="clear" w:color="auto" w:fill="D9D9D9" w:themeFill="background1" w:themeFillShade="D9"/>
        <w:tabs>
          <w:tab w:val="left" w:pos="1855"/>
        </w:tabs>
        <w:rPr>
          <w:rFonts w:ascii="Arial" w:hAnsi="Arial" w:cs="Arial"/>
          <w:sz w:val="24"/>
          <w:szCs w:val="24"/>
        </w:rPr>
      </w:pPr>
      <w:r>
        <w:rPr>
          <w:rFonts w:ascii="Arial" w:hAnsi="Arial" w:cs="Arial"/>
          <w:sz w:val="24"/>
          <w:szCs w:val="24"/>
        </w:rPr>
        <w:tab/>
      </w:r>
    </w:p>
    <w:p w:rsidR="008F62B2" w:rsidRDefault="008F62B2" w:rsidP="008F62B2">
      <w:pPr>
        <w:shd w:val="clear" w:color="auto" w:fill="D9D9D9" w:themeFill="background1" w:themeFillShade="D9"/>
        <w:rPr>
          <w:rFonts w:ascii="Arial" w:hAnsi="Arial" w:cs="Arial"/>
          <w:sz w:val="24"/>
          <w:szCs w:val="24"/>
        </w:rPr>
      </w:pPr>
    </w:p>
    <w:p w:rsidR="00C3660C" w:rsidRDefault="00C3660C" w:rsidP="004652CE">
      <w:pPr>
        <w:rPr>
          <w:rFonts w:ascii="Arial" w:hAnsi="Arial" w:cs="Arial"/>
          <w:sz w:val="24"/>
          <w:szCs w:val="24"/>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Pr="002B1A53"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 xml:space="preserve">have 24 units of unique </w:t>
      </w:r>
      <w:r>
        <w:rPr>
          <w:rFonts w:ascii="Arial" w:hAnsi="Arial" w:cs="Arial"/>
          <w:sz w:val="24"/>
          <w:szCs w:val="24"/>
        </w:rPr>
        <w:lastRenderedPageBreak/>
        <w:t>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F013A5"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4A4FA8">
        <w:rPr>
          <w:rFonts w:ascii="Arial" w:hAnsi="Arial" w:cs="Arial"/>
          <w:sz w:val="24"/>
          <w:szCs w:val="24"/>
        </w:rPr>
      </w:r>
      <w:r w:rsidR="004A4FA8">
        <w:rPr>
          <w:rFonts w:ascii="Arial" w:hAnsi="Arial" w:cs="Arial"/>
          <w:sz w:val="24"/>
          <w:szCs w:val="24"/>
        </w:rPr>
        <w:fldChar w:fldCharType="separate"/>
      </w:r>
      <w:r w:rsidR="00F013A5" w:rsidRPr="002B1A53">
        <w:rPr>
          <w:rFonts w:ascii="Arial" w:hAnsi="Arial" w:cs="Arial"/>
          <w:sz w:val="24"/>
          <w:szCs w:val="24"/>
        </w:rPr>
        <w:fldChar w:fldCharType="end"/>
      </w:r>
      <w:r w:rsidRPr="002B1A53">
        <w:rPr>
          <w:rFonts w:ascii="Arial" w:hAnsi="Arial" w:cs="Arial"/>
          <w:sz w:val="24"/>
          <w:szCs w:val="24"/>
        </w:rPr>
        <w:t xml:space="preserve">      No </w:t>
      </w:r>
      <w:r w:rsidR="00F013A5"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4A4FA8">
        <w:rPr>
          <w:rFonts w:ascii="Arial" w:hAnsi="Arial" w:cs="Arial"/>
          <w:sz w:val="24"/>
          <w:szCs w:val="24"/>
        </w:rPr>
      </w:r>
      <w:r w:rsidR="004A4FA8">
        <w:rPr>
          <w:rFonts w:ascii="Arial" w:hAnsi="Arial" w:cs="Arial"/>
          <w:sz w:val="24"/>
          <w:szCs w:val="24"/>
        </w:rPr>
        <w:fldChar w:fldCharType="separate"/>
      </w:r>
      <w:r w:rsidR="00F013A5"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Pr="002B1A53">
        <w:rPr>
          <w:rFonts w:ascii="Arial" w:hAnsi="Arial" w:cs="Arial"/>
          <w:sz w:val="24"/>
          <w:szCs w:val="24"/>
        </w:rPr>
        <w:t xml:space="preserve">Yes </w:t>
      </w:r>
      <w:r w:rsidR="00F013A5"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4A4FA8">
        <w:rPr>
          <w:rFonts w:ascii="Arial" w:hAnsi="Arial" w:cs="Arial"/>
          <w:sz w:val="24"/>
          <w:szCs w:val="24"/>
        </w:rPr>
      </w:r>
      <w:r w:rsidR="004A4FA8">
        <w:rPr>
          <w:rFonts w:ascii="Arial" w:hAnsi="Arial" w:cs="Arial"/>
          <w:sz w:val="24"/>
          <w:szCs w:val="24"/>
        </w:rPr>
        <w:fldChar w:fldCharType="separate"/>
      </w:r>
      <w:r w:rsidR="00F013A5" w:rsidRPr="002B1A53">
        <w:rPr>
          <w:rFonts w:ascii="Arial" w:hAnsi="Arial" w:cs="Arial"/>
          <w:sz w:val="24"/>
          <w:szCs w:val="24"/>
        </w:rPr>
        <w:fldChar w:fldCharType="end"/>
      </w:r>
      <w:r w:rsidRPr="002B1A53">
        <w:rPr>
          <w:rFonts w:ascii="Arial" w:hAnsi="Arial" w:cs="Arial"/>
          <w:sz w:val="24"/>
          <w:szCs w:val="24"/>
        </w:rPr>
        <w:t xml:space="preserve">      No </w:t>
      </w:r>
      <w:r w:rsidR="00F013A5"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4A4FA8">
        <w:rPr>
          <w:rFonts w:ascii="Arial" w:hAnsi="Arial" w:cs="Arial"/>
          <w:sz w:val="24"/>
          <w:szCs w:val="24"/>
        </w:rPr>
      </w:r>
      <w:r w:rsidR="004A4FA8">
        <w:rPr>
          <w:rFonts w:ascii="Arial" w:hAnsi="Arial" w:cs="Arial"/>
          <w:sz w:val="24"/>
          <w:szCs w:val="24"/>
        </w:rPr>
        <w:fldChar w:fldCharType="separate"/>
      </w:r>
      <w:r w:rsidR="00F013A5" w:rsidRPr="002B1A53">
        <w:rPr>
          <w:rFonts w:ascii="Arial" w:hAnsi="Arial" w:cs="Arial"/>
          <w:sz w:val="24"/>
          <w:szCs w:val="24"/>
        </w:rPr>
        <w:fldChar w:fldCharType="end"/>
      </w:r>
    </w:p>
    <w:p w:rsidR="005735CD" w:rsidRDefault="005735CD" w:rsidP="005735CD"/>
    <w:p w:rsidR="00083DF5" w:rsidRDefault="00083DF5"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F013A5"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4A4FA8">
        <w:rPr>
          <w:rFonts w:ascii="Arial" w:hAnsi="Arial" w:cs="Arial"/>
          <w:sz w:val="24"/>
          <w:szCs w:val="24"/>
        </w:rPr>
      </w:r>
      <w:r w:rsidR="004A4FA8">
        <w:rPr>
          <w:rFonts w:ascii="Arial" w:hAnsi="Arial" w:cs="Arial"/>
          <w:sz w:val="24"/>
          <w:szCs w:val="24"/>
        </w:rPr>
        <w:fldChar w:fldCharType="separate"/>
      </w:r>
      <w:r w:rsidR="00F013A5" w:rsidRPr="002B1A53">
        <w:rPr>
          <w:rFonts w:ascii="Arial" w:hAnsi="Arial" w:cs="Arial"/>
          <w:sz w:val="24"/>
          <w:szCs w:val="24"/>
        </w:rPr>
        <w:fldChar w:fldCharType="end"/>
      </w:r>
      <w:r w:rsidRPr="002B1A53">
        <w:rPr>
          <w:rFonts w:ascii="Arial" w:hAnsi="Arial" w:cs="Arial"/>
          <w:sz w:val="24"/>
          <w:szCs w:val="24"/>
        </w:rPr>
        <w:t xml:space="preserve">      No </w:t>
      </w:r>
      <w:r w:rsidR="00F013A5"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4A4FA8">
        <w:rPr>
          <w:rFonts w:ascii="Arial" w:hAnsi="Arial" w:cs="Arial"/>
          <w:sz w:val="24"/>
          <w:szCs w:val="24"/>
        </w:rPr>
      </w:r>
      <w:r w:rsidR="004A4FA8">
        <w:rPr>
          <w:rFonts w:ascii="Arial" w:hAnsi="Arial" w:cs="Arial"/>
          <w:sz w:val="24"/>
          <w:szCs w:val="24"/>
        </w:rPr>
        <w:fldChar w:fldCharType="separate"/>
      </w:r>
      <w:r w:rsidR="00F013A5"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8F40EF" w:rsidRDefault="008F40EF" w:rsidP="005735CD">
      <w:pPr>
        <w:shd w:val="clear" w:color="auto" w:fill="D9D9D9" w:themeFill="background1" w:themeFillShade="D9"/>
        <w:rPr>
          <w:rFonts w:ascii="Arial" w:hAnsi="Arial" w:cs="Arial"/>
          <w:sz w:val="24"/>
          <w:szCs w:val="24"/>
        </w:rPr>
      </w:pPr>
    </w:p>
    <w:p w:rsidR="005735CD" w:rsidRDefault="008F40EF" w:rsidP="008F40EF">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Pr="0027415E" w:rsidRDefault="005735CD" w:rsidP="005735CD">
      <w:pPr>
        <w:shd w:val="clear" w:color="auto" w:fill="D9D9D9" w:themeFill="background1" w:themeFillShade="D9"/>
        <w:rPr>
          <w:rFonts w:ascii="Arial" w:hAnsi="Arial" w:cs="Arial"/>
          <w:sz w:val="24"/>
          <w:szCs w:val="24"/>
        </w:rPr>
      </w:pP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F013A5"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4A4FA8">
        <w:rPr>
          <w:rFonts w:ascii="Arial" w:hAnsi="Arial" w:cs="Arial"/>
          <w:sz w:val="24"/>
          <w:szCs w:val="24"/>
        </w:rPr>
      </w:r>
      <w:r w:rsidR="004A4FA8">
        <w:rPr>
          <w:rFonts w:ascii="Arial" w:hAnsi="Arial" w:cs="Arial"/>
          <w:sz w:val="24"/>
          <w:szCs w:val="24"/>
        </w:rPr>
        <w:fldChar w:fldCharType="separate"/>
      </w:r>
      <w:r w:rsidR="00F013A5" w:rsidRPr="002B1A53">
        <w:rPr>
          <w:rFonts w:ascii="Arial" w:hAnsi="Arial" w:cs="Arial"/>
          <w:sz w:val="24"/>
          <w:szCs w:val="24"/>
        </w:rPr>
        <w:fldChar w:fldCharType="end"/>
      </w:r>
      <w:r w:rsidRPr="002B1A53">
        <w:rPr>
          <w:rFonts w:ascii="Arial" w:hAnsi="Arial" w:cs="Arial"/>
          <w:sz w:val="24"/>
          <w:szCs w:val="24"/>
        </w:rPr>
        <w:t xml:space="preserve">      No </w:t>
      </w:r>
      <w:r w:rsidR="00F013A5"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4A4FA8">
        <w:rPr>
          <w:rFonts w:ascii="Arial" w:hAnsi="Arial" w:cs="Arial"/>
          <w:sz w:val="24"/>
          <w:szCs w:val="24"/>
        </w:rPr>
      </w:r>
      <w:r w:rsidR="004A4FA8">
        <w:rPr>
          <w:rFonts w:ascii="Arial" w:hAnsi="Arial" w:cs="Arial"/>
          <w:sz w:val="24"/>
          <w:szCs w:val="24"/>
        </w:rPr>
        <w:fldChar w:fldCharType="separate"/>
      </w:r>
      <w:r w:rsidR="00F013A5"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5735CD" w:rsidP="005735CD">
      <w:pPr>
        <w:shd w:val="clear" w:color="auto" w:fill="D9D9D9" w:themeFill="background1" w:themeFillShade="D9"/>
        <w:rPr>
          <w:rFonts w:ascii="Arial" w:hAnsi="Arial" w:cs="Arial"/>
          <w:sz w:val="24"/>
          <w:szCs w:val="24"/>
        </w:rPr>
      </w:pPr>
    </w:p>
    <w:p w:rsidR="005735CD" w:rsidRDefault="005735CD" w:rsidP="005735CD">
      <w:pPr>
        <w:shd w:val="clear" w:color="auto" w:fill="D9D9D9" w:themeFill="background1" w:themeFillShade="D9"/>
        <w:rPr>
          <w:rFonts w:ascii="Arial" w:hAnsi="Arial" w:cs="Arial"/>
          <w:sz w:val="24"/>
          <w:szCs w:val="24"/>
        </w:rPr>
      </w:pPr>
    </w:p>
    <w:p w:rsidR="00D1166C" w:rsidRPr="0027415E" w:rsidRDefault="00D1166C" w:rsidP="005735CD">
      <w:pPr>
        <w:shd w:val="clear" w:color="auto" w:fill="D9D9D9" w:themeFill="background1" w:themeFillShade="D9"/>
        <w:rPr>
          <w:rFonts w:ascii="Arial" w:hAnsi="Arial" w:cs="Arial"/>
          <w:sz w:val="24"/>
          <w:szCs w:val="24"/>
        </w:rPr>
      </w:pPr>
    </w:p>
    <w:p w:rsidR="00E93E74" w:rsidRDefault="00E93E74"/>
    <w:p w:rsidR="00761DF6" w:rsidRDefault="00761DF6" w:rsidP="00761DF6"/>
    <w:p w:rsidR="00761DF6" w:rsidRDefault="00761DF6" w:rsidP="00761DF6"/>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9018"/>
        <w:gridCol w:w="1980"/>
      </w:tblGrid>
      <w:tr w:rsidR="00761DF6" w:rsidTr="00781662">
        <w:tc>
          <w:tcPr>
            <w:tcW w:w="9018" w:type="dxa"/>
            <w:shd w:val="clear" w:color="auto" w:fill="DDD9C3" w:themeFill="background2" w:themeFillShade="E6"/>
          </w:tcPr>
          <w:p w:rsidR="00761DF6" w:rsidRPr="003E5653" w:rsidRDefault="00761DF6" w:rsidP="00781662">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781662"/>
        </w:tc>
      </w:tr>
      <w:tr w:rsidR="00761DF6" w:rsidTr="00781662">
        <w:tc>
          <w:tcPr>
            <w:tcW w:w="9018" w:type="dxa"/>
            <w:tcBorders>
              <w:bottom w:val="single" w:sz="4" w:space="0" w:color="auto"/>
            </w:tcBorders>
            <w:shd w:val="clear" w:color="auto" w:fill="DDD9C3" w:themeFill="background2" w:themeFillShade="E6"/>
          </w:tcPr>
          <w:p w:rsidR="00761DF6" w:rsidRDefault="00761DF6" w:rsidP="00781662"/>
          <w:p w:rsidR="00761DF6" w:rsidRDefault="00761DF6" w:rsidP="00781662"/>
          <w:p w:rsidR="00761DF6" w:rsidRDefault="00761DF6" w:rsidP="00781662"/>
        </w:tc>
        <w:tc>
          <w:tcPr>
            <w:tcW w:w="1980" w:type="dxa"/>
            <w:tcBorders>
              <w:bottom w:val="single" w:sz="4" w:space="0" w:color="auto"/>
            </w:tcBorders>
            <w:shd w:val="clear" w:color="auto" w:fill="DDD9C3" w:themeFill="background2" w:themeFillShade="E6"/>
          </w:tcPr>
          <w:p w:rsidR="00761DF6" w:rsidRDefault="00761DF6" w:rsidP="00781662"/>
        </w:tc>
      </w:tr>
      <w:tr w:rsidR="00761DF6" w:rsidTr="00781662">
        <w:tc>
          <w:tcPr>
            <w:tcW w:w="9018"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t>Date</w:t>
            </w:r>
          </w:p>
        </w:tc>
      </w:tr>
      <w:tr w:rsidR="00761DF6" w:rsidTr="00781662">
        <w:tc>
          <w:tcPr>
            <w:tcW w:w="9018" w:type="dxa"/>
            <w:shd w:val="clear" w:color="auto" w:fill="DDD9C3" w:themeFill="background2" w:themeFillShade="E6"/>
          </w:tcPr>
          <w:p w:rsidR="00761DF6" w:rsidRDefault="00761DF6" w:rsidP="00781662"/>
        </w:tc>
        <w:tc>
          <w:tcPr>
            <w:tcW w:w="1980" w:type="dxa"/>
            <w:shd w:val="clear" w:color="auto" w:fill="DDD9C3" w:themeFill="background2" w:themeFillShade="E6"/>
          </w:tcPr>
          <w:p w:rsidR="00761DF6" w:rsidRDefault="00761DF6" w:rsidP="00781662"/>
        </w:tc>
      </w:tr>
      <w:tr w:rsidR="00761DF6" w:rsidTr="00781662">
        <w:trPr>
          <w:trHeight w:val="144"/>
        </w:trPr>
        <w:tc>
          <w:tcPr>
            <w:tcW w:w="9018" w:type="dxa"/>
            <w:shd w:val="clear" w:color="auto" w:fill="DDD9C3" w:themeFill="background2" w:themeFillShade="E6"/>
          </w:tcPr>
          <w:p w:rsidR="00761DF6" w:rsidRDefault="00761DF6" w:rsidP="00781662">
            <w:r w:rsidRPr="00B45DCE">
              <w:rPr>
                <w:rFonts w:ascii="Arial" w:hAnsi="Arial" w:cs="Arial"/>
                <w:b/>
                <w:sz w:val="24"/>
                <w:szCs w:val="24"/>
              </w:rPr>
              <w:t>Approvals</w:t>
            </w:r>
            <w:r w:rsidRPr="00B45DCE">
              <w:t>:</w:t>
            </w:r>
          </w:p>
          <w:p w:rsidR="00761DF6" w:rsidRDefault="00761DF6" w:rsidP="00781662"/>
        </w:tc>
        <w:tc>
          <w:tcPr>
            <w:tcW w:w="1980" w:type="dxa"/>
            <w:shd w:val="clear" w:color="auto" w:fill="DDD9C3" w:themeFill="background2" w:themeFillShade="E6"/>
          </w:tcPr>
          <w:p w:rsidR="00761DF6" w:rsidRDefault="00761DF6" w:rsidP="00781662"/>
        </w:tc>
      </w:tr>
      <w:tr w:rsidR="00761DF6" w:rsidTr="00781662">
        <w:tc>
          <w:tcPr>
            <w:tcW w:w="9018" w:type="dxa"/>
            <w:tcBorders>
              <w:bottom w:val="single" w:sz="4" w:space="0" w:color="auto"/>
            </w:tcBorders>
            <w:shd w:val="clear" w:color="auto" w:fill="DDD9C3" w:themeFill="background2" w:themeFillShade="E6"/>
          </w:tcPr>
          <w:p w:rsidR="00761DF6" w:rsidRDefault="00761DF6" w:rsidP="00781662"/>
        </w:tc>
        <w:tc>
          <w:tcPr>
            <w:tcW w:w="1980" w:type="dxa"/>
            <w:tcBorders>
              <w:bottom w:val="single" w:sz="4" w:space="0" w:color="auto"/>
            </w:tcBorders>
            <w:shd w:val="clear" w:color="auto" w:fill="DDD9C3" w:themeFill="background2" w:themeFillShade="E6"/>
          </w:tcPr>
          <w:p w:rsidR="00761DF6" w:rsidRDefault="00761DF6" w:rsidP="00781662"/>
        </w:tc>
      </w:tr>
      <w:tr w:rsidR="00761DF6" w:rsidTr="00781662">
        <w:tc>
          <w:tcPr>
            <w:tcW w:w="9018"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781662">
            <w:pPr>
              <w:rPr>
                <w:rFonts w:ascii="Arial" w:hAnsi="Arial" w:cs="Arial"/>
                <w:sz w:val="24"/>
                <w:szCs w:val="24"/>
              </w:rPr>
            </w:pPr>
            <w:r w:rsidRPr="00B45DCE">
              <w:rPr>
                <w:rFonts w:ascii="Arial" w:hAnsi="Arial" w:cs="Arial"/>
                <w:sz w:val="24"/>
                <w:szCs w:val="24"/>
              </w:rPr>
              <w:t>Date</w:t>
            </w:r>
          </w:p>
          <w:p w:rsidR="00761DF6" w:rsidRDefault="00761DF6" w:rsidP="00781662"/>
        </w:tc>
      </w:tr>
      <w:tr w:rsidR="00761DF6" w:rsidTr="00781662">
        <w:tc>
          <w:tcPr>
            <w:tcW w:w="9018" w:type="dxa"/>
            <w:tcBorders>
              <w:bottom w:val="single" w:sz="4" w:space="0" w:color="auto"/>
            </w:tcBorders>
            <w:shd w:val="clear" w:color="auto" w:fill="DDD9C3" w:themeFill="background2" w:themeFillShade="E6"/>
          </w:tcPr>
          <w:p w:rsidR="00761DF6" w:rsidRDefault="00761DF6" w:rsidP="00781662"/>
        </w:tc>
        <w:tc>
          <w:tcPr>
            <w:tcW w:w="1980" w:type="dxa"/>
            <w:tcBorders>
              <w:bottom w:val="single" w:sz="4" w:space="0" w:color="auto"/>
            </w:tcBorders>
            <w:shd w:val="clear" w:color="auto" w:fill="DDD9C3" w:themeFill="background2" w:themeFillShade="E6"/>
          </w:tcPr>
          <w:p w:rsidR="00761DF6" w:rsidRDefault="00761DF6" w:rsidP="00781662"/>
        </w:tc>
      </w:tr>
      <w:tr w:rsidR="00761DF6" w:rsidTr="00781662">
        <w:tc>
          <w:tcPr>
            <w:tcW w:w="9018"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781662">
            <w:pPr>
              <w:rPr>
                <w:rFonts w:ascii="Arial" w:hAnsi="Arial" w:cs="Arial"/>
                <w:sz w:val="24"/>
                <w:szCs w:val="24"/>
              </w:rPr>
            </w:pPr>
            <w:r w:rsidRPr="00B45DCE">
              <w:rPr>
                <w:rFonts w:ascii="Arial" w:hAnsi="Arial" w:cs="Arial"/>
                <w:sz w:val="24"/>
                <w:szCs w:val="24"/>
              </w:rPr>
              <w:t>Date</w:t>
            </w:r>
          </w:p>
          <w:p w:rsidR="00761DF6" w:rsidRDefault="00761DF6" w:rsidP="00781662"/>
        </w:tc>
      </w:tr>
      <w:tr w:rsidR="00761DF6" w:rsidTr="00781662">
        <w:tc>
          <w:tcPr>
            <w:tcW w:w="9018" w:type="dxa"/>
            <w:tcBorders>
              <w:bottom w:val="single" w:sz="4" w:space="0" w:color="auto"/>
            </w:tcBorders>
            <w:shd w:val="clear" w:color="auto" w:fill="DDD9C3" w:themeFill="background2" w:themeFillShade="E6"/>
          </w:tcPr>
          <w:p w:rsidR="00761DF6" w:rsidRDefault="00761DF6" w:rsidP="00781662"/>
        </w:tc>
        <w:tc>
          <w:tcPr>
            <w:tcW w:w="1980" w:type="dxa"/>
            <w:tcBorders>
              <w:bottom w:val="single" w:sz="4" w:space="0" w:color="auto"/>
            </w:tcBorders>
            <w:shd w:val="clear" w:color="auto" w:fill="DDD9C3" w:themeFill="background2" w:themeFillShade="E6"/>
          </w:tcPr>
          <w:p w:rsidR="00761DF6" w:rsidRDefault="00761DF6" w:rsidP="00781662"/>
        </w:tc>
      </w:tr>
      <w:tr w:rsidR="00761DF6" w:rsidTr="00781662">
        <w:tc>
          <w:tcPr>
            <w:tcW w:w="9018"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781662">
            <w:r w:rsidRPr="00B45DCE">
              <w:rPr>
                <w:rFonts w:ascii="Arial" w:hAnsi="Arial" w:cs="Arial"/>
                <w:sz w:val="24"/>
                <w:szCs w:val="24"/>
              </w:rPr>
              <w:t>Date</w:t>
            </w:r>
          </w:p>
        </w:tc>
      </w:tr>
      <w:tr w:rsidR="00761DF6" w:rsidTr="00781662">
        <w:tc>
          <w:tcPr>
            <w:tcW w:w="9018" w:type="dxa"/>
            <w:shd w:val="clear" w:color="auto" w:fill="DDD9C3" w:themeFill="background2" w:themeFillShade="E6"/>
          </w:tcPr>
          <w:p w:rsidR="00761DF6" w:rsidRDefault="00761DF6" w:rsidP="00781662"/>
          <w:p w:rsidR="00761DF6" w:rsidRDefault="00761DF6" w:rsidP="00781662"/>
        </w:tc>
        <w:tc>
          <w:tcPr>
            <w:tcW w:w="1980" w:type="dxa"/>
            <w:shd w:val="clear" w:color="auto" w:fill="DDD9C3" w:themeFill="background2" w:themeFillShade="E6"/>
          </w:tcPr>
          <w:p w:rsidR="00761DF6" w:rsidRDefault="00761DF6" w:rsidP="00781662"/>
        </w:tc>
      </w:tr>
      <w:tr w:rsidR="00761DF6" w:rsidTr="00781662">
        <w:tc>
          <w:tcPr>
            <w:tcW w:w="9018" w:type="dxa"/>
            <w:shd w:val="clear" w:color="auto" w:fill="DDD9C3" w:themeFill="background2" w:themeFillShade="E6"/>
          </w:tcPr>
          <w:p w:rsidR="00761DF6" w:rsidRDefault="00761DF6" w:rsidP="00781662">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61DF6" w:rsidRDefault="00761DF6" w:rsidP="00781662"/>
        </w:tc>
        <w:tc>
          <w:tcPr>
            <w:tcW w:w="1980" w:type="dxa"/>
            <w:shd w:val="clear" w:color="auto" w:fill="DDD9C3" w:themeFill="background2" w:themeFillShade="E6"/>
          </w:tcPr>
          <w:p w:rsidR="00761DF6" w:rsidRDefault="00761DF6" w:rsidP="00781662"/>
        </w:tc>
      </w:tr>
      <w:tr w:rsidR="00761DF6" w:rsidTr="00781662">
        <w:tc>
          <w:tcPr>
            <w:tcW w:w="9018" w:type="dxa"/>
            <w:tcBorders>
              <w:bottom w:val="single" w:sz="4" w:space="0" w:color="auto"/>
            </w:tcBorders>
            <w:shd w:val="clear" w:color="auto" w:fill="DDD9C3" w:themeFill="background2" w:themeFillShade="E6"/>
          </w:tcPr>
          <w:p w:rsidR="00761DF6" w:rsidRDefault="00761DF6" w:rsidP="00781662"/>
        </w:tc>
        <w:tc>
          <w:tcPr>
            <w:tcW w:w="1980" w:type="dxa"/>
            <w:tcBorders>
              <w:bottom w:val="single" w:sz="4" w:space="0" w:color="auto"/>
            </w:tcBorders>
            <w:shd w:val="clear" w:color="auto" w:fill="DDD9C3" w:themeFill="background2" w:themeFillShade="E6"/>
          </w:tcPr>
          <w:p w:rsidR="00761DF6" w:rsidRDefault="00761DF6" w:rsidP="00781662"/>
        </w:tc>
      </w:tr>
      <w:tr w:rsidR="00761DF6" w:rsidTr="00781662">
        <w:tc>
          <w:tcPr>
            <w:tcW w:w="9018" w:type="dxa"/>
            <w:tcBorders>
              <w:top w:val="single" w:sz="4" w:space="0" w:color="auto"/>
            </w:tcBorders>
            <w:shd w:val="clear" w:color="auto" w:fill="DDD9C3" w:themeFill="background2" w:themeFillShade="E6"/>
          </w:tcPr>
          <w:p w:rsidR="00761DF6" w:rsidRDefault="00761DF6" w:rsidP="00781662">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781662">
            <w:pPr>
              <w:rPr>
                <w:rFonts w:ascii="Arial" w:hAnsi="Arial" w:cs="Arial"/>
                <w:sz w:val="24"/>
                <w:szCs w:val="24"/>
              </w:rPr>
            </w:pPr>
            <w:r w:rsidRPr="00B45DCE">
              <w:rPr>
                <w:rFonts w:ascii="Arial" w:hAnsi="Arial" w:cs="Arial"/>
                <w:sz w:val="24"/>
                <w:szCs w:val="24"/>
              </w:rPr>
              <w:t>Date</w:t>
            </w:r>
          </w:p>
          <w:p w:rsidR="00761DF6" w:rsidRDefault="00761DF6" w:rsidP="00781662"/>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F013A5"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4A4FA8">
        <w:rPr>
          <w:rFonts w:ascii="Arial" w:hAnsi="Arial" w:cs="Arial"/>
          <w:sz w:val="24"/>
          <w:szCs w:val="24"/>
        </w:rPr>
      </w:r>
      <w:r w:rsidR="004A4FA8">
        <w:rPr>
          <w:rFonts w:ascii="Arial" w:hAnsi="Arial" w:cs="Arial"/>
          <w:sz w:val="24"/>
          <w:szCs w:val="24"/>
        </w:rPr>
        <w:fldChar w:fldCharType="separate"/>
      </w:r>
      <w:r w:rsidR="00F013A5" w:rsidRPr="00313AE8">
        <w:rPr>
          <w:rFonts w:ascii="Arial" w:hAnsi="Arial" w:cs="Arial"/>
          <w:sz w:val="24"/>
          <w:szCs w:val="24"/>
        </w:rPr>
        <w:fldChar w:fldCharType="end"/>
      </w:r>
      <w:r w:rsidRPr="00313AE8">
        <w:rPr>
          <w:rFonts w:ascii="Arial" w:hAnsi="Arial" w:cs="Arial"/>
          <w:sz w:val="24"/>
          <w:szCs w:val="24"/>
        </w:rPr>
        <w:t xml:space="preserve">     No  </w:t>
      </w:r>
      <w:r w:rsidR="00F013A5"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4A4FA8">
        <w:rPr>
          <w:rFonts w:ascii="Arial" w:hAnsi="Arial" w:cs="Arial"/>
          <w:sz w:val="24"/>
          <w:szCs w:val="24"/>
        </w:rPr>
      </w:r>
      <w:r w:rsidR="004A4FA8">
        <w:rPr>
          <w:rFonts w:ascii="Arial" w:hAnsi="Arial" w:cs="Arial"/>
          <w:sz w:val="24"/>
          <w:szCs w:val="24"/>
        </w:rPr>
        <w:fldChar w:fldCharType="separate"/>
      </w:r>
      <w:r w:rsidR="00F013A5"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A0234F"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F013A5"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4A4FA8">
        <w:rPr>
          <w:rFonts w:ascii="Arial" w:hAnsi="Arial" w:cs="Arial"/>
          <w:sz w:val="24"/>
          <w:szCs w:val="24"/>
        </w:rPr>
      </w:r>
      <w:r w:rsidR="004A4FA8">
        <w:rPr>
          <w:rFonts w:ascii="Arial" w:hAnsi="Arial" w:cs="Arial"/>
          <w:sz w:val="24"/>
          <w:szCs w:val="24"/>
        </w:rPr>
        <w:fldChar w:fldCharType="separate"/>
      </w:r>
      <w:r w:rsidR="00F013A5"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F013A5"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4A4FA8">
        <w:rPr>
          <w:rFonts w:ascii="Arial" w:hAnsi="Arial" w:cs="Arial"/>
          <w:sz w:val="24"/>
          <w:szCs w:val="24"/>
        </w:rPr>
      </w:r>
      <w:r w:rsidR="004A4FA8">
        <w:rPr>
          <w:rFonts w:ascii="Arial" w:hAnsi="Arial" w:cs="Arial"/>
          <w:sz w:val="24"/>
          <w:szCs w:val="24"/>
        </w:rPr>
        <w:fldChar w:fldCharType="separate"/>
      </w:r>
      <w:r w:rsidR="00F013A5" w:rsidRPr="00313AE8">
        <w:rPr>
          <w:rFonts w:ascii="Arial" w:hAnsi="Arial" w:cs="Arial"/>
          <w:sz w:val="24"/>
          <w:szCs w:val="24"/>
        </w:rPr>
        <w:fldChar w:fldCharType="end"/>
      </w:r>
    </w:p>
    <w:p w:rsidR="00A0234F" w:rsidRPr="00C043A1" w:rsidRDefault="00A0234F"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9018"/>
        <w:gridCol w:w="1998"/>
      </w:tblGrid>
      <w:tr w:rsidR="00761DF6" w:rsidTr="00781662">
        <w:tc>
          <w:tcPr>
            <w:tcW w:w="9018" w:type="dxa"/>
            <w:shd w:val="clear" w:color="auto" w:fill="B8CCE4" w:themeFill="accent1" w:themeFillTint="66"/>
          </w:tcPr>
          <w:p w:rsidR="00761DF6" w:rsidRDefault="00761DF6" w:rsidP="00781662">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781662">
            <w:pPr>
              <w:rPr>
                <w:rFonts w:ascii="Arial" w:hAnsi="Arial" w:cs="Arial"/>
                <w:b/>
                <w:sz w:val="24"/>
                <w:szCs w:val="24"/>
                <w:u w:val="single"/>
              </w:rPr>
            </w:pPr>
          </w:p>
          <w:p w:rsidR="00761DF6" w:rsidRDefault="00761DF6" w:rsidP="00781662"/>
        </w:tc>
        <w:tc>
          <w:tcPr>
            <w:tcW w:w="1998" w:type="dxa"/>
            <w:shd w:val="clear" w:color="auto" w:fill="B8CCE4" w:themeFill="accent1" w:themeFillTint="66"/>
          </w:tcPr>
          <w:p w:rsidR="00761DF6" w:rsidRDefault="00761DF6" w:rsidP="00781662"/>
        </w:tc>
      </w:tr>
      <w:tr w:rsidR="00761DF6" w:rsidTr="00781662">
        <w:tc>
          <w:tcPr>
            <w:tcW w:w="9018" w:type="dxa"/>
            <w:tcBorders>
              <w:bottom w:val="single" w:sz="4" w:space="0" w:color="auto"/>
            </w:tcBorders>
            <w:shd w:val="clear" w:color="auto" w:fill="B8CCE4" w:themeFill="accent1" w:themeFillTint="66"/>
          </w:tcPr>
          <w:p w:rsidR="00761DF6" w:rsidRDefault="00A0234F" w:rsidP="00781662">
            <w:r>
              <w:t>Jenny Scott</w:t>
            </w:r>
          </w:p>
        </w:tc>
        <w:tc>
          <w:tcPr>
            <w:tcW w:w="1998" w:type="dxa"/>
            <w:tcBorders>
              <w:bottom w:val="single" w:sz="4" w:space="0" w:color="auto"/>
            </w:tcBorders>
            <w:shd w:val="clear" w:color="auto" w:fill="B8CCE4" w:themeFill="accent1" w:themeFillTint="66"/>
          </w:tcPr>
          <w:p w:rsidR="00761DF6" w:rsidRDefault="00A0234F" w:rsidP="00085D80">
            <w:r>
              <w:t>1/</w:t>
            </w:r>
            <w:r w:rsidR="00085D80">
              <w:t>7</w:t>
            </w:r>
            <w:r>
              <w:t>/13</w:t>
            </w: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9018" w:type="dxa"/>
            <w:shd w:val="clear" w:color="auto" w:fill="B8CCE4" w:themeFill="accent1" w:themeFillTint="66"/>
          </w:tcPr>
          <w:p w:rsidR="00761DF6" w:rsidRPr="001A1D26" w:rsidRDefault="00761DF6" w:rsidP="00781662">
            <w:pPr>
              <w:rPr>
                <w:rFonts w:ascii="Arial" w:hAnsi="Arial" w:cs="Arial"/>
                <w:sz w:val="24"/>
                <w:szCs w:val="24"/>
              </w:rPr>
            </w:pPr>
          </w:p>
        </w:tc>
        <w:tc>
          <w:tcPr>
            <w:tcW w:w="1998" w:type="dxa"/>
            <w:shd w:val="clear" w:color="auto" w:fill="B8CCE4" w:themeFill="accent1" w:themeFillTint="66"/>
          </w:tcPr>
          <w:p w:rsidR="00761DF6" w:rsidRPr="001A1D26" w:rsidRDefault="00761DF6" w:rsidP="00781662">
            <w:pPr>
              <w:rPr>
                <w:rFonts w:ascii="Arial" w:hAnsi="Arial" w:cs="Arial"/>
                <w:sz w:val="24"/>
                <w:szCs w:val="24"/>
              </w:rPr>
            </w:pPr>
          </w:p>
        </w:tc>
      </w:tr>
      <w:tr w:rsidR="00761DF6" w:rsidTr="00781662">
        <w:tc>
          <w:tcPr>
            <w:tcW w:w="9018" w:type="dxa"/>
            <w:shd w:val="clear" w:color="auto" w:fill="B8CCE4" w:themeFill="accent1" w:themeFillTint="66"/>
          </w:tcPr>
          <w:p w:rsidR="00761DF6" w:rsidRPr="00F313EE" w:rsidRDefault="00761DF6" w:rsidP="00781662">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781662">
            <w:pPr>
              <w:rPr>
                <w:rFonts w:ascii="Arial" w:hAnsi="Arial" w:cs="Arial"/>
                <w:sz w:val="24"/>
                <w:szCs w:val="24"/>
              </w:rPr>
            </w:pPr>
          </w:p>
        </w:tc>
      </w:tr>
      <w:tr w:rsidR="00761DF6" w:rsidTr="00781662">
        <w:tc>
          <w:tcPr>
            <w:tcW w:w="11016" w:type="dxa"/>
            <w:gridSpan w:val="2"/>
            <w:tcBorders>
              <w:bottom w:val="single" w:sz="4" w:space="0" w:color="auto"/>
            </w:tcBorders>
            <w:shd w:val="clear" w:color="auto" w:fill="B8CCE4" w:themeFill="accent1" w:themeFillTint="66"/>
          </w:tcPr>
          <w:p w:rsidR="00761DF6" w:rsidRDefault="00761DF6" w:rsidP="00781662">
            <w:pPr>
              <w:rPr>
                <w:rFonts w:ascii="Arial" w:hAnsi="Arial" w:cs="Arial"/>
                <w:sz w:val="24"/>
                <w:szCs w:val="24"/>
              </w:rPr>
            </w:pPr>
          </w:p>
          <w:p w:rsidR="00761DF6" w:rsidRPr="001A1D26" w:rsidRDefault="00761DF6" w:rsidP="00781662">
            <w:pPr>
              <w:rPr>
                <w:rFonts w:ascii="Arial" w:hAnsi="Arial" w:cs="Arial"/>
                <w:sz w:val="24"/>
                <w:szCs w:val="24"/>
              </w:rPr>
            </w:pP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11016" w:type="dxa"/>
            <w:gridSpan w:val="2"/>
            <w:tcBorders>
              <w:bottom w:val="single" w:sz="4" w:space="0" w:color="auto"/>
            </w:tcBorders>
            <w:shd w:val="clear" w:color="auto" w:fill="B8CCE4" w:themeFill="accent1" w:themeFillTint="66"/>
          </w:tcPr>
          <w:p w:rsidR="00761DF6" w:rsidRDefault="00761DF6" w:rsidP="00781662">
            <w:pPr>
              <w:rPr>
                <w:rFonts w:ascii="Arial" w:hAnsi="Arial" w:cs="Arial"/>
                <w:sz w:val="24"/>
                <w:szCs w:val="24"/>
              </w:rPr>
            </w:pPr>
          </w:p>
          <w:p w:rsidR="00761DF6" w:rsidRPr="001A1D26" w:rsidRDefault="00761DF6" w:rsidP="00781662">
            <w:pPr>
              <w:rPr>
                <w:rFonts w:ascii="Arial" w:hAnsi="Arial" w:cs="Arial"/>
                <w:sz w:val="24"/>
                <w:szCs w:val="24"/>
              </w:rPr>
            </w:pP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11016" w:type="dxa"/>
            <w:gridSpan w:val="2"/>
            <w:tcBorders>
              <w:bottom w:val="single" w:sz="4" w:space="0" w:color="auto"/>
            </w:tcBorders>
            <w:shd w:val="clear" w:color="auto" w:fill="B8CCE4" w:themeFill="accent1" w:themeFillTint="66"/>
          </w:tcPr>
          <w:p w:rsidR="00761DF6" w:rsidRDefault="00761DF6" w:rsidP="00781662">
            <w:pPr>
              <w:rPr>
                <w:rFonts w:ascii="Arial" w:hAnsi="Arial" w:cs="Arial"/>
                <w:sz w:val="24"/>
                <w:szCs w:val="24"/>
              </w:rPr>
            </w:pPr>
          </w:p>
          <w:p w:rsidR="00761DF6" w:rsidRPr="001A1D26" w:rsidRDefault="00761DF6" w:rsidP="00781662">
            <w:pPr>
              <w:rPr>
                <w:rFonts w:ascii="Arial" w:hAnsi="Arial" w:cs="Arial"/>
                <w:sz w:val="24"/>
                <w:szCs w:val="24"/>
              </w:rPr>
            </w:pP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11016" w:type="dxa"/>
            <w:gridSpan w:val="2"/>
            <w:tcBorders>
              <w:bottom w:val="single" w:sz="4" w:space="0" w:color="auto"/>
            </w:tcBorders>
            <w:shd w:val="clear" w:color="auto" w:fill="B8CCE4" w:themeFill="accent1" w:themeFillTint="66"/>
          </w:tcPr>
          <w:p w:rsidR="00761DF6" w:rsidRDefault="00761DF6" w:rsidP="00781662">
            <w:pPr>
              <w:rPr>
                <w:rFonts w:ascii="Arial" w:hAnsi="Arial" w:cs="Arial"/>
                <w:sz w:val="24"/>
                <w:szCs w:val="24"/>
              </w:rPr>
            </w:pPr>
          </w:p>
          <w:p w:rsidR="00761DF6" w:rsidRPr="001A1D26" w:rsidRDefault="00761DF6" w:rsidP="00781662">
            <w:pPr>
              <w:rPr>
                <w:rFonts w:ascii="Arial" w:hAnsi="Arial" w:cs="Arial"/>
                <w:sz w:val="24"/>
                <w:szCs w:val="24"/>
              </w:rPr>
            </w:pP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11016" w:type="dxa"/>
            <w:gridSpan w:val="2"/>
            <w:tcBorders>
              <w:bottom w:val="single" w:sz="4" w:space="0" w:color="auto"/>
            </w:tcBorders>
            <w:shd w:val="clear" w:color="auto" w:fill="B8CCE4" w:themeFill="accent1" w:themeFillTint="66"/>
          </w:tcPr>
          <w:p w:rsidR="00761DF6" w:rsidRDefault="00761DF6" w:rsidP="00781662">
            <w:pPr>
              <w:rPr>
                <w:rFonts w:ascii="Arial" w:hAnsi="Arial" w:cs="Arial"/>
                <w:sz w:val="24"/>
                <w:szCs w:val="24"/>
              </w:rPr>
            </w:pPr>
          </w:p>
          <w:p w:rsidR="00761DF6" w:rsidRPr="001A1D26" w:rsidRDefault="00761DF6" w:rsidP="00781662">
            <w:pPr>
              <w:rPr>
                <w:rFonts w:ascii="Arial" w:hAnsi="Arial" w:cs="Arial"/>
                <w:sz w:val="24"/>
                <w:szCs w:val="24"/>
              </w:rPr>
            </w:pPr>
          </w:p>
        </w:tc>
      </w:tr>
      <w:tr w:rsidR="00761DF6" w:rsidTr="00781662">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781662">
            <w:pPr>
              <w:rPr>
                <w:rFonts w:ascii="Arial" w:hAnsi="Arial" w:cs="Arial"/>
                <w:sz w:val="24"/>
                <w:szCs w:val="24"/>
              </w:rPr>
            </w:pPr>
            <w:r w:rsidRPr="001A1D26">
              <w:rPr>
                <w:rFonts w:ascii="Arial" w:hAnsi="Arial" w:cs="Arial"/>
                <w:sz w:val="24"/>
                <w:szCs w:val="24"/>
              </w:rPr>
              <w:t>Date</w:t>
            </w:r>
          </w:p>
        </w:tc>
      </w:tr>
      <w:tr w:rsidR="00761DF6" w:rsidTr="00781662">
        <w:tc>
          <w:tcPr>
            <w:tcW w:w="9018" w:type="dxa"/>
            <w:shd w:val="clear" w:color="auto" w:fill="B8CCE4" w:themeFill="accent1" w:themeFillTint="66"/>
          </w:tcPr>
          <w:p w:rsidR="00761DF6" w:rsidRPr="001A1D26" w:rsidRDefault="00761DF6" w:rsidP="00781662">
            <w:pPr>
              <w:rPr>
                <w:rFonts w:ascii="Arial" w:hAnsi="Arial" w:cs="Arial"/>
                <w:sz w:val="24"/>
                <w:szCs w:val="24"/>
              </w:rPr>
            </w:pPr>
          </w:p>
        </w:tc>
        <w:tc>
          <w:tcPr>
            <w:tcW w:w="1998" w:type="dxa"/>
            <w:shd w:val="clear" w:color="auto" w:fill="B8CCE4" w:themeFill="accent1" w:themeFillTint="66"/>
          </w:tcPr>
          <w:p w:rsidR="00761DF6" w:rsidRPr="001A1D26" w:rsidRDefault="00761DF6" w:rsidP="00781662">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F013A5"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4A4FA8">
        <w:rPr>
          <w:rFonts w:ascii="Arial" w:hAnsi="Arial" w:cs="Arial"/>
          <w:sz w:val="24"/>
          <w:szCs w:val="24"/>
        </w:rPr>
      </w:r>
      <w:r w:rsidR="004A4FA8">
        <w:rPr>
          <w:rFonts w:ascii="Arial" w:hAnsi="Arial" w:cs="Arial"/>
          <w:sz w:val="24"/>
          <w:szCs w:val="24"/>
        </w:rPr>
        <w:fldChar w:fldCharType="separate"/>
      </w:r>
      <w:r w:rsidR="00F013A5" w:rsidRPr="00313AE8">
        <w:rPr>
          <w:rFonts w:ascii="Arial" w:hAnsi="Arial" w:cs="Arial"/>
          <w:sz w:val="24"/>
          <w:szCs w:val="24"/>
        </w:rPr>
        <w:fldChar w:fldCharType="end"/>
      </w:r>
      <w:r w:rsidRPr="00313AE8">
        <w:rPr>
          <w:rFonts w:ascii="Arial" w:hAnsi="Arial" w:cs="Arial"/>
          <w:sz w:val="24"/>
          <w:szCs w:val="24"/>
        </w:rPr>
        <w:t xml:space="preserve">     No  </w:t>
      </w:r>
      <w:r w:rsidR="00F013A5"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4A4FA8">
        <w:rPr>
          <w:rFonts w:ascii="Arial" w:hAnsi="Arial" w:cs="Arial"/>
          <w:sz w:val="24"/>
          <w:szCs w:val="24"/>
        </w:rPr>
      </w:r>
      <w:r w:rsidR="004A4FA8">
        <w:rPr>
          <w:rFonts w:ascii="Arial" w:hAnsi="Arial" w:cs="Arial"/>
          <w:sz w:val="24"/>
          <w:szCs w:val="24"/>
        </w:rPr>
        <w:fldChar w:fldCharType="separate"/>
      </w:r>
      <w:r w:rsidR="00F013A5"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761DF6" w:rsidRPr="00C043A1"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F013A5"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4A4FA8">
        <w:rPr>
          <w:rFonts w:ascii="Arial" w:hAnsi="Arial" w:cs="Arial"/>
          <w:sz w:val="24"/>
          <w:szCs w:val="24"/>
        </w:rPr>
      </w:r>
      <w:r w:rsidR="004A4FA8">
        <w:rPr>
          <w:rFonts w:ascii="Arial" w:hAnsi="Arial" w:cs="Arial"/>
          <w:sz w:val="24"/>
          <w:szCs w:val="24"/>
        </w:rPr>
        <w:fldChar w:fldCharType="separate"/>
      </w:r>
      <w:r w:rsidR="00F013A5"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F013A5"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4A4FA8">
        <w:rPr>
          <w:rFonts w:ascii="Arial" w:hAnsi="Arial" w:cs="Arial"/>
          <w:sz w:val="24"/>
          <w:szCs w:val="24"/>
        </w:rPr>
      </w:r>
      <w:r w:rsidR="004A4FA8">
        <w:rPr>
          <w:rFonts w:ascii="Arial" w:hAnsi="Arial" w:cs="Arial"/>
          <w:sz w:val="24"/>
          <w:szCs w:val="24"/>
        </w:rPr>
        <w:fldChar w:fldCharType="separate"/>
      </w:r>
      <w:r w:rsidR="00F013A5" w:rsidRPr="00313AE8">
        <w:rPr>
          <w:rFonts w:ascii="Arial" w:hAnsi="Arial" w:cs="Arial"/>
          <w:sz w:val="24"/>
          <w:szCs w:val="24"/>
        </w:rPr>
        <w:fldChar w:fldCharType="end"/>
      </w:r>
    </w:p>
    <w:p w:rsidR="00350A98" w:rsidRPr="00350A98" w:rsidRDefault="00350A98">
      <w:pPr>
        <w:rPr>
          <w:rFonts w:ascii="Arial" w:hAnsi="Arial" w:cs="Arial"/>
          <w:sz w:val="24"/>
          <w:szCs w:val="24"/>
        </w:rPr>
      </w:pPr>
    </w:p>
    <w:sectPr w:rsidR="00350A98" w:rsidRPr="00350A98" w:rsidSect="001A02A7">
      <w:headerReference w:type="even" r:id="rId36"/>
      <w:headerReference w:type="default" r:id="rId37"/>
      <w:footerReference w:type="even" r:id="rId38"/>
      <w:footerReference w:type="default" r:id="rId39"/>
      <w:headerReference w:type="first" r:id="rId40"/>
      <w:footerReference w:type="first" r:id="rId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FA8" w:rsidRDefault="004A4FA8" w:rsidP="00233561">
      <w:r>
        <w:separator/>
      </w:r>
    </w:p>
  </w:endnote>
  <w:endnote w:type="continuationSeparator" w:id="0">
    <w:p w:rsidR="004A4FA8" w:rsidRDefault="004A4FA8" w:rsidP="0023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FA8" w:rsidRDefault="004A4F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FA8" w:rsidRDefault="004A4FA8">
    <w:pPr>
      <w:pStyle w:val="Footer"/>
    </w:pP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47585" cy="9521190"/>
              <wp:effectExtent l="0" t="0" r="26670" b="2667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47585" cy="952119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0" o:spid="_x0000_s1026"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mc:Fallback>
      </mc:AlternateContent>
    </w:r>
    <w:r>
      <w:rPr>
        <w:color w:val="4F81BD" w:themeColor="accent1"/>
      </w:rPr>
      <w:t>Effective Fall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FA8" w:rsidRDefault="004A4F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FA8" w:rsidRDefault="004A4FA8" w:rsidP="00233561">
      <w:r>
        <w:separator/>
      </w:r>
    </w:p>
  </w:footnote>
  <w:footnote w:type="continuationSeparator" w:id="0">
    <w:p w:rsidR="004A4FA8" w:rsidRDefault="004A4FA8" w:rsidP="00233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FA8" w:rsidRDefault="004A4F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FA8" w:rsidRDefault="004A4F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FA8" w:rsidRDefault="004A4F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0968"/>
    <w:multiLevelType w:val="multilevel"/>
    <w:tmpl w:val="19A0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E51742"/>
    <w:multiLevelType w:val="multilevel"/>
    <w:tmpl w:val="F2B4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FA0D5F"/>
    <w:multiLevelType w:val="multilevel"/>
    <w:tmpl w:val="42067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A92647"/>
    <w:multiLevelType w:val="multilevel"/>
    <w:tmpl w:val="5634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2122DD"/>
    <w:multiLevelType w:val="multilevel"/>
    <w:tmpl w:val="45DEA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04725F"/>
    <w:multiLevelType w:val="multilevel"/>
    <w:tmpl w:val="0666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8475E1"/>
    <w:multiLevelType w:val="multilevel"/>
    <w:tmpl w:val="086E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4C4703"/>
    <w:multiLevelType w:val="multilevel"/>
    <w:tmpl w:val="03C4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3A10F0"/>
    <w:multiLevelType w:val="multilevel"/>
    <w:tmpl w:val="1A3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8C36BB"/>
    <w:multiLevelType w:val="multilevel"/>
    <w:tmpl w:val="DE74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422481"/>
    <w:multiLevelType w:val="multilevel"/>
    <w:tmpl w:val="6262C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577DF3"/>
    <w:multiLevelType w:val="multilevel"/>
    <w:tmpl w:val="5E0C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ED51A1"/>
    <w:multiLevelType w:val="multilevel"/>
    <w:tmpl w:val="A468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715D19"/>
    <w:multiLevelType w:val="multilevel"/>
    <w:tmpl w:val="C0922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165398"/>
    <w:multiLevelType w:val="multilevel"/>
    <w:tmpl w:val="50B0D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470D76"/>
    <w:multiLevelType w:val="multilevel"/>
    <w:tmpl w:val="314A2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B8662E"/>
    <w:multiLevelType w:val="multilevel"/>
    <w:tmpl w:val="9358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B06ABA"/>
    <w:multiLevelType w:val="multilevel"/>
    <w:tmpl w:val="85046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190595"/>
    <w:multiLevelType w:val="multilevel"/>
    <w:tmpl w:val="BF32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9"/>
  </w:num>
  <w:num w:numId="5">
    <w:abstractNumId w:val="0"/>
  </w:num>
  <w:num w:numId="6">
    <w:abstractNumId w:val="14"/>
  </w:num>
  <w:num w:numId="7">
    <w:abstractNumId w:val="16"/>
  </w:num>
  <w:num w:numId="8">
    <w:abstractNumId w:val="10"/>
  </w:num>
  <w:num w:numId="9">
    <w:abstractNumId w:val="13"/>
  </w:num>
  <w:num w:numId="10">
    <w:abstractNumId w:val="17"/>
  </w:num>
  <w:num w:numId="11">
    <w:abstractNumId w:val="2"/>
  </w:num>
  <w:num w:numId="12">
    <w:abstractNumId w:val="15"/>
  </w:num>
  <w:num w:numId="13">
    <w:abstractNumId w:val="7"/>
  </w:num>
  <w:num w:numId="14">
    <w:abstractNumId w:val="4"/>
  </w:num>
  <w:num w:numId="15">
    <w:abstractNumId w:val="12"/>
  </w:num>
  <w:num w:numId="16">
    <w:abstractNumId w:val="18"/>
  </w:num>
  <w:num w:numId="17">
    <w:abstractNumId w:val="11"/>
  </w:num>
  <w:num w:numId="18">
    <w:abstractNumId w:val="1"/>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7F"/>
    <w:rsid w:val="00041842"/>
    <w:rsid w:val="000514D4"/>
    <w:rsid w:val="00051D13"/>
    <w:rsid w:val="00083DF5"/>
    <w:rsid w:val="00085D80"/>
    <w:rsid w:val="000A3ADE"/>
    <w:rsid w:val="000B2CE9"/>
    <w:rsid w:val="000D0D4F"/>
    <w:rsid w:val="00103A43"/>
    <w:rsid w:val="00111B8E"/>
    <w:rsid w:val="00146941"/>
    <w:rsid w:val="00167158"/>
    <w:rsid w:val="001A02A7"/>
    <w:rsid w:val="001F3DAC"/>
    <w:rsid w:val="00203C77"/>
    <w:rsid w:val="00231555"/>
    <w:rsid w:val="00233561"/>
    <w:rsid w:val="00241E16"/>
    <w:rsid w:val="00243B99"/>
    <w:rsid w:val="00255F08"/>
    <w:rsid w:val="00273036"/>
    <w:rsid w:val="00287DE0"/>
    <w:rsid w:val="002A6916"/>
    <w:rsid w:val="002A7477"/>
    <w:rsid w:val="002B1A53"/>
    <w:rsid w:val="002B2123"/>
    <w:rsid w:val="002D768B"/>
    <w:rsid w:val="00310D04"/>
    <w:rsid w:val="003151BF"/>
    <w:rsid w:val="00332F9A"/>
    <w:rsid w:val="0034234E"/>
    <w:rsid w:val="00350A98"/>
    <w:rsid w:val="003840CC"/>
    <w:rsid w:val="003A6967"/>
    <w:rsid w:val="003C10B8"/>
    <w:rsid w:val="003D017F"/>
    <w:rsid w:val="003D5737"/>
    <w:rsid w:val="003D59D8"/>
    <w:rsid w:val="00400980"/>
    <w:rsid w:val="00440707"/>
    <w:rsid w:val="004652CE"/>
    <w:rsid w:val="004A4315"/>
    <w:rsid w:val="004A4FA8"/>
    <w:rsid w:val="004F3222"/>
    <w:rsid w:val="004F7394"/>
    <w:rsid w:val="0050399D"/>
    <w:rsid w:val="00523703"/>
    <w:rsid w:val="00527409"/>
    <w:rsid w:val="00530A32"/>
    <w:rsid w:val="00551488"/>
    <w:rsid w:val="00552434"/>
    <w:rsid w:val="005735CD"/>
    <w:rsid w:val="0058038B"/>
    <w:rsid w:val="005C46C1"/>
    <w:rsid w:val="005C7D6A"/>
    <w:rsid w:val="005E15CA"/>
    <w:rsid w:val="005E4D2D"/>
    <w:rsid w:val="005E5238"/>
    <w:rsid w:val="005E6492"/>
    <w:rsid w:val="0062365E"/>
    <w:rsid w:val="0065207F"/>
    <w:rsid w:val="006A3149"/>
    <w:rsid w:val="006B306B"/>
    <w:rsid w:val="006C069B"/>
    <w:rsid w:val="006F14EB"/>
    <w:rsid w:val="006F5FFA"/>
    <w:rsid w:val="00716ABB"/>
    <w:rsid w:val="00753AFA"/>
    <w:rsid w:val="00761DF6"/>
    <w:rsid w:val="0077023D"/>
    <w:rsid w:val="00781662"/>
    <w:rsid w:val="007A1971"/>
    <w:rsid w:val="007A45A6"/>
    <w:rsid w:val="007D1975"/>
    <w:rsid w:val="007D1B84"/>
    <w:rsid w:val="00811C35"/>
    <w:rsid w:val="00892A23"/>
    <w:rsid w:val="00893A71"/>
    <w:rsid w:val="008F40EF"/>
    <w:rsid w:val="008F62B2"/>
    <w:rsid w:val="00910769"/>
    <w:rsid w:val="009213C1"/>
    <w:rsid w:val="009565C5"/>
    <w:rsid w:val="00967B62"/>
    <w:rsid w:val="009857E6"/>
    <w:rsid w:val="009B3949"/>
    <w:rsid w:val="009C1083"/>
    <w:rsid w:val="009C75F7"/>
    <w:rsid w:val="00A0234F"/>
    <w:rsid w:val="00A40DC3"/>
    <w:rsid w:val="00A507E6"/>
    <w:rsid w:val="00A70A97"/>
    <w:rsid w:val="00A9284E"/>
    <w:rsid w:val="00AB7DBA"/>
    <w:rsid w:val="00AD50F2"/>
    <w:rsid w:val="00AD6D73"/>
    <w:rsid w:val="00B03BC3"/>
    <w:rsid w:val="00B079BE"/>
    <w:rsid w:val="00B164B1"/>
    <w:rsid w:val="00B841EA"/>
    <w:rsid w:val="00BA27EA"/>
    <w:rsid w:val="00BA55E7"/>
    <w:rsid w:val="00C3660C"/>
    <w:rsid w:val="00C40B51"/>
    <w:rsid w:val="00C42CC0"/>
    <w:rsid w:val="00C56A0D"/>
    <w:rsid w:val="00C6101A"/>
    <w:rsid w:val="00CA6369"/>
    <w:rsid w:val="00CD7A67"/>
    <w:rsid w:val="00CE4E0C"/>
    <w:rsid w:val="00CF30DD"/>
    <w:rsid w:val="00D1166C"/>
    <w:rsid w:val="00D27B18"/>
    <w:rsid w:val="00D633D3"/>
    <w:rsid w:val="00D928DB"/>
    <w:rsid w:val="00D95D27"/>
    <w:rsid w:val="00DA02C7"/>
    <w:rsid w:val="00DD1AD9"/>
    <w:rsid w:val="00DF51D6"/>
    <w:rsid w:val="00DF6505"/>
    <w:rsid w:val="00E3390A"/>
    <w:rsid w:val="00E93E74"/>
    <w:rsid w:val="00EA38F7"/>
    <w:rsid w:val="00EC2F62"/>
    <w:rsid w:val="00EE0213"/>
    <w:rsid w:val="00EE2807"/>
    <w:rsid w:val="00F013A5"/>
    <w:rsid w:val="00F1711F"/>
    <w:rsid w:val="00F54A7C"/>
    <w:rsid w:val="00F570EA"/>
    <w:rsid w:val="00FA436C"/>
    <w:rsid w:val="00FD5475"/>
    <w:rsid w:val="00FE4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310D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5207F"/>
    <w:pPr>
      <w:keepNext/>
      <w:outlineLvl w:val="2"/>
    </w:pPr>
    <w:rPr>
      <w:b/>
      <w:sz w:val="24"/>
    </w:rPr>
  </w:style>
  <w:style w:type="paragraph" w:styleId="Heading5">
    <w:name w:val="heading 5"/>
    <w:basedOn w:val="Normal"/>
    <w:next w:val="Normal"/>
    <w:link w:val="Heading5Char"/>
    <w:uiPriority w:val="9"/>
    <w:unhideWhenUsed/>
    <w:qFormat/>
    <w:rsid w:val="0078166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uiPriority w:val="99"/>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NormalWeb">
    <w:name w:val="Normal (Web)"/>
    <w:basedOn w:val="Normal"/>
    <w:uiPriority w:val="99"/>
    <w:semiHidden/>
    <w:unhideWhenUsed/>
    <w:rsid w:val="00781662"/>
    <w:pPr>
      <w:spacing w:before="100" w:beforeAutospacing="1" w:after="100" w:afterAutospacing="1"/>
    </w:pPr>
    <w:rPr>
      <w:sz w:val="24"/>
      <w:szCs w:val="24"/>
    </w:rPr>
  </w:style>
  <w:style w:type="character" w:customStyle="1" w:styleId="Heading5Char">
    <w:name w:val="Heading 5 Char"/>
    <w:basedOn w:val="DefaultParagraphFont"/>
    <w:link w:val="Heading5"/>
    <w:uiPriority w:val="9"/>
    <w:rsid w:val="00781662"/>
    <w:rPr>
      <w:rFonts w:asciiTheme="majorHAnsi" w:eastAsiaTheme="majorEastAsia" w:hAnsiTheme="majorHAnsi" w:cstheme="majorBidi"/>
      <w:color w:val="243F60" w:themeColor="accent1" w:themeShade="7F"/>
      <w:sz w:val="20"/>
      <w:szCs w:val="20"/>
    </w:rPr>
  </w:style>
  <w:style w:type="character" w:styleId="Strong">
    <w:name w:val="Strong"/>
    <w:basedOn w:val="DefaultParagraphFont"/>
    <w:uiPriority w:val="22"/>
    <w:qFormat/>
    <w:rsid w:val="00781662"/>
    <w:rPr>
      <w:b/>
      <w:bCs/>
    </w:rPr>
  </w:style>
  <w:style w:type="character" w:customStyle="1" w:styleId="Heading2Char">
    <w:name w:val="Heading 2 Char"/>
    <w:basedOn w:val="DefaultParagraphFont"/>
    <w:link w:val="Heading2"/>
    <w:uiPriority w:val="9"/>
    <w:rsid w:val="00310D0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310D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5207F"/>
    <w:pPr>
      <w:keepNext/>
      <w:outlineLvl w:val="2"/>
    </w:pPr>
    <w:rPr>
      <w:b/>
      <w:sz w:val="24"/>
    </w:rPr>
  </w:style>
  <w:style w:type="paragraph" w:styleId="Heading5">
    <w:name w:val="heading 5"/>
    <w:basedOn w:val="Normal"/>
    <w:next w:val="Normal"/>
    <w:link w:val="Heading5Char"/>
    <w:uiPriority w:val="9"/>
    <w:unhideWhenUsed/>
    <w:qFormat/>
    <w:rsid w:val="0078166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uiPriority w:val="99"/>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NormalWeb">
    <w:name w:val="Normal (Web)"/>
    <w:basedOn w:val="Normal"/>
    <w:uiPriority w:val="99"/>
    <w:semiHidden/>
    <w:unhideWhenUsed/>
    <w:rsid w:val="00781662"/>
    <w:pPr>
      <w:spacing w:before="100" w:beforeAutospacing="1" w:after="100" w:afterAutospacing="1"/>
    </w:pPr>
    <w:rPr>
      <w:sz w:val="24"/>
      <w:szCs w:val="24"/>
    </w:rPr>
  </w:style>
  <w:style w:type="character" w:customStyle="1" w:styleId="Heading5Char">
    <w:name w:val="Heading 5 Char"/>
    <w:basedOn w:val="DefaultParagraphFont"/>
    <w:link w:val="Heading5"/>
    <w:uiPriority w:val="9"/>
    <w:rsid w:val="00781662"/>
    <w:rPr>
      <w:rFonts w:asciiTheme="majorHAnsi" w:eastAsiaTheme="majorEastAsia" w:hAnsiTheme="majorHAnsi" w:cstheme="majorBidi"/>
      <w:color w:val="243F60" w:themeColor="accent1" w:themeShade="7F"/>
      <w:sz w:val="20"/>
      <w:szCs w:val="20"/>
    </w:rPr>
  </w:style>
  <w:style w:type="character" w:styleId="Strong">
    <w:name w:val="Strong"/>
    <w:basedOn w:val="DefaultParagraphFont"/>
    <w:uiPriority w:val="22"/>
    <w:qFormat/>
    <w:rsid w:val="00781662"/>
    <w:rPr>
      <w:b/>
      <w:bCs/>
    </w:rPr>
  </w:style>
  <w:style w:type="character" w:customStyle="1" w:styleId="Heading2Char">
    <w:name w:val="Heading 2 Char"/>
    <w:basedOn w:val="DefaultParagraphFont"/>
    <w:link w:val="Heading2"/>
    <w:uiPriority w:val="9"/>
    <w:rsid w:val="00310D0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317">
      <w:bodyDiv w:val="1"/>
      <w:marLeft w:val="0"/>
      <w:marRight w:val="0"/>
      <w:marTop w:val="0"/>
      <w:marBottom w:val="0"/>
      <w:divBdr>
        <w:top w:val="none" w:sz="0" w:space="0" w:color="auto"/>
        <w:left w:val="none" w:sz="0" w:space="0" w:color="auto"/>
        <w:bottom w:val="none" w:sz="0" w:space="0" w:color="auto"/>
        <w:right w:val="none" w:sz="0" w:space="0" w:color="auto"/>
      </w:divBdr>
    </w:div>
    <w:div w:id="192040410">
      <w:bodyDiv w:val="1"/>
      <w:marLeft w:val="0"/>
      <w:marRight w:val="0"/>
      <w:marTop w:val="0"/>
      <w:marBottom w:val="0"/>
      <w:divBdr>
        <w:top w:val="none" w:sz="0" w:space="0" w:color="auto"/>
        <w:left w:val="none" w:sz="0" w:space="0" w:color="auto"/>
        <w:bottom w:val="none" w:sz="0" w:space="0" w:color="auto"/>
        <w:right w:val="none" w:sz="0" w:space="0" w:color="auto"/>
      </w:divBdr>
    </w:div>
    <w:div w:id="262301859">
      <w:bodyDiv w:val="1"/>
      <w:marLeft w:val="0"/>
      <w:marRight w:val="0"/>
      <w:marTop w:val="0"/>
      <w:marBottom w:val="0"/>
      <w:divBdr>
        <w:top w:val="none" w:sz="0" w:space="0" w:color="auto"/>
        <w:left w:val="none" w:sz="0" w:space="0" w:color="auto"/>
        <w:bottom w:val="none" w:sz="0" w:space="0" w:color="auto"/>
        <w:right w:val="none" w:sz="0" w:space="0" w:color="auto"/>
      </w:divBdr>
    </w:div>
    <w:div w:id="266936078">
      <w:bodyDiv w:val="1"/>
      <w:marLeft w:val="0"/>
      <w:marRight w:val="0"/>
      <w:marTop w:val="0"/>
      <w:marBottom w:val="0"/>
      <w:divBdr>
        <w:top w:val="none" w:sz="0" w:space="0" w:color="auto"/>
        <w:left w:val="none" w:sz="0" w:space="0" w:color="auto"/>
        <w:bottom w:val="none" w:sz="0" w:space="0" w:color="auto"/>
        <w:right w:val="none" w:sz="0" w:space="0" w:color="auto"/>
      </w:divBdr>
    </w:div>
    <w:div w:id="633750964">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814368827">
      <w:bodyDiv w:val="1"/>
      <w:marLeft w:val="0"/>
      <w:marRight w:val="0"/>
      <w:marTop w:val="0"/>
      <w:marBottom w:val="0"/>
      <w:divBdr>
        <w:top w:val="none" w:sz="0" w:space="0" w:color="auto"/>
        <w:left w:val="none" w:sz="0" w:space="0" w:color="auto"/>
        <w:bottom w:val="none" w:sz="0" w:space="0" w:color="auto"/>
        <w:right w:val="none" w:sz="0" w:space="0" w:color="auto"/>
      </w:divBdr>
    </w:div>
    <w:div w:id="870261993">
      <w:bodyDiv w:val="1"/>
      <w:marLeft w:val="0"/>
      <w:marRight w:val="0"/>
      <w:marTop w:val="0"/>
      <w:marBottom w:val="0"/>
      <w:divBdr>
        <w:top w:val="none" w:sz="0" w:space="0" w:color="auto"/>
        <w:left w:val="none" w:sz="0" w:space="0" w:color="auto"/>
        <w:bottom w:val="none" w:sz="0" w:space="0" w:color="auto"/>
        <w:right w:val="none" w:sz="0" w:space="0" w:color="auto"/>
      </w:divBdr>
    </w:div>
    <w:div w:id="989865775">
      <w:bodyDiv w:val="1"/>
      <w:marLeft w:val="0"/>
      <w:marRight w:val="0"/>
      <w:marTop w:val="0"/>
      <w:marBottom w:val="0"/>
      <w:divBdr>
        <w:top w:val="none" w:sz="0" w:space="0" w:color="auto"/>
        <w:left w:val="none" w:sz="0" w:space="0" w:color="auto"/>
        <w:bottom w:val="none" w:sz="0" w:space="0" w:color="auto"/>
        <w:right w:val="none" w:sz="0" w:space="0" w:color="auto"/>
      </w:divBdr>
    </w:div>
    <w:div w:id="993530402">
      <w:bodyDiv w:val="1"/>
      <w:marLeft w:val="0"/>
      <w:marRight w:val="0"/>
      <w:marTop w:val="0"/>
      <w:marBottom w:val="0"/>
      <w:divBdr>
        <w:top w:val="none" w:sz="0" w:space="0" w:color="auto"/>
        <w:left w:val="none" w:sz="0" w:space="0" w:color="auto"/>
        <w:bottom w:val="none" w:sz="0" w:space="0" w:color="auto"/>
        <w:right w:val="none" w:sz="0" w:space="0" w:color="auto"/>
      </w:divBdr>
    </w:div>
    <w:div w:id="1009139696">
      <w:bodyDiv w:val="1"/>
      <w:marLeft w:val="0"/>
      <w:marRight w:val="0"/>
      <w:marTop w:val="0"/>
      <w:marBottom w:val="0"/>
      <w:divBdr>
        <w:top w:val="none" w:sz="0" w:space="0" w:color="auto"/>
        <w:left w:val="none" w:sz="0" w:space="0" w:color="auto"/>
        <w:bottom w:val="none" w:sz="0" w:space="0" w:color="auto"/>
        <w:right w:val="none" w:sz="0" w:space="0" w:color="auto"/>
      </w:divBdr>
    </w:div>
    <w:div w:id="1058630616">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422217160">
      <w:bodyDiv w:val="1"/>
      <w:marLeft w:val="0"/>
      <w:marRight w:val="0"/>
      <w:marTop w:val="0"/>
      <w:marBottom w:val="0"/>
      <w:divBdr>
        <w:top w:val="none" w:sz="0" w:space="0" w:color="auto"/>
        <w:left w:val="none" w:sz="0" w:space="0" w:color="auto"/>
        <w:bottom w:val="none" w:sz="0" w:space="0" w:color="auto"/>
        <w:right w:val="none" w:sz="0" w:space="0" w:color="auto"/>
      </w:divBdr>
    </w:div>
    <w:div w:id="1549412053">
      <w:bodyDiv w:val="1"/>
      <w:marLeft w:val="0"/>
      <w:marRight w:val="0"/>
      <w:marTop w:val="0"/>
      <w:marBottom w:val="0"/>
      <w:divBdr>
        <w:top w:val="none" w:sz="0" w:space="0" w:color="auto"/>
        <w:left w:val="none" w:sz="0" w:space="0" w:color="auto"/>
        <w:bottom w:val="none" w:sz="0" w:space="0" w:color="auto"/>
        <w:right w:val="none" w:sz="0" w:space="0" w:color="auto"/>
      </w:divBdr>
    </w:div>
    <w:div w:id="1759015702">
      <w:bodyDiv w:val="1"/>
      <w:marLeft w:val="0"/>
      <w:marRight w:val="0"/>
      <w:marTop w:val="0"/>
      <w:marBottom w:val="0"/>
      <w:divBdr>
        <w:top w:val="none" w:sz="0" w:space="0" w:color="auto"/>
        <w:left w:val="none" w:sz="0" w:space="0" w:color="auto"/>
        <w:bottom w:val="none" w:sz="0" w:space="0" w:color="auto"/>
        <w:right w:val="none" w:sz="0" w:space="0" w:color="auto"/>
      </w:divBdr>
    </w:div>
    <w:div w:id="1878741660">
      <w:bodyDiv w:val="1"/>
      <w:marLeft w:val="0"/>
      <w:marRight w:val="0"/>
      <w:marTop w:val="0"/>
      <w:marBottom w:val="0"/>
      <w:divBdr>
        <w:top w:val="none" w:sz="0" w:space="0" w:color="auto"/>
        <w:left w:val="none" w:sz="0" w:space="0" w:color="auto"/>
        <w:bottom w:val="none" w:sz="0" w:space="0" w:color="auto"/>
        <w:right w:val="none" w:sz="0" w:space="0" w:color="auto"/>
      </w:divBdr>
    </w:div>
    <w:div w:id="1975061159">
      <w:bodyDiv w:val="1"/>
      <w:marLeft w:val="0"/>
      <w:marRight w:val="0"/>
      <w:marTop w:val="0"/>
      <w:marBottom w:val="0"/>
      <w:divBdr>
        <w:top w:val="none" w:sz="0" w:space="0" w:color="auto"/>
        <w:left w:val="none" w:sz="0" w:space="0" w:color="auto"/>
        <w:bottom w:val="none" w:sz="0" w:space="0" w:color="auto"/>
        <w:right w:val="none" w:sz="0" w:space="0" w:color="auto"/>
      </w:divBdr>
    </w:div>
    <w:div w:id="2039308794">
      <w:bodyDiv w:val="1"/>
      <w:marLeft w:val="0"/>
      <w:marRight w:val="0"/>
      <w:marTop w:val="0"/>
      <w:marBottom w:val="0"/>
      <w:divBdr>
        <w:top w:val="none" w:sz="0" w:space="0" w:color="auto"/>
        <w:left w:val="none" w:sz="0" w:space="0" w:color="auto"/>
        <w:bottom w:val="none" w:sz="0" w:space="0" w:color="auto"/>
        <w:right w:val="none" w:sz="0" w:space="0" w:color="auto"/>
      </w:divBdr>
    </w:div>
    <w:div w:id="207343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talog.nau.edu/Courses/course?courseId=005202&amp;catalogYear=1314" TargetMode="External"/><Relationship Id="rId18" Type="http://schemas.openxmlformats.org/officeDocument/2006/relationships/hyperlink" Target="http://catalog.nau.edu/Courses/course?courseId=007640&amp;catalogYear=1314" TargetMode="External"/><Relationship Id="rId26" Type="http://schemas.openxmlformats.org/officeDocument/2006/relationships/hyperlink" Target="http://catalog.nau.edu/Courses/course?courseId=010076&amp;catalogYear=1314"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catalog.nau.edu/Courses/course?courseId=004625&amp;catalogYear=1314" TargetMode="External"/><Relationship Id="rId34" Type="http://schemas.openxmlformats.org/officeDocument/2006/relationships/hyperlink" Target="http://catalog.nau.edu/Courses/course?courseId=009571&amp;catalogYear=1314"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atalog.nau.edu/Catalog/" TargetMode="External"/><Relationship Id="rId17" Type="http://schemas.openxmlformats.org/officeDocument/2006/relationships/hyperlink" Target="http://catalog.nau.edu/Courses/course?courseId=010612&amp;catalogYear=1314" TargetMode="External"/><Relationship Id="rId25" Type="http://schemas.openxmlformats.org/officeDocument/2006/relationships/hyperlink" Target="http://catalog.nau.edu/Courses/course?courseId=010075&amp;catalogYear=1314" TargetMode="External"/><Relationship Id="rId33" Type="http://schemas.openxmlformats.org/officeDocument/2006/relationships/hyperlink" Target="http://catalog.nau.edu/Courses/course?courseId=004634&amp;catalogYear=1314"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atalog.nau.edu/Courses/course?courseId=010611&amp;catalogYear=1314" TargetMode="External"/><Relationship Id="rId20" Type="http://schemas.openxmlformats.org/officeDocument/2006/relationships/hyperlink" Target="http://catalog.nau.edu/Courses/course?courseId=002655&amp;catalogYear=1314" TargetMode="External"/><Relationship Id="rId29" Type="http://schemas.openxmlformats.org/officeDocument/2006/relationships/hyperlink" Target="http://catalog.nau.edu/Courses/course?courseId=007640&amp;catalogYear=1314"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4.nau.edu/avpaa/Assessment/ProgramLearningOutcomesPDF_090712.pdf" TargetMode="External"/><Relationship Id="rId24" Type="http://schemas.openxmlformats.org/officeDocument/2006/relationships/hyperlink" Target="http://catalog.nau.edu/Courses/course?courseId=005202&amp;catalogYear=1314" TargetMode="External"/><Relationship Id="rId32" Type="http://schemas.openxmlformats.org/officeDocument/2006/relationships/hyperlink" Target="http://catalog.nau.edu/Courses/course?courseId=004625&amp;catalogYear=1314"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catalog.nau.edu/Courses/course?courseId=010076&amp;catalogYear=1314" TargetMode="External"/><Relationship Id="rId23" Type="http://schemas.openxmlformats.org/officeDocument/2006/relationships/hyperlink" Target="http://catalog.nau.edu/Courses/course?courseId=009571&amp;catalogYear=1314" TargetMode="External"/><Relationship Id="rId28" Type="http://schemas.openxmlformats.org/officeDocument/2006/relationships/hyperlink" Target="http://catalog.nau.edu/Courses/course?courseId=010612&amp;catalogYear=1314" TargetMode="External"/><Relationship Id="rId36" Type="http://schemas.openxmlformats.org/officeDocument/2006/relationships/header" Target="header1.xml"/><Relationship Id="rId10" Type="http://schemas.openxmlformats.org/officeDocument/2006/relationships/hyperlink" Target="http://www4.nau.edu/avpaa/UCCPolicy/Agenda_FastTrack_Consent.docx" TargetMode="External"/><Relationship Id="rId19" Type="http://schemas.openxmlformats.org/officeDocument/2006/relationships/hyperlink" Target="http://catalog.nau.edu/Courses/course?courseId=007662&amp;catalogYear=1314" TargetMode="External"/><Relationship Id="rId31" Type="http://schemas.openxmlformats.org/officeDocument/2006/relationships/hyperlink" Target="http://catalog.nau.edu/Courses/course?courseId=002655&amp;catalogYear=131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atalog.nau.edu/Courses/course?courseId=010075&amp;catalogYear=1314" TargetMode="External"/><Relationship Id="rId22" Type="http://schemas.openxmlformats.org/officeDocument/2006/relationships/hyperlink" Target="http://catalog.nau.edu/Courses/course?courseId=004634&amp;catalogYear=1314" TargetMode="External"/><Relationship Id="rId27" Type="http://schemas.openxmlformats.org/officeDocument/2006/relationships/hyperlink" Target="http://catalog.nau.edu/Courses/course?courseId=010611&amp;catalogYear=1314" TargetMode="External"/><Relationship Id="rId30" Type="http://schemas.openxmlformats.org/officeDocument/2006/relationships/hyperlink" Target="http://catalog.nau.edu/Courses/course?courseId=007662&amp;catalogYear=1314" TargetMode="External"/><Relationship Id="rId35" Type="http://schemas.openxmlformats.org/officeDocument/2006/relationships/hyperlink" Target="http://www4.nau.edu/avpaa/timelines/1314Effective.xl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696680-961E-45FB-A4BC-18BB0AE07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3024</Words>
  <Characters>17239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Jenny Scott</cp:lastModifiedBy>
  <cp:revision>3</cp:revision>
  <dcterms:created xsi:type="dcterms:W3CDTF">2014-01-07T17:16:00Z</dcterms:created>
  <dcterms:modified xsi:type="dcterms:W3CDTF">2014-01-07T17:18:00Z</dcterms:modified>
</cp:coreProperties>
</file>