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D963A3" w:rsidP="00CE4E0C">
            <w:pPr>
              <w:rPr>
                <w:rFonts w:ascii="Arial" w:hAnsi="Arial" w:cs="Arial"/>
                <w:sz w:val="28"/>
                <w:szCs w:val="28"/>
              </w:rPr>
            </w:pPr>
            <w:r>
              <w:rPr>
                <w:rFonts w:ascii="Arial" w:hAnsi="Arial" w:cs="Arial"/>
                <w:b/>
                <w:sz w:val="24"/>
                <w:szCs w:val="24"/>
              </w:rPr>
              <w:fldChar w:fldCharType="begin">
                <w:ffData>
                  <w:name w:val="Check3"/>
                  <w:enabled/>
                  <w:calcOnExit w:val="0"/>
                  <w:checkBox>
                    <w:sizeAuto/>
                    <w:default w:val="1"/>
                  </w:checkBox>
                </w:ffData>
              </w:fldChar>
            </w:r>
            <w:bookmarkStart w:id="1" w:name="Check3"/>
            <w:r w:rsidR="00400C65">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1"/>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270"/>
        <w:gridCol w:w="2940"/>
        <w:gridCol w:w="300"/>
        <w:gridCol w:w="630"/>
        <w:gridCol w:w="1350"/>
        <w:gridCol w:w="270"/>
        <w:gridCol w:w="90"/>
        <w:gridCol w:w="3510"/>
      </w:tblGrid>
      <w:tr w:rsidR="002B1A53" w:rsidTr="00835C84">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3510" w:type="dxa"/>
            <w:gridSpan w:val="3"/>
            <w:tcBorders>
              <w:bottom w:val="single" w:sz="4" w:space="0" w:color="auto"/>
            </w:tcBorders>
            <w:vAlign w:val="bottom"/>
          </w:tcPr>
          <w:p w:rsidR="00DD1AD9" w:rsidRPr="00835C84" w:rsidRDefault="00BC427D" w:rsidP="00BC427D">
            <w:pPr>
              <w:rPr>
                <w:rFonts w:ascii="Arial" w:hAnsi="Arial" w:cs="Arial"/>
                <w:b/>
                <w:sz w:val="24"/>
                <w:szCs w:val="24"/>
              </w:rPr>
            </w:pPr>
            <w:r>
              <w:rPr>
                <w:rFonts w:ascii="Arial" w:hAnsi="Arial" w:cs="Arial"/>
                <w:b/>
                <w:sz w:val="24"/>
                <w:szCs w:val="24"/>
              </w:rPr>
              <w:t>Arts and Letters</w:t>
            </w:r>
          </w:p>
        </w:tc>
        <w:tc>
          <w:tcPr>
            <w:tcW w:w="2250" w:type="dxa"/>
            <w:gridSpan w:val="3"/>
            <w:vAlign w:val="bottom"/>
          </w:tcPr>
          <w:p w:rsidR="00DD1AD9" w:rsidRDefault="00DD1AD9" w:rsidP="00835C84">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3600" w:type="dxa"/>
            <w:gridSpan w:val="2"/>
            <w:tcBorders>
              <w:bottom w:val="single" w:sz="4" w:space="0" w:color="auto"/>
            </w:tcBorders>
            <w:vAlign w:val="bottom"/>
          </w:tcPr>
          <w:p w:rsidR="00DD1AD9" w:rsidRPr="00835C84" w:rsidRDefault="00BC427D" w:rsidP="00287DE0">
            <w:pPr>
              <w:rPr>
                <w:rFonts w:ascii="Arial" w:hAnsi="Arial" w:cs="Arial"/>
                <w:b/>
                <w:sz w:val="24"/>
                <w:szCs w:val="24"/>
              </w:rPr>
            </w:pPr>
            <w:r>
              <w:rPr>
                <w:rFonts w:ascii="Arial" w:hAnsi="Arial" w:cs="Arial"/>
                <w:b/>
                <w:sz w:val="24"/>
                <w:szCs w:val="24"/>
              </w:rPr>
              <w:t>Comparative Cultural Studies</w:t>
            </w:r>
          </w:p>
        </w:tc>
      </w:tr>
      <w:tr w:rsidR="00DD1AD9" w:rsidTr="00835C84">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3"/>
          </w:tcPr>
          <w:p w:rsidR="00DD1AD9" w:rsidRDefault="00DD1AD9" w:rsidP="00287DE0"/>
        </w:tc>
        <w:tc>
          <w:tcPr>
            <w:tcW w:w="3870" w:type="dxa"/>
            <w:gridSpan w:val="3"/>
          </w:tcPr>
          <w:p w:rsidR="00DD1AD9" w:rsidRDefault="00DD1AD9" w:rsidP="00287DE0"/>
        </w:tc>
      </w:tr>
      <w:tr w:rsidR="002B1A53" w:rsidTr="00FA4E61">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3"/>
            <w:tcBorders>
              <w:bottom w:val="single" w:sz="4" w:space="0" w:color="auto"/>
            </w:tcBorders>
            <w:vAlign w:val="bottom"/>
          </w:tcPr>
          <w:p w:rsidR="00DD1AD9" w:rsidRPr="00835C84" w:rsidRDefault="00BC427D" w:rsidP="00BC427D">
            <w:pPr>
              <w:rPr>
                <w:rFonts w:ascii="Arial" w:hAnsi="Arial" w:cs="Arial"/>
                <w:b/>
                <w:sz w:val="24"/>
                <w:szCs w:val="24"/>
              </w:rPr>
            </w:pPr>
            <w:r>
              <w:rPr>
                <w:rFonts w:ascii="Arial" w:hAnsi="Arial" w:cs="Arial"/>
                <w:b/>
                <w:sz w:val="24"/>
                <w:szCs w:val="24"/>
              </w:rPr>
              <w:t xml:space="preserve">Comparative Cultural Studies; B.A. </w:t>
            </w:r>
            <w:r w:rsidR="00835C84">
              <w:rPr>
                <w:rFonts w:ascii="Arial" w:hAnsi="Arial" w:cs="Arial"/>
                <w:b/>
                <w:sz w:val="24"/>
                <w:szCs w:val="24"/>
              </w:rPr>
              <w:t>(</w:t>
            </w:r>
            <w:r w:rsidR="004A12F3" w:rsidRPr="004A12F3">
              <w:rPr>
                <w:rFonts w:ascii="Arial" w:hAnsi="Arial" w:cs="Arial"/>
                <w:b/>
                <w:sz w:val="24"/>
                <w:szCs w:val="24"/>
              </w:rPr>
              <w:t>C</w:t>
            </w:r>
            <w:r>
              <w:rPr>
                <w:rFonts w:ascii="Arial" w:hAnsi="Arial" w:cs="Arial"/>
                <w:b/>
                <w:sz w:val="24"/>
                <w:szCs w:val="24"/>
              </w:rPr>
              <w:t>CSBA)</w:t>
            </w:r>
          </w:p>
        </w:tc>
        <w:tc>
          <w:tcPr>
            <w:tcW w:w="1710" w:type="dxa"/>
            <w:gridSpan w:val="3"/>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tcBorders>
              <w:bottom w:val="single" w:sz="4" w:space="0" w:color="auto"/>
            </w:tcBorders>
            <w:vAlign w:val="bottom"/>
          </w:tcPr>
          <w:p w:rsidR="00FA4E61" w:rsidRDefault="00FA4E61" w:rsidP="00FA4E61">
            <w:pPr>
              <w:rPr>
                <w:rFonts w:ascii="Arial" w:hAnsi="Arial" w:cs="Arial"/>
                <w:b/>
                <w:sz w:val="24"/>
                <w:szCs w:val="24"/>
              </w:rPr>
            </w:pPr>
          </w:p>
          <w:p w:rsidR="00261CD5" w:rsidRDefault="00BC427D" w:rsidP="00FA4E61">
            <w:pPr>
              <w:rPr>
                <w:rFonts w:ascii="Arial" w:hAnsi="Arial" w:cs="Arial"/>
                <w:b/>
                <w:sz w:val="24"/>
                <w:szCs w:val="24"/>
              </w:rPr>
            </w:pPr>
            <w:r>
              <w:rPr>
                <w:rFonts w:ascii="Arial" w:hAnsi="Arial" w:cs="Arial"/>
                <w:b/>
                <w:sz w:val="24"/>
                <w:szCs w:val="24"/>
              </w:rPr>
              <w:t>Humanities (</w:t>
            </w:r>
            <w:r w:rsidRPr="00BC427D">
              <w:rPr>
                <w:rFonts w:ascii="Arial" w:hAnsi="Arial" w:cs="Arial"/>
                <w:b/>
                <w:sz w:val="24"/>
                <w:szCs w:val="24"/>
              </w:rPr>
              <w:t>HUMTM</w:t>
            </w:r>
            <w:r>
              <w:rPr>
                <w:rFonts w:ascii="Arial" w:hAnsi="Arial" w:cs="Arial"/>
                <w:b/>
                <w:sz w:val="24"/>
                <w:szCs w:val="24"/>
              </w:rPr>
              <w:t>)</w:t>
            </w:r>
          </w:p>
          <w:p w:rsidR="000C4547" w:rsidRPr="00835C84" w:rsidRDefault="000C4547" w:rsidP="00FA4E61">
            <w:pPr>
              <w:rPr>
                <w:rFonts w:ascii="Arial" w:hAnsi="Arial" w:cs="Arial"/>
                <w:b/>
                <w:sz w:val="24"/>
                <w:szCs w:val="24"/>
              </w:rPr>
            </w:pPr>
            <w:r>
              <w:rPr>
                <w:rFonts w:ascii="Arial" w:hAnsi="Arial" w:cs="Arial"/>
                <w:b/>
                <w:sz w:val="24"/>
                <w:szCs w:val="24"/>
              </w:rPr>
              <w:t>Asian Studies (</w:t>
            </w:r>
            <w:r w:rsidR="00C6229B">
              <w:rPr>
                <w:rFonts w:ascii="Arial" w:hAnsi="Arial" w:cs="Arial"/>
                <w:b/>
                <w:sz w:val="24"/>
                <w:szCs w:val="24"/>
              </w:rPr>
              <w:t>ASSTM</w:t>
            </w:r>
            <w:r>
              <w:rPr>
                <w:rFonts w:ascii="Arial" w:hAnsi="Arial" w:cs="Arial"/>
                <w:b/>
                <w:sz w:val="24"/>
                <w:szCs w:val="24"/>
              </w:rPr>
              <w:t>)</w:t>
            </w: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D963A3"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2" w:name="Check1"/>
            <w:r w:rsidR="00BC427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D963A3"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D963A3" w:rsidP="0065207F">
            <w:pPr>
              <w:rPr>
                <w:rFonts w:ascii="Arial" w:hAnsi="Arial" w:cs="Arial"/>
                <w:sz w:val="24"/>
                <w:szCs w:val="24"/>
              </w:rPr>
            </w:pPr>
            <w:r>
              <w:rPr>
                <w:rFonts w:ascii="Arial" w:hAnsi="Arial" w:cs="Arial"/>
                <w:b/>
                <w:sz w:val="24"/>
                <w:szCs w:val="24"/>
              </w:rPr>
              <w:fldChar w:fldCharType="begin">
                <w:ffData>
                  <w:name w:val=""/>
                  <w:enabled/>
                  <w:calcOnExit w:val="0"/>
                  <w:checkBox>
                    <w:sizeAuto/>
                    <w:default w:val="0"/>
                  </w:checkBox>
                </w:ffData>
              </w:fldChar>
            </w:r>
            <w:r w:rsidR="00FA4E61">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D963A3" w:rsidP="0065207F">
            <w:pPr>
              <w:rPr>
                <w:rFonts w:ascii="Arial" w:hAnsi="Arial" w:cs="Arial"/>
                <w:sz w:val="28"/>
                <w:szCs w:val="28"/>
              </w:rPr>
            </w:pPr>
            <w:r>
              <w:rPr>
                <w:rFonts w:ascii="Arial" w:hAnsi="Arial" w:cs="Arial"/>
                <w:b/>
                <w:sz w:val="24"/>
                <w:szCs w:val="24"/>
              </w:rPr>
              <w:fldChar w:fldCharType="begin">
                <w:ffData>
                  <w:name w:val=""/>
                  <w:enabled/>
                  <w:calcOnExit w:val="0"/>
                  <w:checkBox>
                    <w:sizeAuto/>
                    <w:default w:val="1"/>
                  </w:checkBox>
                </w:ffData>
              </w:fldChar>
            </w:r>
            <w:r w:rsidR="00BC427D">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D963A3"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Pr="00835C84" w:rsidRDefault="004F3222" w:rsidP="00F570EA">
            <w:pPr>
              <w:rPr>
                <w:rFonts w:ascii="Arial" w:hAnsi="Arial" w:cs="Arial"/>
                <w:b/>
                <w:color w:val="FF0000"/>
                <w:sz w:val="24"/>
                <w:szCs w:val="24"/>
              </w:rPr>
            </w:pPr>
          </w:p>
          <w:p w:rsidR="00C65D58" w:rsidRDefault="00C65D58" w:rsidP="00C65D58">
            <w:pPr>
              <w:rPr>
                <w:rFonts w:ascii="Arial" w:hAnsi="Arial" w:cs="Arial"/>
                <w:b/>
                <w:sz w:val="24"/>
                <w:szCs w:val="24"/>
              </w:rPr>
            </w:pPr>
          </w:p>
          <w:p w:rsidR="00C65D58" w:rsidRDefault="00C65D58" w:rsidP="00C65D58">
            <w:pPr>
              <w:rPr>
                <w:rFonts w:ascii="Arial" w:hAnsi="Arial" w:cs="Arial"/>
                <w:b/>
                <w:sz w:val="24"/>
                <w:szCs w:val="24"/>
              </w:rPr>
            </w:pPr>
          </w:p>
          <w:p w:rsidR="00BC427D" w:rsidRDefault="00BC427D" w:rsidP="00BC427D">
            <w:pPr>
              <w:rPr>
                <w:rFonts w:ascii="Arial" w:hAnsi="Arial" w:cs="Arial"/>
                <w:sz w:val="24"/>
                <w:szCs w:val="24"/>
              </w:rPr>
            </w:pPr>
            <w:bookmarkStart w:id="3" w:name="OLE_LINK1"/>
            <w:r w:rsidRPr="00DE2863">
              <w:rPr>
                <w:rFonts w:ascii="Arial" w:hAnsi="Arial" w:cs="Arial"/>
                <w:sz w:val="24"/>
                <w:szCs w:val="24"/>
              </w:rPr>
              <w:t>CCS Program Learning Outcomes: our mission is to provide students with a comparative and integrative approach to the study of diverse human cultures and their interconnections.  To this end, students will</w:t>
            </w:r>
            <w:r>
              <w:rPr>
                <w:rFonts w:ascii="Arial" w:hAnsi="Arial" w:cs="Arial"/>
                <w:sz w:val="24"/>
                <w:szCs w:val="24"/>
              </w:rPr>
              <w:t>:</w:t>
            </w:r>
          </w:p>
          <w:p w:rsidR="00BC427D" w:rsidRPr="00DE2863" w:rsidRDefault="00BC427D" w:rsidP="00BC427D">
            <w:pPr>
              <w:rPr>
                <w:rFonts w:ascii="Arial" w:hAnsi="Arial" w:cs="Arial"/>
                <w:sz w:val="24"/>
                <w:szCs w:val="24"/>
              </w:rPr>
            </w:pPr>
            <w:r w:rsidRPr="00DE2863">
              <w:rPr>
                <w:rFonts w:ascii="Arial" w:hAnsi="Arial" w:cs="Arial"/>
                <w:sz w:val="24"/>
                <w:szCs w:val="24"/>
              </w:rPr>
              <w:t xml:space="preserve">1)  </w:t>
            </w:r>
            <w:r>
              <w:rPr>
                <w:rFonts w:ascii="Arial" w:hAnsi="Arial" w:cs="Arial"/>
                <w:sz w:val="24"/>
                <w:szCs w:val="24"/>
              </w:rPr>
              <w:t>D</w:t>
            </w:r>
            <w:r w:rsidRPr="00DE2863">
              <w:rPr>
                <w:rFonts w:ascii="Arial" w:hAnsi="Arial" w:cs="Arial"/>
                <w:sz w:val="24"/>
                <w:szCs w:val="24"/>
              </w:rPr>
              <w:t xml:space="preserve">evelop the skills necessary to examine and articulate the ideas, institutions, practices, and </w:t>
            </w:r>
            <w:r w:rsidRPr="00DE2863">
              <w:rPr>
                <w:rFonts w:ascii="Arial" w:hAnsi="Arial" w:cs="Arial"/>
                <w:sz w:val="24"/>
                <w:szCs w:val="24"/>
              </w:rPr>
              <w:lastRenderedPageBreak/>
              <w:t>legacies that shape the dynamics of world cultures</w:t>
            </w:r>
            <w:r>
              <w:rPr>
                <w:rFonts w:ascii="Arial" w:hAnsi="Arial" w:cs="Arial"/>
                <w:sz w:val="24"/>
                <w:szCs w:val="24"/>
              </w:rPr>
              <w:t>.</w:t>
            </w:r>
            <w:r w:rsidRPr="00DE2863">
              <w:rPr>
                <w:rFonts w:ascii="Arial" w:hAnsi="Arial" w:cs="Arial"/>
                <w:sz w:val="24"/>
                <w:szCs w:val="24"/>
              </w:rPr>
              <w:t xml:space="preserve"> </w:t>
            </w:r>
          </w:p>
          <w:p w:rsidR="00BC427D" w:rsidRPr="00DE2863" w:rsidRDefault="00BC427D" w:rsidP="00BC427D">
            <w:pPr>
              <w:rPr>
                <w:rFonts w:ascii="Arial" w:hAnsi="Arial" w:cs="Arial"/>
                <w:sz w:val="24"/>
                <w:szCs w:val="24"/>
              </w:rPr>
            </w:pPr>
            <w:r>
              <w:rPr>
                <w:rFonts w:ascii="Arial" w:hAnsi="Arial" w:cs="Arial"/>
                <w:sz w:val="24"/>
                <w:szCs w:val="24"/>
              </w:rPr>
              <w:t xml:space="preserve"> 2)  D</w:t>
            </w:r>
            <w:r w:rsidRPr="00DE2863">
              <w:rPr>
                <w:rFonts w:ascii="Arial" w:hAnsi="Arial" w:cs="Arial"/>
                <w:sz w:val="24"/>
                <w:szCs w:val="24"/>
              </w:rPr>
              <w:t>evelop the ability to analyze and interpret aesthetic, religious, environmental, and humanistic values in various cultural contexts</w:t>
            </w:r>
            <w:r>
              <w:rPr>
                <w:rFonts w:ascii="Arial" w:hAnsi="Arial" w:cs="Arial"/>
                <w:sz w:val="24"/>
                <w:szCs w:val="24"/>
              </w:rPr>
              <w:t>.</w:t>
            </w:r>
          </w:p>
          <w:p w:rsidR="00BC427D" w:rsidRPr="00DE2863" w:rsidRDefault="00BC427D" w:rsidP="00BC427D">
            <w:pPr>
              <w:rPr>
                <w:rFonts w:ascii="Arial" w:hAnsi="Arial" w:cs="Arial"/>
                <w:sz w:val="24"/>
                <w:szCs w:val="24"/>
              </w:rPr>
            </w:pPr>
            <w:r w:rsidRPr="00DE2863">
              <w:rPr>
                <w:rFonts w:ascii="Arial" w:hAnsi="Arial" w:cs="Arial"/>
                <w:sz w:val="24"/>
                <w:szCs w:val="24"/>
              </w:rPr>
              <w:t xml:space="preserve">3)  </w:t>
            </w:r>
            <w:r>
              <w:rPr>
                <w:rFonts w:ascii="Arial" w:hAnsi="Arial" w:cs="Arial"/>
                <w:sz w:val="24"/>
                <w:szCs w:val="24"/>
              </w:rPr>
              <w:t>M</w:t>
            </w:r>
            <w:r w:rsidRPr="00DE2863">
              <w:rPr>
                <w:rFonts w:ascii="Arial" w:hAnsi="Arial" w:cs="Arial"/>
                <w:sz w:val="24"/>
                <w:szCs w:val="24"/>
              </w:rPr>
              <w:t>aster the ability to research, reason about, and present complex ideas for use in policy and planning in the contemporary world.</w:t>
            </w:r>
          </w:p>
          <w:bookmarkEnd w:id="3"/>
          <w:p w:rsidR="00C65D58" w:rsidRPr="00711AC4" w:rsidRDefault="00C65D58" w:rsidP="00BC427D">
            <w:pPr>
              <w:pStyle w:val="ListParagraph"/>
              <w:ind w:left="360"/>
              <w:rPr>
                <w:rFonts w:ascii="Arial" w:hAnsi="Arial" w:cs="Arial"/>
                <w:b/>
                <w:sz w:val="24"/>
                <w:szCs w:val="24"/>
              </w:rPr>
            </w:pPr>
          </w:p>
          <w:p w:rsidR="004F3222" w:rsidRDefault="004F3222" w:rsidP="00C65D58"/>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835C84" w:rsidRPr="00C65D58" w:rsidRDefault="00C65D58" w:rsidP="00835C84">
            <w:pPr>
              <w:rPr>
                <w:rFonts w:ascii="Arial" w:hAnsi="Arial" w:cs="Arial"/>
                <w:b/>
                <w:sz w:val="24"/>
                <w:szCs w:val="24"/>
              </w:rPr>
            </w:pPr>
            <w:r w:rsidRPr="00C65D58">
              <w:rPr>
                <w:rFonts w:ascii="Arial" w:hAnsi="Arial" w:cs="Arial"/>
                <w:b/>
                <w:sz w:val="24"/>
                <w:szCs w:val="24"/>
              </w:rPr>
              <w:t>UNCHANGED</w:t>
            </w:r>
          </w:p>
          <w:p w:rsidR="0065207F" w:rsidRDefault="0065207F"/>
        </w:tc>
      </w:tr>
    </w:tbl>
    <w:p w:rsidR="0065207F" w:rsidRDefault="0065207F"/>
    <w:p w:rsidR="0065207F" w:rsidRDefault="0065207F"/>
    <w:p w:rsidR="0065207F" w:rsidRDefault="0065207F"/>
    <w:p w:rsidR="0065207F" w:rsidRDefault="0065207F"/>
    <w:tbl>
      <w:tblPr>
        <w:tblStyle w:val="TableGrid"/>
        <w:tblW w:w="0" w:type="auto"/>
        <w:tblLayout w:type="fixed"/>
        <w:tblLook w:val="04A0"/>
      </w:tblPr>
      <w:tblGrid>
        <w:gridCol w:w="5454"/>
        <w:gridCol w:w="5454"/>
      </w:tblGrid>
      <w:tr w:rsidR="0065207F" w:rsidTr="00400C65">
        <w:tc>
          <w:tcPr>
            <w:tcW w:w="5454" w:type="dxa"/>
          </w:tcPr>
          <w:p w:rsidR="0065207F" w:rsidRPr="0065207F" w:rsidRDefault="00D963A3" w:rsidP="0065207F">
            <w:pPr>
              <w:pStyle w:val="Heading3"/>
              <w:spacing w:line="260" w:lineRule="auto"/>
              <w:outlineLvl w:val="2"/>
              <w:rPr>
                <w:rFonts w:ascii="Arial" w:hAnsi="Arial" w:cs="Arial"/>
                <w:szCs w:val="24"/>
              </w:rPr>
            </w:pPr>
            <w:r w:rsidRPr="00D963A3">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A53B5A" w:rsidRPr="005821C8" w:rsidRDefault="00A53B5A"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65207F" w:rsidRDefault="0065207F"/>
          <w:p w:rsidR="00FA4E61" w:rsidRPr="00DA7328" w:rsidRDefault="00FA4E61" w:rsidP="00FA4E61">
            <w:pPr>
              <w:pStyle w:val="Heading4"/>
              <w:outlineLvl w:val="3"/>
              <w:rPr>
                <w:rFonts w:ascii="Tahoma" w:hAnsi="Tahoma" w:cs="Tahoma"/>
                <w:sz w:val="24"/>
                <w:szCs w:val="24"/>
              </w:rPr>
            </w:pPr>
            <w:proofErr w:type="gramStart"/>
            <w:r>
              <w:rPr>
                <w:rFonts w:ascii="Tahoma" w:hAnsi="Tahoma" w:cs="Tahoma"/>
                <w:sz w:val="24"/>
                <w:szCs w:val="24"/>
              </w:rPr>
              <w:t>Comparative Cultural Studies; B.A.</w:t>
            </w:r>
            <w:proofErr w:type="gramEnd"/>
            <w:r>
              <w:rPr>
                <w:rFonts w:ascii="Tahoma" w:hAnsi="Tahoma" w:cs="Tahoma"/>
                <w:sz w:val="24"/>
                <w:szCs w:val="24"/>
              </w:rPr>
              <w:t xml:space="preserve"> </w:t>
            </w:r>
          </w:p>
          <w:p w:rsidR="00FA4E61" w:rsidRDefault="00FA4E61" w:rsidP="00FA4E61">
            <w:pPr>
              <w:rPr>
                <w:rFonts w:ascii="Tahoma" w:hAnsi="Tahoma" w:cs="Tahoma"/>
                <w:sz w:val="24"/>
                <w:szCs w:val="24"/>
              </w:rPr>
            </w:pPr>
          </w:p>
          <w:p w:rsidR="00FA4E61" w:rsidRPr="00FA4E61" w:rsidRDefault="00FA4E61" w:rsidP="00FA4E61">
            <w:pPr>
              <w:rPr>
                <w:rFonts w:ascii="Tahoma" w:hAnsi="Tahoma" w:cs="Tahoma"/>
                <w:sz w:val="24"/>
                <w:szCs w:val="24"/>
              </w:rPr>
            </w:pPr>
            <w:r w:rsidRPr="00FA4E61">
              <w:rPr>
                <w:rFonts w:ascii="Tahoma" w:hAnsi="Tahoma" w:cs="Tahoma"/>
                <w:sz w:val="24"/>
                <w:szCs w:val="24"/>
              </w:rPr>
              <w:t>In addition to University Requirements:</w:t>
            </w:r>
          </w:p>
          <w:p w:rsidR="00FA4E61" w:rsidRPr="00FA4E61" w:rsidRDefault="00FA4E61" w:rsidP="00FA4E61">
            <w:pPr>
              <w:rPr>
                <w:rFonts w:ascii="Tahoma" w:hAnsi="Tahoma" w:cs="Tahoma"/>
                <w:sz w:val="24"/>
                <w:szCs w:val="24"/>
              </w:rPr>
            </w:pPr>
          </w:p>
          <w:p w:rsidR="00FA4E61" w:rsidRPr="00FA4E61" w:rsidRDefault="00FA4E61" w:rsidP="00FA4E61">
            <w:pPr>
              <w:pStyle w:val="ListParagraph"/>
              <w:numPr>
                <w:ilvl w:val="0"/>
                <w:numId w:val="12"/>
              </w:numPr>
              <w:rPr>
                <w:rFonts w:ascii="Tahoma" w:hAnsi="Tahoma" w:cs="Tahoma"/>
                <w:sz w:val="24"/>
                <w:szCs w:val="24"/>
              </w:rPr>
            </w:pPr>
            <w:r w:rsidRPr="00FA4E61">
              <w:rPr>
                <w:rFonts w:ascii="Tahoma" w:hAnsi="Tahoma" w:cs="Tahoma"/>
                <w:sz w:val="24"/>
                <w:szCs w:val="24"/>
              </w:rPr>
              <w:t xml:space="preserve">At least 49 units of major requirements which includes: </w:t>
            </w:r>
          </w:p>
          <w:p w:rsidR="00FA4E61" w:rsidRPr="00FA4E61" w:rsidRDefault="00FA4E61" w:rsidP="00FA4E61">
            <w:pPr>
              <w:pStyle w:val="ListParagraph"/>
              <w:numPr>
                <w:ilvl w:val="1"/>
                <w:numId w:val="12"/>
              </w:numPr>
              <w:rPr>
                <w:rFonts w:ascii="Tahoma" w:hAnsi="Tahoma" w:cs="Tahoma"/>
                <w:sz w:val="24"/>
                <w:szCs w:val="24"/>
              </w:rPr>
            </w:pPr>
            <w:r w:rsidRPr="00FA4E61">
              <w:rPr>
                <w:rFonts w:ascii="Tahoma" w:hAnsi="Tahoma" w:cs="Tahoma"/>
                <w:sz w:val="24"/>
                <w:szCs w:val="24"/>
              </w:rPr>
              <w:t xml:space="preserve">24-33 units of emphasis requirements </w:t>
            </w:r>
          </w:p>
          <w:p w:rsidR="00FA4E61" w:rsidRPr="00FA4E61" w:rsidRDefault="00FA4E61" w:rsidP="00FA4E61">
            <w:pPr>
              <w:pStyle w:val="ListParagraph"/>
              <w:numPr>
                <w:ilvl w:val="1"/>
                <w:numId w:val="12"/>
              </w:numPr>
              <w:rPr>
                <w:rFonts w:ascii="Tahoma" w:hAnsi="Tahoma" w:cs="Tahoma"/>
                <w:sz w:val="24"/>
                <w:szCs w:val="24"/>
              </w:rPr>
            </w:pPr>
            <w:r w:rsidRPr="00FA4E61">
              <w:rPr>
                <w:rFonts w:ascii="Tahoma" w:hAnsi="Tahoma" w:cs="Tahoma"/>
                <w:sz w:val="24"/>
                <w:szCs w:val="24"/>
              </w:rPr>
              <w:t>At least 16 units of language requirements</w:t>
            </w:r>
          </w:p>
          <w:p w:rsidR="00FA4E61" w:rsidRPr="00FA4E61" w:rsidRDefault="00FA4E61" w:rsidP="00FA4E61">
            <w:pPr>
              <w:pStyle w:val="ListParagraph"/>
              <w:numPr>
                <w:ilvl w:val="0"/>
                <w:numId w:val="12"/>
              </w:numPr>
              <w:rPr>
                <w:rFonts w:ascii="Tahoma" w:hAnsi="Tahoma" w:cs="Tahoma"/>
                <w:sz w:val="24"/>
                <w:szCs w:val="24"/>
              </w:rPr>
            </w:pPr>
            <w:r w:rsidRPr="00FA4E61">
              <w:rPr>
                <w:rFonts w:ascii="Tahoma" w:hAnsi="Tahoma" w:cs="Tahoma"/>
                <w:sz w:val="24"/>
                <w:szCs w:val="24"/>
              </w:rPr>
              <w:t>Be aware that you may not use courses with a CCS, ARH, HUM, or REL prefix to satisfy liberal studies requirements</w:t>
            </w:r>
          </w:p>
          <w:p w:rsidR="00FA4E61" w:rsidRPr="00FA4E61" w:rsidRDefault="00FA4E61" w:rsidP="00FA4E61">
            <w:pPr>
              <w:pStyle w:val="ListParagraph"/>
              <w:numPr>
                <w:ilvl w:val="0"/>
                <w:numId w:val="12"/>
              </w:numPr>
              <w:rPr>
                <w:rFonts w:ascii="Tahoma" w:hAnsi="Tahoma" w:cs="Tahoma"/>
                <w:sz w:val="24"/>
                <w:szCs w:val="24"/>
              </w:rPr>
            </w:pPr>
            <w:r w:rsidRPr="00FA4E61">
              <w:rPr>
                <w:rFonts w:ascii="Tahoma" w:hAnsi="Tahoma" w:cs="Tahoma"/>
                <w:sz w:val="24"/>
                <w:szCs w:val="24"/>
              </w:rPr>
              <w:t>Elective courses, if needed, to reach an overall total of at least 120 units</w:t>
            </w:r>
          </w:p>
          <w:p w:rsidR="00FA4E61" w:rsidRPr="00FA4E61" w:rsidRDefault="00FA4E61" w:rsidP="00FA4E61">
            <w:pPr>
              <w:rPr>
                <w:rFonts w:ascii="Tahoma" w:hAnsi="Tahoma" w:cs="Tahoma"/>
                <w:sz w:val="24"/>
                <w:szCs w:val="24"/>
              </w:rPr>
            </w:pPr>
          </w:p>
          <w:p w:rsidR="00FA4E61" w:rsidRPr="00FA4E61" w:rsidRDefault="00FA4E61" w:rsidP="00FA4E61">
            <w:pPr>
              <w:rPr>
                <w:rFonts w:ascii="Tahoma" w:hAnsi="Tahoma" w:cs="Tahoma"/>
                <w:sz w:val="24"/>
                <w:szCs w:val="24"/>
              </w:rPr>
            </w:pPr>
            <w:r w:rsidRPr="00FA4E61">
              <w:rPr>
                <w:rFonts w:ascii="Tahoma" w:hAnsi="Tahoma" w:cs="Tahoma"/>
                <w:sz w:val="24"/>
                <w:szCs w:val="24"/>
              </w:rPr>
              <w:t>Please note that you may be able to use some courses to meet more than one requirement. Contact your advisor for details.</w:t>
            </w:r>
          </w:p>
          <w:p w:rsidR="00FA4E61" w:rsidRPr="00FA4E61" w:rsidRDefault="00FA4E61" w:rsidP="00FA4E61">
            <w:pPr>
              <w:rPr>
                <w:rFonts w:ascii="Tahoma" w:hAnsi="Tahoma" w:cs="Tahoma"/>
                <w:sz w:val="24"/>
                <w:szCs w:val="24"/>
              </w:rPr>
            </w:pPr>
          </w:p>
          <w:tbl>
            <w:tblPr>
              <w:tblW w:w="55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587"/>
              <w:gridCol w:w="2929"/>
            </w:tblGrid>
            <w:tr w:rsidR="00FA4E61" w:rsidRPr="00FA4E61" w:rsidTr="005957B0">
              <w:trPr>
                <w:tblHeader/>
                <w:tblCellSpacing w:w="15" w:type="dxa"/>
              </w:trPr>
              <w:tc>
                <w:tcPr>
                  <w:tcW w:w="2542" w:type="dxa"/>
                  <w:vAlign w:val="center"/>
                  <w:hideMark/>
                </w:tcPr>
                <w:p w:rsidR="00FA4E61" w:rsidRPr="00FA4E61" w:rsidRDefault="00FA4E61" w:rsidP="005957B0">
                  <w:pPr>
                    <w:rPr>
                      <w:rFonts w:ascii="Tahoma" w:hAnsi="Tahoma" w:cs="Tahoma"/>
                      <w:sz w:val="16"/>
                      <w:szCs w:val="16"/>
                    </w:rPr>
                  </w:pPr>
                  <w:r w:rsidRPr="00FA4E61">
                    <w:rPr>
                      <w:rFonts w:ascii="Tahoma" w:hAnsi="Tahoma" w:cs="Tahoma"/>
                      <w:sz w:val="16"/>
                      <w:szCs w:val="16"/>
                    </w:rPr>
                    <w:t>Minimum Units for Completion</w:t>
                  </w:r>
                </w:p>
              </w:tc>
              <w:tc>
                <w:tcPr>
                  <w:tcW w:w="2884" w:type="dxa"/>
                  <w:vAlign w:val="center"/>
                  <w:hideMark/>
                </w:tcPr>
                <w:p w:rsidR="00FA4E61" w:rsidRPr="00FA4E61" w:rsidRDefault="00FA4E61" w:rsidP="005957B0">
                  <w:pPr>
                    <w:rPr>
                      <w:rFonts w:ascii="Tahoma" w:hAnsi="Tahoma" w:cs="Tahoma"/>
                      <w:sz w:val="16"/>
                      <w:szCs w:val="16"/>
                    </w:rPr>
                  </w:pPr>
                  <w:r w:rsidRPr="00FA4E61">
                    <w:rPr>
                      <w:rFonts w:ascii="Tahoma" w:hAnsi="Tahoma" w:cs="Tahoma"/>
                      <w:sz w:val="16"/>
                      <w:szCs w:val="16"/>
                    </w:rPr>
                    <w:t>120</w:t>
                  </w:r>
                </w:p>
              </w:tc>
            </w:tr>
            <w:tr w:rsidR="00FA4E61" w:rsidRPr="00FA4E61" w:rsidTr="005957B0">
              <w:trPr>
                <w:tblCellSpacing w:w="15" w:type="dxa"/>
              </w:trPr>
              <w:tc>
                <w:tcPr>
                  <w:tcW w:w="2542" w:type="dxa"/>
                  <w:vAlign w:val="center"/>
                  <w:hideMark/>
                </w:tcPr>
                <w:p w:rsidR="00FA4E61" w:rsidRPr="00FA4E61" w:rsidRDefault="00FA4E61" w:rsidP="005957B0">
                  <w:pPr>
                    <w:rPr>
                      <w:rFonts w:ascii="Tahoma" w:hAnsi="Tahoma" w:cs="Tahoma"/>
                      <w:sz w:val="16"/>
                      <w:szCs w:val="16"/>
                    </w:rPr>
                  </w:pPr>
                  <w:r w:rsidRPr="00FA4E61">
                    <w:rPr>
                      <w:rFonts w:ascii="Tahoma" w:hAnsi="Tahoma" w:cs="Tahoma"/>
                      <w:sz w:val="16"/>
                      <w:szCs w:val="16"/>
                    </w:rPr>
                    <w:t>GPA</w:t>
                  </w:r>
                </w:p>
              </w:tc>
              <w:tc>
                <w:tcPr>
                  <w:tcW w:w="2884" w:type="dxa"/>
                  <w:vAlign w:val="center"/>
                  <w:hideMark/>
                </w:tcPr>
                <w:p w:rsidR="00FA4E61" w:rsidRPr="00FA4E61" w:rsidRDefault="00FA4E61" w:rsidP="005957B0">
                  <w:pPr>
                    <w:rPr>
                      <w:rFonts w:ascii="Tahoma" w:hAnsi="Tahoma" w:cs="Tahoma"/>
                      <w:sz w:val="16"/>
                      <w:szCs w:val="16"/>
                    </w:rPr>
                  </w:pPr>
                  <w:r w:rsidRPr="00FA4E61">
                    <w:rPr>
                      <w:rFonts w:ascii="Tahoma" w:hAnsi="Tahoma" w:cs="Tahoma"/>
                      <w:sz w:val="16"/>
                      <w:szCs w:val="16"/>
                    </w:rPr>
                    <w:t>C</w:t>
                  </w:r>
                </w:p>
              </w:tc>
            </w:tr>
            <w:tr w:rsidR="00FA4E61" w:rsidRPr="00FA4E61" w:rsidTr="005957B0">
              <w:trPr>
                <w:tblCellSpacing w:w="15" w:type="dxa"/>
              </w:trPr>
              <w:tc>
                <w:tcPr>
                  <w:tcW w:w="2542" w:type="dxa"/>
                  <w:vAlign w:val="center"/>
                  <w:hideMark/>
                </w:tcPr>
                <w:p w:rsidR="00FA4E61" w:rsidRPr="00FA4E61" w:rsidRDefault="00FA4E61" w:rsidP="005957B0">
                  <w:pPr>
                    <w:rPr>
                      <w:rFonts w:ascii="Tahoma" w:hAnsi="Tahoma" w:cs="Tahoma"/>
                      <w:sz w:val="16"/>
                      <w:szCs w:val="16"/>
                    </w:rPr>
                  </w:pPr>
                  <w:r w:rsidRPr="00FA4E61">
                    <w:rPr>
                      <w:rFonts w:ascii="Tahoma" w:hAnsi="Tahoma" w:cs="Tahoma"/>
                      <w:sz w:val="16"/>
                      <w:szCs w:val="16"/>
                    </w:rPr>
                    <w:t>Mathematics Required</w:t>
                  </w:r>
                </w:p>
              </w:tc>
              <w:tc>
                <w:tcPr>
                  <w:tcW w:w="2884" w:type="dxa"/>
                  <w:vAlign w:val="center"/>
                  <w:hideMark/>
                </w:tcPr>
                <w:p w:rsidR="00FA4E61" w:rsidRPr="00FA4E61" w:rsidRDefault="00D963A3" w:rsidP="005957B0">
                  <w:pPr>
                    <w:rPr>
                      <w:rFonts w:ascii="Tahoma" w:hAnsi="Tahoma" w:cs="Tahoma"/>
                      <w:sz w:val="16"/>
                      <w:szCs w:val="16"/>
                    </w:rPr>
                  </w:pPr>
                  <w:hyperlink r:id="rId12" w:tgtFrame="_blank" w:history="1">
                    <w:r w:rsidR="00FA4E61" w:rsidRPr="00FA4E61">
                      <w:rPr>
                        <w:rStyle w:val="Hyperlink"/>
                        <w:rFonts w:ascii="Tahoma" w:hAnsi="Tahoma" w:cs="Tahoma"/>
                        <w:sz w:val="16"/>
                        <w:szCs w:val="16"/>
                      </w:rPr>
                      <w:t>MAT 114</w:t>
                    </w:r>
                  </w:hyperlink>
                </w:p>
              </w:tc>
            </w:tr>
            <w:tr w:rsidR="00FA4E61" w:rsidRPr="00FA4E61" w:rsidTr="005957B0">
              <w:trPr>
                <w:tblCellSpacing w:w="15" w:type="dxa"/>
              </w:trPr>
              <w:tc>
                <w:tcPr>
                  <w:tcW w:w="2542" w:type="dxa"/>
                  <w:vAlign w:val="center"/>
                  <w:hideMark/>
                </w:tcPr>
                <w:p w:rsidR="00FA4E61" w:rsidRPr="00FA4E61" w:rsidRDefault="00FA4E61" w:rsidP="005957B0">
                  <w:pPr>
                    <w:rPr>
                      <w:rFonts w:ascii="Tahoma" w:hAnsi="Tahoma" w:cs="Tahoma"/>
                      <w:sz w:val="16"/>
                      <w:szCs w:val="16"/>
                    </w:rPr>
                  </w:pPr>
                  <w:r w:rsidRPr="00FA4E61">
                    <w:rPr>
                      <w:rFonts w:ascii="Tahoma" w:hAnsi="Tahoma" w:cs="Tahoma"/>
                      <w:sz w:val="16"/>
                      <w:szCs w:val="16"/>
                    </w:rPr>
                    <w:t>Emphasis, Minor, Certificate</w:t>
                  </w:r>
                </w:p>
              </w:tc>
              <w:tc>
                <w:tcPr>
                  <w:tcW w:w="2884" w:type="dxa"/>
                  <w:vAlign w:val="center"/>
                  <w:hideMark/>
                </w:tcPr>
                <w:p w:rsidR="00FA4E61" w:rsidRPr="00FA4E61" w:rsidRDefault="00FA4E61" w:rsidP="005957B0">
                  <w:pPr>
                    <w:rPr>
                      <w:rFonts w:ascii="Tahoma" w:hAnsi="Tahoma" w:cs="Tahoma"/>
                      <w:sz w:val="16"/>
                      <w:szCs w:val="16"/>
                    </w:rPr>
                  </w:pPr>
                  <w:r w:rsidRPr="00FA4E61">
                    <w:rPr>
                      <w:rFonts w:ascii="Tahoma" w:hAnsi="Tahoma" w:cs="Tahoma"/>
                      <w:sz w:val="16"/>
                      <w:szCs w:val="16"/>
                    </w:rPr>
                    <w:t>Required</w:t>
                  </w:r>
                </w:p>
              </w:tc>
            </w:tr>
            <w:tr w:rsidR="00FA4E61" w:rsidRPr="00FA4E61" w:rsidTr="005957B0">
              <w:trPr>
                <w:tblCellSpacing w:w="15" w:type="dxa"/>
              </w:trPr>
              <w:tc>
                <w:tcPr>
                  <w:tcW w:w="2542" w:type="dxa"/>
                  <w:vAlign w:val="center"/>
                  <w:hideMark/>
                </w:tcPr>
                <w:p w:rsidR="00FA4E61" w:rsidRPr="00FA4E61" w:rsidRDefault="00FA4E61" w:rsidP="005957B0">
                  <w:pPr>
                    <w:rPr>
                      <w:rFonts w:ascii="Tahoma" w:hAnsi="Tahoma" w:cs="Tahoma"/>
                      <w:sz w:val="16"/>
                      <w:szCs w:val="16"/>
                    </w:rPr>
                  </w:pPr>
                  <w:r w:rsidRPr="00FA4E61">
                    <w:rPr>
                      <w:rFonts w:ascii="Tahoma" w:hAnsi="Tahoma" w:cs="Tahoma"/>
                      <w:sz w:val="16"/>
                      <w:szCs w:val="16"/>
                    </w:rPr>
                    <w:t>Foreign Language</w:t>
                  </w:r>
                </w:p>
              </w:tc>
              <w:tc>
                <w:tcPr>
                  <w:tcW w:w="2884" w:type="dxa"/>
                  <w:vAlign w:val="center"/>
                  <w:hideMark/>
                </w:tcPr>
                <w:p w:rsidR="00FA4E61" w:rsidRPr="00FA4E61" w:rsidRDefault="00FA4E61" w:rsidP="005957B0">
                  <w:pPr>
                    <w:rPr>
                      <w:rFonts w:ascii="Tahoma" w:hAnsi="Tahoma" w:cs="Tahoma"/>
                      <w:sz w:val="16"/>
                      <w:szCs w:val="16"/>
                    </w:rPr>
                  </w:pPr>
                  <w:r w:rsidRPr="00FA4E61">
                    <w:rPr>
                      <w:rFonts w:ascii="Tahoma" w:hAnsi="Tahoma" w:cs="Tahoma"/>
                      <w:sz w:val="16"/>
                      <w:szCs w:val="16"/>
                    </w:rPr>
                    <w:t>Required</w:t>
                  </w:r>
                </w:p>
              </w:tc>
            </w:tr>
            <w:tr w:rsidR="00FA4E61" w:rsidRPr="00FA4E61" w:rsidTr="005957B0">
              <w:trPr>
                <w:tblCellSpacing w:w="15" w:type="dxa"/>
              </w:trPr>
              <w:tc>
                <w:tcPr>
                  <w:tcW w:w="2542" w:type="dxa"/>
                  <w:vAlign w:val="center"/>
                  <w:hideMark/>
                </w:tcPr>
                <w:p w:rsidR="00FA4E61" w:rsidRPr="00FA4E61" w:rsidRDefault="00FA4E61" w:rsidP="005957B0">
                  <w:pPr>
                    <w:rPr>
                      <w:rFonts w:ascii="Tahoma" w:hAnsi="Tahoma" w:cs="Tahoma"/>
                      <w:sz w:val="16"/>
                      <w:szCs w:val="16"/>
                    </w:rPr>
                  </w:pPr>
                  <w:r w:rsidRPr="00FA4E61">
                    <w:rPr>
                      <w:rFonts w:ascii="Tahoma" w:hAnsi="Tahoma" w:cs="Tahoma"/>
                      <w:sz w:val="16"/>
                      <w:szCs w:val="16"/>
                    </w:rPr>
                    <w:t>Fieldwork Experience/Internship</w:t>
                  </w:r>
                </w:p>
              </w:tc>
              <w:tc>
                <w:tcPr>
                  <w:tcW w:w="2884" w:type="dxa"/>
                  <w:vAlign w:val="center"/>
                  <w:hideMark/>
                </w:tcPr>
                <w:p w:rsidR="00FA4E61" w:rsidRPr="00FA4E61" w:rsidRDefault="00FA4E61" w:rsidP="005957B0">
                  <w:pPr>
                    <w:rPr>
                      <w:rFonts w:ascii="Tahoma" w:hAnsi="Tahoma" w:cs="Tahoma"/>
                      <w:sz w:val="16"/>
                      <w:szCs w:val="16"/>
                    </w:rPr>
                  </w:pPr>
                  <w:r w:rsidRPr="00FA4E61">
                    <w:rPr>
                      <w:rFonts w:ascii="Tahoma" w:hAnsi="Tahoma" w:cs="Tahoma"/>
                      <w:sz w:val="16"/>
                      <w:szCs w:val="16"/>
                    </w:rPr>
                    <w:t>Optional</w:t>
                  </w:r>
                </w:p>
              </w:tc>
            </w:tr>
            <w:tr w:rsidR="00FA4E61" w:rsidRPr="00FA4E61" w:rsidTr="005957B0">
              <w:trPr>
                <w:tblCellSpacing w:w="15" w:type="dxa"/>
              </w:trPr>
              <w:tc>
                <w:tcPr>
                  <w:tcW w:w="2542" w:type="dxa"/>
                  <w:vAlign w:val="center"/>
                  <w:hideMark/>
                </w:tcPr>
                <w:p w:rsidR="00FA4E61" w:rsidRPr="00FA4E61" w:rsidRDefault="00FA4E61" w:rsidP="005957B0">
                  <w:pPr>
                    <w:rPr>
                      <w:rFonts w:ascii="Tahoma" w:hAnsi="Tahoma" w:cs="Tahoma"/>
                      <w:sz w:val="16"/>
                      <w:szCs w:val="16"/>
                    </w:rPr>
                  </w:pPr>
                  <w:r w:rsidRPr="00FA4E61">
                    <w:rPr>
                      <w:rFonts w:ascii="Tahoma" w:hAnsi="Tahoma" w:cs="Tahoma"/>
                      <w:sz w:val="16"/>
                      <w:szCs w:val="16"/>
                    </w:rPr>
                    <w:t>Study Abroad</w:t>
                  </w:r>
                </w:p>
              </w:tc>
              <w:tc>
                <w:tcPr>
                  <w:tcW w:w="2884" w:type="dxa"/>
                  <w:vAlign w:val="center"/>
                  <w:hideMark/>
                </w:tcPr>
                <w:p w:rsidR="00FA4E61" w:rsidRPr="00FA4E61" w:rsidRDefault="00FA4E61" w:rsidP="005957B0">
                  <w:pPr>
                    <w:rPr>
                      <w:rFonts w:ascii="Tahoma" w:hAnsi="Tahoma" w:cs="Tahoma"/>
                      <w:sz w:val="16"/>
                      <w:szCs w:val="16"/>
                    </w:rPr>
                  </w:pPr>
                  <w:r w:rsidRPr="00FA4E61">
                    <w:rPr>
                      <w:rFonts w:ascii="Tahoma" w:hAnsi="Tahoma" w:cs="Tahoma"/>
                      <w:sz w:val="16"/>
                      <w:szCs w:val="16"/>
                    </w:rPr>
                    <w:t>Recommended</w:t>
                  </w:r>
                </w:p>
              </w:tc>
            </w:tr>
            <w:tr w:rsidR="00FA4E61" w:rsidRPr="00FA4E61" w:rsidTr="005957B0">
              <w:trPr>
                <w:tblCellSpacing w:w="15" w:type="dxa"/>
              </w:trPr>
              <w:tc>
                <w:tcPr>
                  <w:tcW w:w="2542" w:type="dxa"/>
                  <w:vAlign w:val="center"/>
                  <w:hideMark/>
                </w:tcPr>
                <w:p w:rsidR="00FA4E61" w:rsidRPr="00FA4E61" w:rsidRDefault="00FA4E61" w:rsidP="005957B0">
                  <w:pPr>
                    <w:rPr>
                      <w:rFonts w:ascii="Tahoma" w:hAnsi="Tahoma" w:cs="Tahoma"/>
                      <w:sz w:val="16"/>
                      <w:szCs w:val="16"/>
                    </w:rPr>
                  </w:pPr>
                  <w:r w:rsidRPr="00FA4E61">
                    <w:rPr>
                      <w:rFonts w:ascii="Tahoma" w:hAnsi="Tahoma" w:cs="Tahoma"/>
                      <w:sz w:val="16"/>
                      <w:szCs w:val="16"/>
                    </w:rPr>
                    <w:t>University Honors Program</w:t>
                  </w:r>
                </w:p>
              </w:tc>
              <w:tc>
                <w:tcPr>
                  <w:tcW w:w="2884" w:type="dxa"/>
                  <w:vAlign w:val="center"/>
                  <w:hideMark/>
                </w:tcPr>
                <w:p w:rsidR="00FA4E61" w:rsidRPr="00FA4E61" w:rsidRDefault="00FA4E61" w:rsidP="005957B0">
                  <w:pPr>
                    <w:rPr>
                      <w:rFonts w:ascii="Tahoma" w:hAnsi="Tahoma" w:cs="Tahoma"/>
                      <w:sz w:val="16"/>
                      <w:szCs w:val="16"/>
                    </w:rPr>
                  </w:pPr>
                  <w:r w:rsidRPr="00FA4E61">
                    <w:rPr>
                      <w:rFonts w:ascii="Tahoma" w:hAnsi="Tahoma" w:cs="Tahoma"/>
                      <w:sz w:val="16"/>
                      <w:szCs w:val="16"/>
                    </w:rPr>
                    <w:t>Optional</w:t>
                  </w:r>
                </w:p>
              </w:tc>
            </w:tr>
            <w:tr w:rsidR="00FA4E61" w:rsidRPr="00FA4E61" w:rsidTr="005957B0">
              <w:trPr>
                <w:tblCellSpacing w:w="15" w:type="dxa"/>
              </w:trPr>
              <w:tc>
                <w:tcPr>
                  <w:tcW w:w="2542" w:type="dxa"/>
                  <w:vAlign w:val="center"/>
                  <w:hideMark/>
                </w:tcPr>
                <w:p w:rsidR="00FA4E61" w:rsidRPr="00FA4E61" w:rsidRDefault="00FA4E61" w:rsidP="005957B0">
                  <w:pPr>
                    <w:rPr>
                      <w:rFonts w:ascii="Tahoma" w:hAnsi="Tahoma" w:cs="Tahoma"/>
                      <w:sz w:val="16"/>
                      <w:szCs w:val="16"/>
                    </w:rPr>
                  </w:pPr>
                  <w:r w:rsidRPr="00FA4E61">
                    <w:rPr>
                      <w:rFonts w:ascii="Tahoma" w:hAnsi="Tahoma" w:cs="Tahoma"/>
                      <w:sz w:val="16"/>
                      <w:szCs w:val="16"/>
                    </w:rPr>
                    <w:t>Progression Plan</w:t>
                  </w:r>
                </w:p>
              </w:tc>
              <w:tc>
                <w:tcPr>
                  <w:tcW w:w="2884" w:type="dxa"/>
                  <w:vAlign w:val="center"/>
                  <w:hideMark/>
                </w:tcPr>
                <w:p w:rsidR="00FA4E61" w:rsidRPr="00FA4E61" w:rsidRDefault="00D963A3" w:rsidP="005957B0">
                  <w:pPr>
                    <w:rPr>
                      <w:rFonts w:ascii="Tahoma" w:hAnsi="Tahoma" w:cs="Tahoma"/>
                      <w:sz w:val="16"/>
                      <w:szCs w:val="16"/>
                    </w:rPr>
                  </w:pPr>
                  <w:hyperlink r:id="rId13" w:anchor="CCSBA" w:tgtFrame="_blank" w:history="1">
                    <w:r w:rsidR="00FA4E61" w:rsidRPr="00FA4E61">
                      <w:rPr>
                        <w:rStyle w:val="Hyperlink"/>
                        <w:rFonts w:ascii="Tahoma" w:hAnsi="Tahoma" w:cs="Tahoma"/>
                        <w:sz w:val="16"/>
                        <w:szCs w:val="16"/>
                      </w:rPr>
                      <w:t>View Progression Plan</w:t>
                    </w:r>
                  </w:hyperlink>
                </w:p>
              </w:tc>
            </w:tr>
          </w:tbl>
          <w:p w:rsidR="00FA4E61" w:rsidRPr="00FA4E61" w:rsidRDefault="00FA4E61" w:rsidP="00FA4E61">
            <w:pPr>
              <w:rPr>
                <w:rFonts w:ascii="Tahoma" w:hAnsi="Tahoma" w:cs="Tahoma"/>
                <w:sz w:val="24"/>
                <w:szCs w:val="24"/>
              </w:rPr>
            </w:pPr>
          </w:p>
          <w:p w:rsidR="00FA4E61" w:rsidRPr="00FA4E61" w:rsidRDefault="00FA4E61" w:rsidP="00FA4E61">
            <w:pPr>
              <w:rPr>
                <w:rFonts w:ascii="Tahoma" w:hAnsi="Tahoma" w:cs="Tahoma"/>
                <w:i/>
                <w:sz w:val="24"/>
                <w:szCs w:val="24"/>
              </w:rPr>
            </w:pPr>
            <w:r w:rsidRPr="00FA4E61">
              <w:rPr>
                <w:rFonts w:ascii="Tahoma" w:hAnsi="Tahoma" w:cs="Tahoma"/>
                <w:i/>
                <w:sz w:val="24"/>
                <w:szCs w:val="24"/>
              </w:rPr>
              <w:t>Major Requirements</w:t>
            </w:r>
          </w:p>
          <w:p w:rsidR="00FA4E61" w:rsidRPr="00FA4E61" w:rsidRDefault="00FA4E61" w:rsidP="00FA4E61">
            <w:pPr>
              <w:rPr>
                <w:rFonts w:ascii="Tahoma" w:hAnsi="Tahoma" w:cs="Tahoma"/>
                <w:sz w:val="24"/>
                <w:szCs w:val="24"/>
              </w:rPr>
            </w:pPr>
            <w:r w:rsidRPr="00FA4E61">
              <w:rPr>
                <w:rFonts w:ascii="Tahoma" w:hAnsi="Tahoma" w:cs="Tahoma"/>
                <w:sz w:val="24"/>
                <w:szCs w:val="24"/>
              </w:rPr>
              <w:t xml:space="preserve">Take the following 49-58 units including 24-33 units of emphasis, and 16 units of language requirements. </w:t>
            </w:r>
          </w:p>
          <w:p w:rsidR="00FA4E61" w:rsidRPr="00FA4E61" w:rsidRDefault="00FA4E61" w:rsidP="00FA4E61">
            <w:pPr>
              <w:rPr>
                <w:rFonts w:ascii="Tahoma" w:hAnsi="Tahoma" w:cs="Tahoma"/>
                <w:sz w:val="24"/>
                <w:szCs w:val="24"/>
              </w:rPr>
            </w:pPr>
          </w:p>
          <w:p w:rsidR="00FA4E61" w:rsidRPr="00FA4E61" w:rsidRDefault="00FA4E61" w:rsidP="00FA4E61">
            <w:pPr>
              <w:rPr>
                <w:rFonts w:ascii="Tahoma" w:hAnsi="Tahoma" w:cs="Tahoma"/>
                <w:sz w:val="24"/>
                <w:szCs w:val="24"/>
              </w:rPr>
            </w:pPr>
            <w:r w:rsidRPr="00FA4E61">
              <w:rPr>
                <w:rFonts w:ascii="Tahoma" w:hAnsi="Tahoma" w:cs="Tahoma"/>
                <w:sz w:val="24"/>
                <w:szCs w:val="24"/>
              </w:rPr>
              <w:t xml:space="preserve">At least 24 units must be taken at NAU including CCS 250, CCS 350W, CCS 490C, and at least two 300-level courses, and one 400-level course. </w:t>
            </w:r>
          </w:p>
          <w:p w:rsidR="00FA4E61" w:rsidRPr="00FA4E61" w:rsidRDefault="00FA4E61" w:rsidP="00FA4E61">
            <w:pPr>
              <w:rPr>
                <w:rFonts w:ascii="Tahoma" w:hAnsi="Tahoma" w:cs="Tahoma"/>
                <w:sz w:val="24"/>
                <w:szCs w:val="24"/>
              </w:rPr>
            </w:pPr>
          </w:p>
          <w:p w:rsidR="00FA4E61" w:rsidRPr="00FA4E61" w:rsidRDefault="00FA4E61" w:rsidP="00FA4E61">
            <w:pPr>
              <w:rPr>
                <w:rFonts w:ascii="Tahoma" w:hAnsi="Tahoma" w:cs="Tahoma"/>
                <w:sz w:val="24"/>
                <w:szCs w:val="24"/>
              </w:rPr>
            </w:pPr>
            <w:r w:rsidRPr="00FA4E61">
              <w:rPr>
                <w:rFonts w:ascii="Tahoma" w:hAnsi="Tahoma" w:cs="Tahoma"/>
                <w:sz w:val="24"/>
                <w:szCs w:val="24"/>
              </w:rPr>
              <w:t xml:space="preserve">In order to complete one of our emphases, you must be a declared CCS major. It is also possible to declare two or more emphases as a CCS </w:t>
            </w:r>
            <w:r w:rsidRPr="00FA4E61">
              <w:rPr>
                <w:rFonts w:ascii="Tahoma" w:hAnsi="Tahoma" w:cs="Tahoma"/>
                <w:sz w:val="24"/>
                <w:szCs w:val="24"/>
              </w:rPr>
              <w:lastRenderedPageBreak/>
              <w:t xml:space="preserve">major (for example Art History and Comparative Study of Religions, or Humanities, Art History and Comparative Study of Religions). </w:t>
            </w:r>
          </w:p>
          <w:p w:rsidR="00FA4E61" w:rsidRPr="00FA4E61" w:rsidRDefault="00FA4E61" w:rsidP="00FA4E61">
            <w:pPr>
              <w:rPr>
                <w:rFonts w:ascii="Tahoma" w:hAnsi="Tahoma" w:cs="Tahoma"/>
                <w:sz w:val="24"/>
                <w:szCs w:val="24"/>
              </w:rPr>
            </w:pPr>
          </w:p>
          <w:p w:rsidR="00FA4E61" w:rsidRPr="00FA4E61" w:rsidRDefault="00FA4E61" w:rsidP="00FA4E61">
            <w:pPr>
              <w:rPr>
                <w:rFonts w:ascii="Tahoma" w:hAnsi="Tahoma" w:cs="Tahoma"/>
                <w:sz w:val="24"/>
                <w:szCs w:val="24"/>
              </w:rPr>
            </w:pPr>
            <w:r w:rsidRPr="00FA4E61">
              <w:rPr>
                <w:rFonts w:ascii="Tahoma" w:hAnsi="Tahoma" w:cs="Tahoma"/>
                <w:sz w:val="24"/>
                <w:szCs w:val="24"/>
              </w:rPr>
              <w:t>You may only complete a Global Science and Engineering (GSEP) Emphasis if you are concurrently enrolled in an eligible degree offered through the College of Engineering, Forestry, and Natural Sciences. For a listing of eligible degrees, please contact an advisor in the College of Engineering, Forestry, and Natural Sciences. </w:t>
            </w:r>
          </w:p>
          <w:p w:rsidR="00FA4E61" w:rsidRPr="00FA4E61" w:rsidRDefault="00FA4E61" w:rsidP="00FA4E61">
            <w:pPr>
              <w:rPr>
                <w:rFonts w:ascii="Tahoma" w:hAnsi="Tahoma" w:cs="Tahoma"/>
                <w:sz w:val="24"/>
                <w:szCs w:val="24"/>
              </w:rPr>
            </w:pPr>
          </w:p>
          <w:p w:rsidR="00FA4E61" w:rsidRPr="00FA4E61" w:rsidRDefault="00FA4E61" w:rsidP="00FA4E61">
            <w:pPr>
              <w:rPr>
                <w:rFonts w:ascii="Tahoma" w:hAnsi="Tahoma" w:cs="Tahoma"/>
                <w:sz w:val="24"/>
                <w:szCs w:val="24"/>
              </w:rPr>
            </w:pPr>
            <w:r w:rsidRPr="00FA4E61">
              <w:rPr>
                <w:rFonts w:ascii="Tahoma" w:hAnsi="Tahoma" w:cs="Tahoma"/>
                <w:sz w:val="24"/>
                <w:szCs w:val="24"/>
              </w:rPr>
              <w:t>Complete the following with a grade of "C" or better (9 units):</w:t>
            </w:r>
          </w:p>
          <w:p w:rsidR="00FA4E61" w:rsidRPr="00FA4E61" w:rsidRDefault="00FA4E61" w:rsidP="00FA4E61">
            <w:pPr>
              <w:pStyle w:val="ListParagraph"/>
              <w:numPr>
                <w:ilvl w:val="0"/>
                <w:numId w:val="13"/>
              </w:numPr>
              <w:rPr>
                <w:rFonts w:ascii="Tahoma" w:hAnsi="Tahoma" w:cs="Tahoma"/>
                <w:sz w:val="24"/>
                <w:szCs w:val="24"/>
              </w:rPr>
            </w:pPr>
            <w:r w:rsidRPr="00FA4E61">
              <w:rPr>
                <w:rFonts w:ascii="Tahoma" w:hAnsi="Tahoma" w:cs="Tahoma"/>
                <w:sz w:val="24"/>
                <w:szCs w:val="24"/>
              </w:rPr>
              <w:t>CCS 250 (3 units)</w:t>
            </w:r>
          </w:p>
          <w:p w:rsidR="00FA4E61" w:rsidRPr="00FA4E61" w:rsidRDefault="00FA4E61" w:rsidP="00FA4E61">
            <w:pPr>
              <w:pStyle w:val="ListParagraph"/>
              <w:numPr>
                <w:ilvl w:val="0"/>
                <w:numId w:val="13"/>
              </w:numPr>
              <w:rPr>
                <w:rFonts w:ascii="Tahoma" w:hAnsi="Tahoma" w:cs="Tahoma"/>
                <w:sz w:val="24"/>
                <w:szCs w:val="24"/>
              </w:rPr>
            </w:pPr>
            <w:r w:rsidRPr="00FA4E61">
              <w:rPr>
                <w:rFonts w:ascii="Tahoma" w:hAnsi="Tahoma" w:cs="Tahoma"/>
                <w:sz w:val="24"/>
                <w:szCs w:val="24"/>
              </w:rPr>
              <w:t>CCS 350W which meets NAU's junior writing requirement (3 units)</w:t>
            </w:r>
          </w:p>
          <w:p w:rsidR="00FA4E61" w:rsidRPr="00FA4E61" w:rsidRDefault="00FA4E61" w:rsidP="00FA4E61">
            <w:pPr>
              <w:pStyle w:val="ListParagraph"/>
              <w:numPr>
                <w:ilvl w:val="0"/>
                <w:numId w:val="13"/>
              </w:numPr>
              <w:rPr>
                <w:rFonts w:ascii="Tahoma" w:hAnsi="Tahoma" w:cs="Tahoma"/>
                <w:sz w:val="24"/>
                <w:szCs w:val="24"/>
              </w:rPr>
            </w:pPr>
            <w:r w:rsidRPr="00FA4E61">
              <w:rPr>
                <w:rFonts w:ascii="Tahoma" w:hAnsi="Tahoma" w:cs="Tahoma"/>
                <w:sz w:val="24"/>
                <w:szCs w:val="24"/>
              </w:rPr>
              <w:t>CCS 490C which meets NAU's senior capstone requirement (3 units)</w:t>
            </w:r>
          </w:p>
          <w:p w:rsidR="00FA4E61" w:rsidRPr="00FA4E61" w:rsidRDefault="00FA4E61" w:rsidP="00FA4E61">
            <w:pPr>
              <w:rPr>
                <w:rFonts w:ascii="Tahoma" w:hAnsi="Tahoma" w:cs="Tahoma"/>
                <w:sz w:val="24"/>
                <w:szCs w:val="24"/>
              </w:rPr>
            </w:pPr>
            <w:r w:rsidRPr="00FA4E61">
              <w:rPr>
                <w:rFonts w:ascii="Tahoma" w:hAnsi="Tahoma" w:cs="Tahoma"/>
                <w:sz w:val="24"/>
                <w:szCs w:val="24"/>
              </w:rPr>
              <w:t>CCS courses that may be used to fulfill upper division, diversity coursework, and major/emphasis requirements are as follows:</w:t>
            </w:r>
          </w:p>
          <w:p w:rsidR="00FA4E61" w:rsidRPr="00FA4E61" w:rsidRDefault="00FA4E61" w:rsidP="00FA4E61">
            <w:pPr>
              <w:rPr>
                <w:rFonts w:ascii="Tahoma" w:hAnsi="Tahoma" w:cs="Tahoma"/>
                <w:sz w:val="24"/>
                <w:szCs w:val="24"/>
              </w:rPr>
            </w:pPr>
          </w:p>
          <w:p w:rsidR="00FA4E61" w:rsidRPr="00FA4E61" w:rsidRDefault="00FA4E61" w:rsidP="00FA4E61">
            <w:pPr>
              <w:rPr>
                <w:rFonts w:ascii="Tahoma" w:hAnsi="Tahoma" w:cs="Tahoma"/>
                <w:sz w:val="24"/>
                <w:szCs w:val="24"/>
              </w:rPr>
            </w:pPr>
            <w:r w:rsidRPr="00FA4E61">
              <w:rPr>
                <w:rFonts w:ascii="Tahoma" w:hAnsi="Tahoma" w:cs="Tahoma"/>
                <w:sz w:val="24"/>
                <w:szCs w:val="24"/>
              </w:rPr>
              <w:t>Ethnic Diversity:</w:t>
            </w:r>
          </w:p>
          <w:p w:rsidR="00FA4E61" w:rsidRPr="00FA4E61" w:rsidRDefault="00FA4E61" w:rsidP="00FA4E61">
            <w:pPr>
              <w:pStyle w:val="ListParagraph"/>
              <w:numPr>
                <w:ilvl w:val="0"/>
                <w:numId w:val="14"/>
              </w:numPr>
              <w:rPr>
                <w:rFonts w:ascii="Tahoma" w:hAnsi="Tahoma" w:cs="Tahoma"/>
                <w:sz w:val="24"/>
                <w:szCs w:val="24"/>
              </w:rPr>
            </w:pPr>
            <w:r w:rsidRPr="00FA4E61">
              <w:rPr>
                <w:rFonts w:ascii="Tahoma" w:hAnsi="Tahoma" w:cs="Tahoma"/>
                <w:sz w:val="24"/>
                <w:szCs w:val="24"/>
              </w:rPr>
              <w:t>ACM 350</w:t>
            </w:r>
          </w:p>
          <w:p w:rsidR="00FA4E61" w:rsidRPr="00FA4E61" w:rsidRDefault="00FA4E61" w:rsidP="00FA4E61">
            <w:pPr>
              <w:pStyle w:val="ListParagraph"/>
              <w:numPr>
                <w:ilvl w:val="0"/>
                <w:numId w:val="14"/>
              </w:numPr>
              <w:rPr>
                <w:rFonts w:ascii="Tahoma" w:hAnsi="Tahoma" w:cs="Tahoma"/>
                <w:sz w:val="24"/>
                <w:szCs w:val="24"/>
              </w:rPr>
            </w:pPr>
            <w:r w:rsidRPr="00FA4E61">
              <w:rPr>
                <w:rFonts w:ascii="Tahoma" w:hAnsi="Tahoma" w:cs="Tahoma"/>
                <w:sz w:val="24"/>
                <w:szCs w:val="24"/>
              </w:rPr>
              <w:t>ARH 361</w:t>
            </w:r>
          </w:p>
          <w:p w:rsidR="00FA4E61" w:rsidRPr="00FA4E61" w:rsidRDefault="00FA4E61" w:rsidP="00FA4E61">
            <w:pPr>
              <w:pStyle w:val="ListParagraph"/>
              <w:numPr>
                <w:ilvl w:val="0"/>
                <w:numId w:val="14"/>
              </w:numPr>
              <w:rPr>
                <w:rFonts w:ascii="Tahoma" w:hAnsi="Tahoma" w:cs="Tahoma"/>
                <w:sz w:val="24"/>
                <w:szCs w:val="24"/>
              </w:rPr>
            </w:pPr>
            <w:r w:rsidRPr="00FA4E61">
              <w:rPr>
                <w:rFonts w:ascii="Tahoma" w:hAnsi="Tahoma" w:cs="Tahoma"/>
                <w:sz w:val="24"/>
                <w:szCs w:val="24"/>
              </w:rPr>
              <w:t>HUM 130, HUM 291, HUM 375</w:t>
            </w:r>
          </w:p>
          <w:p w:rsidR="00FA4E61" w:rsidRPr="00FA4E61" w:rsidRDefault="00FA4E61" w:rsidP="00FA4E61">
            <w:pPr>
              <w:pStyle w:val="ListParagraph"/>
              <w:numPr>
                <w:ilvl w:val="0"/>
                <w:numId w:val="14"/>
              </w:numPr>
              <w:rPr>
                <w:rFonts w:ascii="Tahoma" w:hAnsi="Tahoma" w:cs="Tahoma"/>
                <w:sz w:val="24"/>
                <w:szCs w:val="24"/>
              </w:rPr>
            </w:pPr>
            <w:r w:rsidRPr="00FA4E61">
              <w:rPr>
                <w:rFonts w:ascii="Tahoma" w:hAnsi="Tahoma" w:cs="Tahoma"/>
                <w:sz w:val="24"/>
                <w:szCs w:val="24"/>
              </w:rPr>
              <w:t>REL 380</w:t>
            </w:r>
          </w:p>
          <w:p w:rsidR="00FA4E61" w:rsidRPr="00FA4E61" w:rsidRDefault="00FA4E61" w:rsidP="00FA4E61">
            <w:pPr>
              <w:rPr>
                <w:rFonts w:ascii="Tahoma" w:hAnsi="Tahoma" w:cs="Tahoma"/>
                <w:sz w:val="24"/>
                <w:szCs w:val="24"/>
              </w:rPr>
            </w:pPr>
            <w:r w:rsidRPr="00FA4E61">
              <w:rPr>
                <w:rFonts w:ascii="Tahoma" w:hAnsi="Tahoma" w:cs="Tahoma"/>
                <w:sz w:val="24"/>
                <w:szCs w:val="24"/>
              </w:rPr>
              <w:t>Global Diversity:</w:t>
            </w:r>
          </w:p>
          <w:p w:rsidR="00FA4E61" w:rsidRPr="00FA4E61" w:rsidRDefault="00FA4E61" w:rsidP="00FA4E61">
            <w:pPr>
              <w:pStyle w:val="ListParagraph"/>
              <w:numPr>
                <w:ilvl w:val="0"/>
                <w:numId w:val="15"/>
              </w:numPr>
              <w:rPr>
                <w:rFonts w:ascii="Tahoma" w:hAnsi="Tahoma" w:cs="Tahoma"/>
                <w:sz w:val="24"/>
                <w:szCs w:val="24"/>
              </w:rPr>
            </w:pPr>
            <w:r w:rsidRPr="00FA4E61">
              <w:rPr>
                <w:rFonts w:ascii="Tahoma" w:hAnsi="Tahoma" w:cs="Tahoma"/>
                <w:sz w:val="24"/>
                <w:szCs w:val="24"/>
              </w:rPr>
              <w:t>ARH 143, ARH 145, ARH 269, ARH 270, ARH 365, ARH 370, ARH 380</w:t>
            </w:r>
          </w:p>
          <w:p w:rsidR="00FA4E61" w:rsidRPr="00FA4E61" w:rsidRDefault="00FA4E61" w:rsidP="00FA4E61">
            <w:pPr>
              <w:pStyle w:val="ListParagraph"/>
              <w:numPr>
                <w:ilvl w:val="0"/>
                <w:numId w:val="15"/>
              </w:numPr>
              <w:rPr>
                <w:rFonts w:ascii="Tahoma" w:hAnsi="Tahoma" w:cs="Tahoma"/>
                <w:sz w:val="24"/>
                <w:szCs w:val="24"/>
              </w:rPr>
            </w:pPr>
            <w:r w:rsidRPr="00FA4E61">
              <w:rPr>
                <w:rFonts w:ascii="Tahoma" w:hAnsi="Tahoma" w:cs="Tahoma"/>
                <w:sz w:val="24"/>
                <w:szCs w:val="24"/>
              </w:rPr>
              <w:t>ASN 108</w:t>
            </w:r>
          </w:p>
          <w:p w:rsidR="00FA4E61" w:rsidRPr="00FA4E61" w:rsidRDefault="00FA4E61" w:rsidP="00FA4E61">
            <w:pPr>
              <w:pStyle w:val="ListParagraph"/>
              <w:numPr>
                <w:ilvl w:val="0"/>
                <w:numId w:val="15"/>
              </w:numPr>
              <w:rPr>
                <w:rFonts w:ascii="Tahoma" w:hAnsi="Tahoma" w:cs="Tahoma"/>
                <w:sz w:val="24"/>
                <w:szCs w:val="24"/>
              </w:rPr>
            </w:pPr>
            <w:r w:rsidRPr="00FA4E61">
              <w:rPr>
                <w:rFonts w:ascii="Tahoma" w:hAnsi="Tahoma" w:cs="Tahoma"/>
                <w:sz w:val="24"/>
                <w:szCs w:val="24"/>
              </w:rPr>
              <w:t>HUM 232, HUM 261, HUM 268, HUM 281, HUM 362, HUM 381, HUM 394</w:t>
            </w:r>
          </w:p>
          <w:p w:rsidR="00FA4E61" w:rsidRPr="00FA4E61" w:rsidRDefault="00FA4E61" w:rsidP="00FA4E61">
            <w:pPr>
              <w:pStyle w:val="ListParagraph"/>
              <w:numPr>
                <w:ilvl w:val="0"/>
                <w:numId w:val="15"/>
              </w:numPr>
              <w:rPr>
                <w:rFonts w:ascii="Tahoma" w:hAnsi="Tahoma" w:cs="Tahoma"/>
                <w:sz w:val="24"/>
                <w:szCs w:val="24"/>
              </w:rPr>
            </w:pPr>
            <w:r w:rsidRPr="00FA4E61">
              <w:rPr>
                <w:rFonts w:ascii="Tahoma" w:hAnsi="Tahoma" w:cs="Tahoma"/>
                <w:sz w:val="24"/>
                <w:szCs w:val="24"/>
              </w:rPr>
              <w:t>REL 150, REL 201, REL 203, REL 206, REL 331, REL 332, REL 341, REL 351, REL 352, REL 355</w:t>
            </w:r>
          </w:p>
          <w:p w:rsidR="00FA4E61" w:rsidRPr="00FA4E61" w:rsidRDefault="00FA4E61" w:rsidP="00FA4E61">
            <w:pPr>
              <w:rPr>
                <w:rFonts w:ascii="Tahoma" w:hAnsi="Tahoma" w:cs="Tahoma"/>
                <w:sz w:val="24"/>
                <w:szCs w:val="24"/>
              </w:rPr>
            </w:pPr>
          </w:p>
          <w:p w:rsidR="00FB455F" w:rsidRDefault="00FB455F" w:rsidP="00FA4E61">
            <w:pPr>
              <w:rPr>
                <w:rFonts w:ascii="Tahoma" w:hAnsi="Tahoma" w:cs="Tahoma"/>
                <w:sz w:val="24"/>
                <w:szCs w:val="24"/>
              </w:rPr>
            </w:pPr>
          </w:p>
          <w:p w:rsidR="00FA4E61" w:rsidRPr="00FA4E61" w:rsidRDefault="00FA4E61" w:rsidP="00FA4E61">
            <w:pPr>
              <w:rPr>
                <w:rFonts w:ascii="Tahoma" w:hAnsi="Tahoma" w:cs="Tahoma"/>
                <w:sz w:val="24"/>
                <w:szCs w:val="24"/>
              </w:rPr>
            </w:pPr>
            <w:r w:rsidRPr="00FA4E61">
              <w:rPr>
                <w:rFonts w:ascii="Tahoma" w:hAnsi="Tahoma" w:cs="Tahoma"/>
                <w:sz w:val="24"/>
                <w:szCs w:val="24"/>
              </w:rPr>
              <w:t>In addition, CCS provides students with several opportunities to acquire knowledge about the natural world and/or environmental sustainability. Courses that address these issues include:</w:t>
            </w:r>
          </w:p>
          <w:p w:rsidR="00FA4E61" w:rsidRPr="00FA4E61" w:rsidRDefault="00FA4E61" w:rsidP="00FA4E61">
            <w:pPr>
              <w:pStyle w:val="ListParagraph"/>
              <w:numPr>
                <w:ilvl w:val="0"/>
                <w:numId w:val="16"/>
              </w:numPr>
              <w:rPr>
                <w:rFonts w:ascii="Tahoma" w:hAnsi="Tahoma" w:cs="Tahoma"/>
                <w:sz w:val="24"/>
                <w:szCs w:val="24"/>
              </w:rPr>
            </w:pPr>
            <w:r w:rsidRPr="00FA4E61">
              <w:rPr>
                <w:rFonts w:ascii="Tahoma" w:hAnsi="Tahoma" w:cs="Tahoma"/>
                <w:sz w:val="24"/>
                <w:szCs w:val="24"/>
              </w:rPr>
              <w:t>ARH 342, ARH 361</w:t>
            </w:r>
          </w:p>
          <w:p w:rsidR="00FA4E61" w:rsidRPr="00FA4E61" w:rsidRDefault="00FA4E61" w:rsidP="00FA4E61">
            <w:pPr>
              <w:pStyle w:val="ListParagraph"/>
              <w:numPr>
                <w:ilvl w:val="0"/>
                <w:numId w:val="16"/>
              </w:numPr>
              <w:rPr>
                <w:rFonts w:ascii="Tahoma" w:hAnsi="Tahoma" w:cs="Tahoma"/>
                <w:sz w:val="24"/>
                <w:szCs w:val="24"/>
              </w:rPr>
            </w:pPr>
            <w:r w:rsidRPr="00FA4E61">
              <w:rPr>
                <w:rFonts w:ascii="Tahoma" w:hAnsi="Tahoma" w:cs="Tahoma"/>
                <w:sz w:val="24"/>
                <w:szCs w:val="24"/>
              </w:rPr>
              <w:t>HUM 130, HUM 175, HUM 371, HUM 373</w:t>
            </w:r>
          </w:p>
          <w:p w:rsidR="00FA4E61" w:rsidRPr="00FA4E61" w:rsidRDefault="00FA4E61" w:rsidP="00FA4E61">
            <w:pPr>
              <w:pStyle w:val="ListParagraph"/>
              <w:numPr>
                <w:ilvl w:val="0"/>
                <w:numId w:val="16"/>
              </w:numPr>
              <w:rPr>
                <w:rFonts w:ascii="Tahoma" w:hAnsi="Tahoma" w:cs="Tahoma"/>
                <w:sz w:val="24"/>
                <w:szCs w:val="24"/>
              </w:rPr>
            </w:pPr>
            <w:r w:rsidRPr="00FA4E61">
              <w:rPr>
                <w:rFonts w:ascii="Tahoma" w:hAnsi="Tahoma" w:cs="Tahoma"/>
                <w:sz w:val="24"/>
                <w:szCs w:val="24"/>
              </w:rPr>
              <w:lastRenderedPageBreak/>
              <w:t>REL 341</w:t>
            </w:r>
          </w:p>
          <w:p w:rsidR="00FA4E61" w:rsidRPr="00FA4E61" w:rsidRDefault="00FA4E61" w:rsidP="00FA4E61">
            <w:pPr>
              <w:rPr>
                <w:rFonts w:ascii="Tahoma" w:hAnsi="Tahoma" w:cs="Tahoma"/>
                <w:sz w:val="24"/>
                <w:szCs w:val="24"/>
              </w:rPr>
            </w:pPr>
          </w:p>
          <w:p w:rsidR="00FA4E61" w:rsidRPr="00FA4E61" w:rsidRDefault="00FA4E61" w:rsidP="00FA4E61">
            <w:pPr>
              <w:rPr>
                <w:rFonts w:ascii="Tahoma" w:hAnsi="Tahoma" w:cs="Tahoma"/>
                <w:i/>
                <w:sz w:val="24"/>
                <w:szCs w:val="24"/>
              </w:rPr>
            </w:pPr>
            <w:r w:rsidRPr="00FA4E61">
              <w:rPr>
                <w:rFonts w:ascii="Tahoma" w:hAnsi="Tahoma" w:cs="Tahoma"/>
                <w:i/>
                <w:sz w:val="24"/>
                <w:szCs w:val="24"/>
              </w:rPr>
              <w:t>Emphasis Requirements (Select one):</w:t>
            </w:r>
          </w:p>
          <w:p w:rsidR="00FA4E61" w:rsidRPr="00FA4E61" w:rsidRDefault="00FA4E61" w:rsidP="00FA4E61">
            <w:pPr>
              <w:rPr>
                <w:rFonts w:ascii="Tahoma" w:hAnsi="Tahoma" w:cs="Tahoma"/>
                <w:sz w:val="24"/>
                <w:szCs w:val="24"/>
              </w:rPr>
            </w:pPr>
          </w:p>
          <w:p w:rsidR="00FA4E61" w:rsidRPr="00FA4E61" w:rsidRDefault="00FA4E61" w:rsidP="00FA4E61">
            <w:pPr>
              <w:rPr>
                <w:rFonts w:ascii="Tahoma" w:hAnsi="Tahoma" w:cs="Tahoma"/>
                <w:sz w:val="24"/>
                <w:szCs w:val="24"/>
              </w:rPr>
            </w:pPr>
            <w:r w:rsidRPr="00FA4E61">
              <w:rPr>
                <w:rFonts w:ascii="Tahoma" w:hAnsi="Tahoma" w:cs="Tahoma"/>
                <w:sz w:val="24"/>
                <w:szCs w:val="24"/>
              </w:rPr>
              <w:t>Emphasis in Art History (33 units)</w:t>
            </w:r>
          </w:p>
          <w:p w:rsidR="00FA4E61" w:rsidRPr="00FA4E61" w:rsidRDefault="00FA4E61" w:rsidP="00FA4E61">
            <w:pPr>
              <w:pStyle w:val="ListParagraph"/>
              <w:numPr>
                <w:ilvl w:val="0"/>
                <w:numId w:val="17"/>
              </w:numPr>
              <w:rPr>
                <w:rFonts w:ascii="Tahoma" w:hAnsi="Tahoma" w:cs="Tahoma"/>
                <w:sz w:val="24"/>
                <w:szCs w:val="24"/>
              </w:rPr>
            </w:pPr>
            <w:r w:rsidRPr="00FA4E61">
              <w:rPr>
                <w:rFonts w:ascii="Tahoma" w:hAnsi="Tahoma" w:cs="Tahoma"/>
                <w:sz w:val="24"/>
                <w:szCs w:val="24"/>
              </w:rPr>
              <w:t>ARH 141 or ARH 142 (3 units)</w:t>
            </w:r>
          </w:p>
          <w:p w:rsidR="00FA4E61" w:rsidRPr="00FA4E61" w:rsidRDefault="00FA4E61" w:rsidP="00FA4E61">
            <w:pPr>
              <w:pStyle w:val="ListParagraph"/>
              <w:numPr>
                <w:ilvl w:val="0"/>
                <w:numId w:val="17"/>
              </w:numPr>
              <w:rPr>
                <w:rFonts w:ascii="Tahoma" w:hAnsi="Tahoma" w:cs="Tahoma"/>
                <w:sz w:val="24"/>
                <w:szCs w:val="24"/>
              </w:rPr>
            </w:pPr>
            <w:r w:rsidRPr="00FA4E61">
              <w:rPr>
                <w:rFonts w:ascii="Tahoma" w:hAnsi="Tahoma" w:cs="Tahoma"/>
                <w:sz w:val="24"/>
                <w:szCs w:val="24"/>
              </w:rPr>
              <w:t>ARH 143 or ARH 145 (3 units)</w:t>
            </w:r>
          </w:p>
          <w:p w:rsidR="00FA4E61" w:rsidRPr="00FA4E61" w:rsidRDefault="00FA4E61" w:rsidP="00FA4E61">
            <w:pPr>
              <w:pStyle w:val="ListParagraph"/>
              <w:numPr>
                <w:ilvl w:val="0"/>
                <w:numId w:val="17"/>
              </w:numPr>
              <w:rPr>
                <w:rFonts w:ascii="Tahoma" w:hAnsi="Tahoma" w:cs="Tahoma"/>
                <w:sz w:val="24"/>
                <w:szCs w:val="24"/>
              </w:rPr>
            </w:pPr>
            <w:r w:rsidRPr="00FA4E61">
              <w:rPr>
                <w:rFonts w:ascii="Tahoma" w:hAnsi="Tahoma" w:cs="Tahoma"/>
                <w:sz w:val="24"/>
                <w:szCs w:val="24"/>
              </w:rPr>
              <w:t>ARH 430 or ARH 440 (3 units)</w:t>
            </w:r>
          </w:p>
          <w:p w:rsidR="00FA4E61" w:rsidRPr="00FA4E61" w:rsidRDefault="00FA4E61" w:rsidP="00FA4E61">
            <w:pPr>
              <w:pStyle w:val="ListParagraph"/>
              <w:numPr>
                <w:ilvl w:val="0"/>
                <w:numId w:val="17"/>
              </w:numPr>
              <w:rPr>
                <w:rFonts w:ascii="Tahoma" w:hAnsi="Tahoma" w:cs="Tahoma"/>
                <w:sz w:val="24"/>
                <w:szCs w:val="24"/>
              </w:rPr>
            </w:pPr>
            <w:r w:rsidRPr="00FA4E61">
              <w:rPr>
                <w:rFonts w:ascii="Tahoma" w:hAnsi="Tahoma" w:cs="Tahoma"/>
                <w:sz w:val="24"/>
                <w:szCs w:val="24"/>
              </w:rPr>
              <w:t>Select ARH classes from three of the following four areas (9 units):</w:t>
            </w:r>
          </w:p>
          <w:p w:rsidR="00FA4E61" w:rsidRPr="00FA4E61" w:rsidRDefault="00FA4E61" w:rsidP="00FA4E61">
            <w:pPr>
              <w:pStyle w:val="ListParagraph"/>
              <w:numPr>
                <w:ilvl w:val="1"/>
                <w:numId w:val="17"/>
              </w:numPr>
              <w:rPr>
                <w:rFonts w:ascii="Tahoma" w:hAnsi="Tahoma" w:cs="Tahoma"/>
                <w:sz w:val="24"/>
                <w:szCs w:val="24"/>
              </w:rPr>
            </w:pPr>
            <w:r w:rsidRPr="00FA4E61">
              <w:rPr>
                <w:rFonts w:ascii="Tahoma" w:hAnsi="Tahoma" w:cs="Tahoma"/>
                <w:sz w:val="24"/>
                <w:szCs w:val="24"/>
              </w:rPr>
              <w:t>Ancient Baroque: ARH 340, ARH 341, ARH 342, ARH 343, ARH 344, ARH 345, ARH 346</w:t>
            </w:r>
          </w:p>
          <w:p w:rsidR="00FA4E61" w:rsidRPr="00FA4E61" w:rsidRDefault="00FA4E61" w:rsidP="00FA4E61">
            <w:pPr>
              <w:pStyle w:val="ListParagraph"/>
              <w:numPr>
                <w:ilvl w:val="1"/>
                <w:numId w:val="17"/>
              </w:numPr>
              <w:rPr>
                <w:rFonts w:ascii="Tahoma" w:hAnsi="Tahoma" w:cs="Tahoma"/>
                <w:sz w:val="24"/>
                <w:szCs w:val="24"/>
              </w:rPr>
            </w:pPr>
            <w:r w:rsidRPr="00FA4E61">
              <w:rPr>
                <w:rFonts w:ascii="Tahoma" w:hAnsi="Tahoma" w:cs="Tahoma"/>
                <w:sz w:val="24"/>
                <w:szCs w:val="24"/>
              </w:rPr>
              <w:t>Modern Contemporary: ARH 220, ARH 257, ARH 347, ARH 351, ARH 352, ARH 353, ARH 355, ARH 356</w:t>
            </w:r>
          </w:p>
          <w:p w:rsidR="00FA4E61" w:rsidRPr="00FA4E61" w:rsidRDefault="00FA4E61" w:rsidP="00FA4E61">
            <w:pPr>
              <w:pStyle w:val="ListParagraph"/>
              <w:numPr>
                <w:ilvl w:val="1"/>
                <w:numId w:val="17"/>
              </w:numPr>
              <w:rPr>
                <w:rFonts w:ascii="Tahoma" w:hAnsi="Tahoma" w:cs="Tahoma"/>
                <w:sz w:val="24"/>
                <w:szCs w:val="24"/>
              </w:rPr>
            </w:pPr>
            <w:r w:rsidRPr="00FA4E61">
              <w:rPr>
                <w:rFonts w:ascii="Tahoma" w:hAnsi="Tahoma" w:cs="Tahoma"/>
                <w:sz w:val="24"/>
                <w:szCs w:val="24"/>
              </w:rPr>
              <w:t>Non-Western (Asian, Native American, Pre-Columbian): ARH 269, ARH 270, ARH 361, ARH 365, ARH 370, ARH 380</w:t>
            </w:r>
          </w:p>
          <w:p w:rsidR="00FA4E61" w:rsidRPr="00FA4E61" w:rsidRDefault="00FA4E61" w:rsidP="00FA4E61">
            <w:pPr>
              <w:pStyle w:val="ListParagraph"/>
              <w:numPr>
                <w:ilvl w:val="1"/>
                <w:numId w:val="17"/>
              </w:numPr>
              <w:rPr>
                <w:rFonts w:ascii="Tahoma" w:hAnsi="Tahoma" w:cs="Tahoma"/>
                <w:sz w:val="24"/>
                <w:szCs w:val="24"/>
              </w:rPr>
            </w:pPr>
            <w:r w:rsidRPr="00FA4E61">
              <w:rPr>
                <w:rFonts w:ascii="Tahoma" w:hAnsi="Tahoma" w:cs="Tahoma"/>
                <w:sz w:val="24"/>
                <w:szCs w:val="24"/>
              </w:rPr>
              <w:t>Museum Studies MST 250, MST 350, MST 360</w:t>
            </w:r>
          </w:p>
          <w:p w:rsidR="00FA4E61" w:rsidRPr="00FA4E61" w:rsidRDefault="00FA4E61" w:rsidP="00FA4E61">
            <w:pPr>
              <w:pStyle w:val="ListParagraph"/>
              <w:numPr>
                <w:ilvl w:val="0"/>
                <w:numId w:val="18"/>
              </w:numPr>
              <w:rPr>
                <w:rFonts w:ascii="Tahoma" w:hAnsi="Tahoma" w:cs="Tahoma"/>
                <w:sz w:val="24"/>
                <w:szCs w:val="24"/>
              </w:rPr>
            </w:pPr>
            <w:r w:rsidRPr="00FA4E61">
              <w:rPr>
                <w:rFonts w:ascii="Tahoma" w:hAnsi="Tahoma" w:cs="Tahoma"/>
                <w:sz w:val="24"/>
                <w:szCs w:val="24"/>
              </w:rPr>
              <w:t>Select additional upper-division ARH classes (up to 3 units of ARH 408 or ARH 497 can be applied to this requirement) (9 units)</w:t>
            </w:r>
          </w:p>
          <w:p w:rsidR="00FA4E61" w:rsidRPr="00FA4E61" w:rsidRDefault="00FA4E61" w:rsidP="00FA4E61">
            <w:pPr>
              <w:pStyle w:val="ListParagraph"/>
              <w:numPr>
                <w:ilvl w:val="0"/>
                <w:numId w:val="18"/>
              </w:numPr>
              <w:rPr>
                <w:rFonts w:ascii="Tahoma" w:hAnsi="Tahoma" w:cs="Tahoma"/>
                <w:sz w:val="24"/>
                <w:szCs w:val="24"/>
              </w:rPr>
            </w:pPr>
            <w:r w:rsidRPr="00FA4E61">
              <w:rPr>
                <w:rFonts w:ascii="Tahoma" w:hAnsi="Tahoma" w:cs="Tahoma"/>
                <w:sz w:val="24"/>
                <w:szCs w:val="24"/>
              </w:rPr>
              <w:t>Select additional units from 100- and 200-level courses from two different prefixes (ACM, CINE, HUM and REL) (6 units)</w:t>
            </w:r>
          </w:p>
          <w:p w:rsidR="00FA4E61" w:rsidRPr="00FA4E61" w:rsidRDefault="00FA4E61" w:rsidP="00FA4E61">
            <w:pPr>
              <w:rPr>
                <w:rFonts w:ascii="Tahoma" w:hAnsi="Tahoma" w:cs="Tahoma"/>
                <w:sz w:val="24"/>
                <w:szCs w:val="24"/>
              </w:rPr>
            </w:pPr>
          </w:p>
          <w:p w:rsidR="00FA4E61" w:rsidRPr="00FA4E61" w:rsidRDefault="00FA4E61" w:rsidP="00FA4E61">
            <w:pPr>
              <w:rPr>
                <w:rFonts w:ascii="Tahoma" w:hAnsi="Tahoma" w:cs="Tahoma"/>
                <w:sz w:val="24"/>
                <w:szCs w:val="24"/>
              </w:rPr>
            </w:pPr>
            <w:r w:rsidRPr="00FA4E61">
              <w:rPr>
                <w:rFonts w:ascii="Tahoma" w:hAnsi="Tahoma" w:cs="Tahoma"/>
                <w:sz w:val="24"/>
                <w:szCs w:val="24"/>
              </w:rPr>
              <w:t>Emphasis in Humanities (33 units)</w:t>
            </w:r>
          </w:p>
          <w:p w:rsidR="00FA4E61" w:rsidRPr="00FA4E61" w:rsidRDefault="00FA4E61" w:rsidP="00FA4E61">
            <w:pPr>
              <w:pStyle w:val="ListParagraph"/>
              <w:numPr>
                <w:ilvl w:val="0"/>
                <w:numId w:val="19"/>
              </w:numPr>
              <w:rPr>
                <w:rFonts w:ascii="Tahoma" w:hAnsi="Tahoma" w:cs="Tahoma"/>
                <w:sz w:val="24"/>
                <w:szCs w:val="24"/>
              </w:rPr>
            </w:pPr>
            <w:r w:rsidRPr="00FA4E61">
              <w:rPr>
                <w:rFonts w:ascii="Tahoma" w:hAnsi="Tahoma" w:cs="Tahoma"/>
                <w:sz w:val="24"/>
                <w:szCs w:val="24"/>
              </w:rPr>
              <w:t>HUM 101, HUM 120 (6 units)</w:t>
            </w:r>
          </w:p>
          <w:p w:rsidR="00FA4E61" w:rsidRPr="00FA4E61" w:rsidRDefault="00FA4E61" w:rsidP="00FA4E61">
            <w:pPr>
              <w:pStyle w:val="ListParagraph"/>
              <w:numPr>
                <w:ilvl w:val="0"/>
                <w:numId w:val="19"/>
              </w:numPr>
              <w:rPr>
                <w:rFonts w:ascii="Tahoma" w:hAnsi="Tahoma" w:cs="Tahoma"/>
                <w:sz w:val="24"/>
                <w:szCs w:val="24"/>
              </w:rPr>
            </w:pPr>
            <w:r w:rsidRPr="00FA4E61">
              <w:rPr>
                <w:rFonts w:ascii="Tahoma" w:hAnsi="Tahoma" w:cs="Tahoma"/>
                <w:sz w:val="24"/>
                <w:szCs w:val="24"/>
              </w:rPr>
              <w:t>Select one course from: HUM 232, HUM 250, HUM 251, HUM 261, HUM 267, HUM 268, HUM 272, HUM 281, HUM 291 (3 units)</w:t>
            </w:r>
          </w:p>
          <w:p w:rsidR="00FA4E61" w:rsidRPr="00FA4E61" w:rsidRDefault="00FA4E61" w:rsidP="00FA4E61">
            <w:pPr>
              <w:pStyle w:val="ListParagraph"/>
              <w:numPr>
                <w:ilvl w:val="0"/>
                <w:numId w:val="19"/>
              </w:numPr>
              <w:rPr>
                <w:rFonts w:ascii="Tahoma" w:hAnsi="Tahoma" w:cs="Tahoma"/>
                <w:sz w:val="24"/>
                <w:szCs w:val="24"/>
              </w:rPr>
            </w:pPr>
            <w:r w:rsidRPr="00FA4E61">
              <w:rPr>
                <w:rFonts w:ascii="Tahoma" w:hAnsi="Tahoma" w:cs="Tahoma"/>
                <w:sz w:val="24"/>
                <w:szCs w:val="24"/>
              </w:rPr>
              <w:t>Select six courses from: HUM 344, HUM 351, HUM 352, HUM 353, HUM 362, HUM 370, HUM 371, HUM 373, HUM 375, HUM 376, HUM 380, HUM 381, HUM 382, HUM 383, HUM 394, HUM 395, HUM 475, HUM 480, HUM 490 (18 units)</w:t>
            </w:r>
          </w:p>
          <w:p w:rsidR="00FA4E61" w:rsidRPr="00FA4E61" w:rsidRDefault="00FA4E61" w:rsidP="00FA4E61">
            <w:pPr>
              <w:pStyle w:val="ListParagraph"/>
              <w:numPr>
                <w:ilvl w:val="0"/>
                <w:numId w:val="19"/>
              </w:numPr>
              <w:rPr>
                <w:rFonts w:ascii="Tahoma" w:hAnsi="Tahoma" w:cs="Tahoma"/>
                <w:sz w:val="24"/>
                <w:szCs w:val="24"/>
              </w:rPr>
            </w:pPr>
            <w:r w:rsidRPr="00FA4E61">
              <w:rPr>
                <w:rFonts w:ascii="Tahoma" w:hAnsi="Tahoma" w:cs="Tahoma"/>
                <w:sz w:val="24"/>
                <w:szCs w:val="24"/>
              </w:rPr>
              <w:t>Select additional 100- and 200-level courses from two different prefixes (ACM, ARH, CINE, MST and REL) (6 units)</w:t>
            </w:r>
          </w:p>
          <w:p w:rsidR="00FA4E61" w:rsidRPr="00FA4E61" w:rsidRDefault="00FA4E61" w:rsidP="00FA4E61">
            <w:pPr>
              <w:rPr>
                <w:rFonts w:ascii="Tahoma" w:hAnsi="Tahoma" w:cs="Tahoma"/>
                <w:sz w:val="24"/>
                <w:szCs w:val="24"/>
              </w:rPr>
            </w:pPr>
          </w:p>
          <w:p w:rsidR="00FB455F" w:rsidRDefault="00FB455F" w:rsidP="00FA4E61">
            <w:pPr>
              <w:rPr>
                <w:rFonts w:ascii="Tahoma" w:hAnsi="Tahoma" w:cs="Tahoma"/>
                <w:sz w:val="24"/>
                <w:szCs w:val="24"/>
              </w:rPr>
            </w:pPr>
          </w:p>
          <w:p w:rsidR="00FA4E61" w:rsidRPr="00FA4E61" w:rsidRDefault="00FA4E61" w:rsidP="00FA4E61">
            <w:pPr>
              <w:rPr>
                <w:rFonts w:ascii="Tahoma" w:hAnsi="Tahoma" w:cs="Tahoma"/>
                <w:sz w:val="24"/>
                <w:szCs w:val="24"/>
              </w:rPr>
            </w:pPr>
            <w:r w:rsidRPr="00FA4E61">
              <w:rPr>
                <w:rFonts w:ascii="Tahoma" w:hAnsi="Tahoma" w:cs="Tahoma"/>
                <w:sz w:val="24"/>
                <w:szCs w:val="24"/>
              </w:rPr>
              <w:t>Emphasis in Comparative Study of Religions (33 units)</w:t>
            </w:r>
          </w:p>
          <w:p w:rsidR="00FA4E61" w:rsidRPr="00FA4E61" w:rsidRDefault="00FA4E61" w:rsidP="00FA4E61">
            <w:pPr>
              <w:pStyle w:val="ListParagraph"/>
              <w:numPr>
                <w:ilvl w:val="0"/>
                <w:numId w:val="20"/>
              </w:numPr>
              <w:rPr>
                <w:rFonts w:ascii="Tahoma" w:hAnsi="Tahoma" w:cs="Tahoma"/>
                <w:sz w:val="24"/>
                <w:szCs w:val="24"/>
              </w:rPr>
            </w:pPr>
            <w:r w:rsidRPr="00FA4E61">
              <w:rPr>
                <w:rFonts w:ascii="Tahoma" w:hAnsi="Tahoma" w:cs="Tahoma"/>
                <w:sz w:val="24"/>
                <w:szCs w:val="24"/>
              </w:rPr>
              <w:t>REL 150 (3 units)</w:t>
            </w:r>
          </w:p>
          <w:p w:rsidR="00FA4E61" w:rsidRPr="00FA4E61" w:rsidRDefault="00FA4E61" w:rsidP="00FA4E61">
            <w:pPr>
              <w:pStyle w:val="ListParagraph"/>
              <w:numPr>
                <w:ilvl w:val="0"/>
                <w:numId w:val="20"/>
              </w:numPr>
              <w:rPr>
                <w:rFonts w:ascii="Tahoma" w:hAnsi="Tahoma" w:cs="Tahoma"/>
                <w:sz w:val="24"/>
                <w:szCs w:val="24"/>
              </w:rPr>
            </w:pPr>
            <w:r w:rsidRPr="00FA4E61">
              <w:rPr>
                <w:rFonts w:ascii="Tahoma" w:hAnsi="Tahoma" w:cs="Tahoma"/>
                <w:sz w:val="24"/>
                <w:szCs w:val="24"/>
              </w:rPr>
              <w:lastRenderedPageBreak/>
              <w:t>Select one from: REL 421, REL 441, REL 451, REL 481, REL 491 (3 units)</w:t>
            </w:r>
          </w:p>
          <w:p w:rsidR="00FA4E61" w:rsidRPr="00FA4E61" w:rsidRDefault="00FA4E61" w:rsidP="00FA4E61">
            <w:pPr>
              <w:pStyle w:val="ListParagraph"/>
              <w:numPr>
                <w:ilvl w:val="0"/>
                <w:numId w:val="20"/>
              </w:numPr>
              <w:rPr>
                <w:rFonts w:ascii="Tahoma" w:hAnsi="Tahoma" w:cs="Tahoma"/>
                <w:sz w:val="24"/>
                <w:szCs w:val="24"/>
              </w:rPr>
            </w:pPr>
            <w:r w:rsidRPr="00FA4E61">
              <w:rPr>
                <w:rFonts w:ascii="Tahoma" w:hAnsi="Tahoma" w:cs="Tahoma"/>
                <w:sz w:val="24"/>
                <w:szCs w:val="24"/>
              </w:rPr>
              <w:t>Select additional REL electives from: 100-, 200-, or 300-level courses (9 units)</w:t>
            </w:r>
          </w:p>
          <w:p w:rsidR="00FA4E61" w:rsidRPr="00FA4E61" w:rsidRDefault="00FA4E61" w:rsidP="00FA4E61">
            <w:pPr>
              <w:pStyle w:val="ListParagraph"/>
              <w:numPr>
                <w:ilvl w:val="0"/>
                <w:numId w:val="20"/>
              </w:numPr>
              <w:rPr>
                <w:rFonts w:ascii="Tahoma" w:hAnsi="Tahoma" w:cs="Tahoma"/>
                <w:sz w:val="24"/>
                <w:szCs w:val="24"/>
              </w:rPr>
            </w:pPr>
            <w:r w:rsidRPr="00FA4E61">
              <w:rPr>
                <w:rFonts w:ascii="Tahoma" w:hAnsi="Tahoma" w:cs="Tahoma"/>
                <w:sz w:val="24"/>
                <w:szCs w:val="24"/>
              </w:rPr>
              <w:t>Select additional REL electives from: 300- or 400-level courses (12 units)</w:t>
            </w:r>
          </w:p>
          <w:p w:rsidR="00FA4E61" w:rsidRPr="00FA4E61" w:rsidRDefault="00FA4E61" w:rsidP="00FA4E61">
            <w:pPr>
              <w:pStyle w:val="ListParagraph"/>
              <w:numPr>
                <w:ilvl w:val="0"/>
                <w:numId w:val="20"/>
              </w:numPr>
              <w:rPr>
                <w:rFonts w:ascii="Tahoma" w:hAnsi="Tahoma" w:cs="Tahoma"/>
                <w:sz w:val="24"/>
                <w:szCs w:val="24"/>
              </w:rPr>
            </w:pPr>
            <w:r w:rsidRPr="00FA4E61">
              <w:rPr>
                <w:rFonts w:ascii="Tahoma" w:hAnsi="Tahoma" w:cs="Tahoma"/>
                <w:sz w:val="24"/>
                <w:szCs w:val="24"/>
              </w:rPr>
              <w:t>Select additional 100- and 200-level courses from two different prefixes (ACM, ARH, CINE, and HUM) (6 units)</w:t>
            </w:r>
          </w:p>
          <w:p w:rsidR="00FA4E61" w:rsidRPr="00FA4E61" w:rsidRDefault="00FA4E61" w:rsidP="00FA4E61">
            <w:pPr>
              <w:rPr>
                <w:rFonts w:ascii="Tahoma" w:hAnsi="Tahoma" w:cs="Tahoma"/>
                <w:sz w:val="24"/>
                <w:szCs w:val="24"/>
              </w:rPr>
            </w:pPr>
          </w:p>
          <w:p w:rsidR="00FA4E61" w:rsidRPr="00FA4E61" w:rsidRDefault="00FA4E61" w:rsidP="00FA4E61">
            <w:pPr>
              <w:rPr>
                <w:rFonts w:ascii="Tahoma" w:hAnsi="Tahoma" w:cs="Tahoma"/>
                <w:sz w:val="24"/>
                <w:szCs w:val="24"/>
              </w:rPr>
            </w:pPr>
            <w:r w:rsidRPr="00FA4E61">
              <w:rPr>
                <w:rFonts w:ascii="Tahoma" w:hAnsi="Tahoma" w:cs="Tahoma"/>
                <w:sz w:val="24"/>
                <w:szCs w:val="24"/>
              </w:rPr>
              <w:t>Emphasis in Asian Studies (33 units)</w:t>
            </w:r>
          </w:p>
          <w:p w:rsidR="00FA4E61" w:rsidRPr="00FA4E61" w:rsidRDefault="00FA4E61" w:rsidP="00FA4E61">
            <w:pPr>
              <w:pStyle w:val="ListParagraph"/>
              <w:numPr>
                <w:ilvl w:val="0"/>
                <w:numId w:val="21"/>
              </w:numPr>
              <w:rPr>
                <w:rFonts w:ascii="Tahoma" w:hAnsi="Tahoma" w:cs="Tahoma"/>
                <w:sz w:val="24"/>
                <w:szCs w:val="24"/>
              </w:rPr>
            </w:pPr>
            <w:r w:rsidRPr="00FA4E61">
              <w:rPr>
                <w:rFonts w:ascii="Tahoma" w:hAnsi="Tahoma" w:cs="Tahoma"/>
                <w:sz w:val="24"/>
                <w:szCs w:val="24"/>
              </w:rPr>
              <w:t>ARH 143 or REL 150 (3 units)</w:t>
            </w:r>
          </w:p>
          <w:p w:rsidR="00FA4E61" w:rsidRPr="00FA4E61" w:rsidRDefault="00FA4E61" w:rsidP="00FA4E61">
            <w:pPr>
              <w:pStyle w:val="ListParagraph"/>
              <w:numPr>
                <w:ilvl w:val="0"/>
                <w:numId w:val="21"/>
              </w:numPr>
              <w:rPr>
                <w:rFonts w:ascii="Tahoma" w:hAnsi="Tahoma" w:cs="Tahoma"/>
                <w:sz w:val="24"/>
                <w:szCs w:val="24"/>
              </w:rPr>
            </w:pPr>
            <w:r w:rsidRPr="00FA4E61">
              <w:rPr>
                <w:rFonts w:ascii="Tahoma" w:hAnsi="Tahoma" w:cs="Tahoma"/>
                <w:sz w:val="24"/>
                <w:szCs w:val="24"/>
              </w:rPr>
              <w:t>HUM 261 or HUM 362 (3 units)</w:t>
            </w:r>
          </w:p>
          <w:p w:rsidR="00FA4E61" w:rsidRPr="00FA4E61" w:rsidRDefault="00FA4E61" w:rsidP="00FA4E61">
            <w:pPr>
              <w:pStyle w:val="ListParagraph"/>
              <w:numPr>
                <w:ilvl w:val="0"/>
                <w:numId w:val="21"/>
              </w:numPr>
              <w:rPr>
                <w:rFonts w:ascii="Tahoma" w:hAnsi="Tahoma" w:cs="Tahoma"/>
                <w:sz w:val="24"/>
                <w:szCs w:val="24"/>
              </w:rPr>
            </w:pPr>
            <w:r w:rsidRPr="00FA4E61">
              <w:rPr>
                <w:rFonts w:ascii="Tahoma" w:hAnsi="Tahoma" w:cs="Tahoma"/>
                <w:sz w:val="24"/>
                <w:szCs w:val="24"/>
              </w:rPr>
              <w:t>Select two ARH courses from: ARH 269, ARH 270, ARH 370, ARH 380 (6 units)</w:t>
            </w:r>
          </w:p>
          <w:p w:rsidR="00FA4E61" w:rsidRPr="00FA4E61" w:rsidRDefault="00FA4E61" w:rsidP="00FA4E61">
            <w:pPr>
              <w:pStyle w:val="ListParagraph"/>
              <w:numPr>
                <w:ilvl w:val="0"/>
                <w:numId w:val="21"/>
              </w:numPr>
              <w:rPr>
                <w:rFonts w:ascii="Tahoma" w:hAnsi="Tahoma" w:cs="Tahoma"/>
                <w:sz w:val="24"/>
                <w:szCs w:val="24"/>
              </w:rPr>
            </w:pPr>
            <w:r w:rsidRPr="00FA4E61">
              <w:rPr>
                <w:rFonts w:ascii="Tahoma" w:hAnsi="Tahoma" w:cs="Tahoma"/>
                <w:sz w:val="24"/>
                <w:szCs w:val="24"/>
              </w:rPr>
              <w:t>Select two REL courses from: REL 203, REL 206, REL 331, REL 332, REL 341, REL 351, REL 352, REL 355, REL 441, REL 451</w:t>
            </w:r>
          </w:p>
          <w:p w:rsidR="00FA4E61" w:rsidRPr="00FA4E61" w:rsidRDefault="00FA4E61" w:rsidP="00FA4E61">
            <w:pPr>
              <w:rPr>
                <w:rFonts w:ascii="Tahoma" w:hAnsi="Tahoma" w:cs="Tahoma"/>
                <w:sz w:val="24"/>
                <w:szCs w:val="24"/>
              </w:rPr>
            </w:pPr>
            <w:r w:rsidRPr="00FA4E61">
              <w:rPr>
                <w:rFonts w:ascii="Tahoma" w:hAnsi="Tahoma" w:cs="Tahoma"/>
                <w:sz w:val="24"/>
                <w:szCs w:val="24"/>
              </w:rPr>
              <w:t>Select additional units from (6 units):</w:t>
            </w:r>
          </w:p>
          <w:p w:rsidR="00FA4E61" w:rsidRPr="00FA4E61" w:rsidRDefault="00FA4E61" w:rsidP="00FA4E61">
            <w:pPr>
              <w:pStyle w:val="ListParagraph"/>
              <w:numPr>
                <w:ilvl w:val="0"/>
                <w:numId w:val="21"/>
              </w:numPr>
              <w:rPr>
                <w:rFonts w:ascii="Tahoma" w:hAnsi="Tahoma" w:cs="Tahoma"/>
                <w:sz w:val="24"/>
                <w:szCs w:val="24"/>
              </w:rPr>
            </w:pPr>
            <w:r w:rsidRPr="00FA4E61">
              <w:rPr>
                <w:rFonts w:ascii="Tahoma" w:hAnsi="Tahoma" w:cs="Tahoma"/>
                <w:sz w:val="24"/>
                <w:szCs w:val="24"/>
              </w:rPr>
              <w:t>ACM 210</w:t>
            </w:r>
          </w:p>
          <w:p w:rsidR="00FA4E61" w:rsidRPr="00FA4E61" w:rsidRDefault="00FA4E61" w:rsidP="00FA4E61">
            <w:pPr>
              <w:pStyle w:val="ListParagraph"/>
              <w:numPr>
                <w:ilvl w:val="0"/>
                <w:numId w:val="21"/>
              </w:numPr>
              <w:rPr>
                <w:rFonts w:ascii="Tahoma" w:hAnsi="Tahoma" w:cs="Tahoma"/>
                <w:sz w:val="24"/>
                <w:szCs w:val="24"/>
              </w:rPr>
            </w:pPr>
            <w:r w:rsidRPr="00FA4E61">
              <w:rPr>
                <w:rFonts w:ascii="Tahoma" w:hAnsi="Tahoma" w:cs="Tahoma"/>
                <w:sz w:val="24"/>
                <w:szCs w:val="24"/>
              </w:rPr>
              <w:t>CINE 101</w:t>
            </w:r>
          </w:p>
          <w:p w:rsidR="00FA4E61" w:rsidRPr="00FA4E61" w:rsidRDefault="00FA4E61" w:rsidP="00FA4E61">
            <w:pPr>
              <w:pStyle w:val="ListParagraph"/>
              <w:numPr>
                <w:ilvl w:val="0"/>
                <w:numId w:val="21"/>
              </w:numPr>
              <w:rPr>
                <w:rFonts w:ascii="Tahoma" w:hAnsi="Tahoma" w:cs="Tahoma"/>
                <w:sz w:val="24"/>
                <w:szCs w:val="24"/>
              </w:rPr>
            </w:pPr>
            <w:r w:rsidRPr="00FA4E61">
              <w:rPr>
                <w:rFonts w:ascii="Tahoma" w:hAnsi="Tahoma" w:cs="Tahoma"/>
                <w:sz w:val="24"/>
                <w:szCs w:val="24"/>
              </w:rPr>
              <w:t>ARH 141, ARH 142, ARH 145, ARH 220, ARH 257</w:t>
            </w:r>
          </w:p>
          <w:p w:rsidR="00FA4E61" w:rsidRPr="00FA4E61" w:rsidRDefault="00FA4E61" w:rsidP="00FA4E61">
            <w:pPr>
              <w:pStyle w:val="ListParagraph"/>
              <w:numPr>
                <w:ilvl w:val="0"/>
                <w:numId w:val="21"/>
              </w:numPr>
              <w:rPr>
                <w:rFonts w:ascii="Tahoma" w:hAnsi="Tahoma" w:cs="Tahoma"/>
                <w:sz w:val="24"/>
                <w:szCs w:val="24"/>
              </w:rPr>
            </w:pPr>
            <w:r w:rsidRPr="00FA4E61">
              <w:rPr>
                <w:rFonts w:ascii="Tahoma" w:hAnsi="Tahoma" w:cs="Tahoma"/>
                <w:sz w:val="24"/>
                <w:szCs w:val="24"/>
              </w:rPr>
              <w:t>HUM 101, HUM 120, HUM 130, HUM 175, HUM 232, HUM 250, HUM 251, HUM 268, HUM 272, HUM 281, HUM 291</w:t>
            </w:r>
          </w:p>
          <w:p w:rsidR="00FA4E61" w:rsidRPr="00FA4E61" w:rsidRDefault="00FA4E61" w:rsidP="00FA4E61">
            <w:pPr>
              <w:pStyle w:val="ListParagraph"/>
              <w:numPr>
                <w:ilvl w:val="0"/>
                <w:numId w:val="21"/>
              </w:numPr>
              <w:rPr>
                <w:rFonts w:ascii="Tahoma" w:hAnsi="Tahoma" w:cs="Tahoma"/>
                <w:sz w:val="24"/>
                <w:szCs w:val="24"/>
              </w:rPr>
            </w:pPr>
            <w:r w:rsidRPr="00FA4E61">
              <w:rPr>
                <w:rFonts w:ascii="Tahoma" w:hAnsi="Tahoma" w:cs="Tahoma"/>
                <w:sz w:val="24"/>
                <w:szCs w:val="24"/>
              </w:rPr>
              <w:t>MST 250</w:t>
            </w:r>
          </w:p>
          <w:p w:rsidR="00FA4E61" w:rsidRPr="00FA4E61" w:rsidRDefault="00FA4E61" w:rsidP="00FA4E61">
            <w:pPr>
              <w:pStyle w:val="ListParagraph"/>
              <w:numPr>
                <w:ilvl w:val="0"/>
                <w:numId w:val="21"/>
              </w:numPr>
              <w:rPr>
                <w:rFonts w:ascii="Tahoma" w:hAnsi="Tahoma" w:cs="Tahoma"/>
                <w:sz w:val="24"/>
                <w:szCs w:val="24"/>
              </w:rPr>
            </w:pPr>
            <w:r w:rsidRPr="00FA4E61">
              <w:rPr>
                <w:rFonts w:ascii="Tahoma" w:hAnsi="Tahoma" w:cs="Tahoma"/>
                <w:sz w:val="24"/>
                <w:szCs w:val="24"/>
              </w:rPr>
              <w:t xml:space="preserve">REL 151, REL 201, REL 202, REL 210, REL 220, REL 265 </w:t>
            </w:r>
          </w:p>
          <w:p w:rsidR="00FA4E61" w:rsidRPr="00FA4E61" w:rsidRDefault="00FA4E61" w:rsidP="00FA4E61">
            <w:pPr>
              <w:rPr>
                <w:rFonts w:ascii="Tahoma" w:hAnsi="Tahoma" w:cs="Tahoma"/>
                <w:sz w:val="24"/>
                <w:szCs w:val="24"/>
              </w:rPr>
            </w:pPr>
            <w:r w:rsidRPr="00FA4E61">
              <w:rPr>
                <w:rFonts w:ascii="Tahoma" w:hAnsi="Tahoma" w:cs="Tahoma"/>
                <w:sz w:val="24"/>
                <w:szCs w:val="24"/>
              </w:rPr>
              <w:t>Select additional units from (9 units):</w:t>
            </w:r>
          </w:p>
          <w:p w:rsidR="00FA4E61" w:rsidRPr="00FA4E61" w:rsidRDefault="00FA4E61" w:rsidP="00FA4E61">
            <w:pPr>
              <w:pStyle w:val="ListParagraph"/>
              <w:numPr>
                <w:ilvl w:val="0"/>
                <w:numId w:val="22"/>
              </w:numPr>
              <w:rPr>
                <w:rFonts w:ascii="Tahoma" w:hAnsi="Tahoma" w:cs="Tahoma"/>
                <w:sz w:val="24"/>
                <w:szCs w:val="24"/>
              </w:rPr>
            </w:pPr>
            <w:r w:rsidRPr="00FA4E61">
              <w:rPr>
                <w:rFonts w:ascii="Tahoma" w:hAnsi="Tahoma" w:cs="Tahoma"/>
                <w:sz w:val="24"/>
                <w:szCs w:val="24"/>
              </w:rPr>
              <w:t>Any course with an ARB prefix*</w:t>
            </w:r>
          </w:p>
          <w:p w:rsidR="00FA4E61" w:rsidRPr="00FA4E61" w:rsidRDefault="00FA4E61" w:rsidP="00FA4E61">
            <w:pPr>
              <w:pStyle w:val="ListParagraph"/>
              <w:numPr>
                <w:ilvl w:val="0"/>
                <w:numId w:val="22"/>
              </w:numPr>
              <w:rPr>
                <w:rFonts w:ascii="Tahoma" w:hAnsi="Tahoma" w:cs="Tahoma"/>
                <w:sz w:val="24"/>
                <w:szCs w:val="24"/>
              </w:rPr>
            </w:pPr>
            <w:r w:rsidRPr="00FA4E61">
              <w:rPr>
                <w:rFonts w:ascii="Tahoma" w:hAnsi="Tahoma" w:cs="Tahoma"/>
                <w:sz w:val="24"/>
                <w:szCs w:val="24"/>
              </w:rPr>
              <w:t>ASN 199, ASN 299, ASN 399</w:t>
            </w:r>
          </w:p>
          <w:p w:rsidR="00FA4E61" w:rsidRPr="00FA4E61" w:rsidRDefault="00FA4E61" w:rsidP="00FA4E61">
            <w:pPr>
              <w:pStyle w:val="ListParagraph"/>
              <w:numPr>
                <w:ilvl w:val="0"/>
                <w:numId w:val="22"/>
              </w:numPr>
              <w:rPr>
                <w:rFonts w:ascii="Tahoma" w:hAnsi="Tahoma" w:cs="Tahoma"/>
                <w:sz w:val="24"/>
                <w:szCs w:val="24"/>
              </w:rPr>
            </w:pPr>
            <w:r w:rsidRPr="00FA4E61">
              <w:rPr>
                <w:rFonts w:ascii="Tahoma" w:hAnsi="Tahoma" w:cs="Tahoma"/>
                <w:sz w:val="24"/>
                <w:szCs w:val="24"/>
              </w:rPr>
              <w:t>Any course with a CHI prefix *</w:t>
            </w:r>
          </w:p>
          <w:p w:rsidR="00FA4E61" w:rsidRPr="00FA4E61" w:rsidRDefault="00FA4E61" w:rsidP="00FA4E61">
            <w:pPr>
              <w:pStyle w:val="ListParagraph"/>
              <w:numPr>
                <w:ilvl w:val="0"/>
                <w:numId w:val="22"/>
              </w:numPr>
              <w:rPr>
                <w:rFonts w:ascii="Tahoma" w:hAnsi="Tahoma" w:cs="Tahoma"/>
                <w:sz w:val="24"/>
                <w:szCs w:val="24"/>
              </w:rPr>
            </w:pPr>
            <w:r w:rsidRPr="00FA4E61">
              <w:rPr>
                <w:rFonts w:ascii="Tahoma" w:hAnsi="Tahoma" w:cs="Tahoma"/>
                <w:sz w:val="24"/>
                <w:szCs w:val="24"/>
              </w:rPr>
              <w:t>ES 378</w:t>
            </w:r>
          </w:p>
          <w:p w:rsidR="00FA4E61" w:rsidRPr="00FA4E61" w:rsidRDefault="00FA4E61" w:rsidP="00FA4E61">
            <w:pPr>
              <w:pStyle w:val="ListParagraph"/>
              <w:numPr>
                <w:ilvl w:val="0"/>
                <w:numId w:val="22"/>
              </w:numPr>
              <w:rPr>
                <w:rFonts w:ascii="Tahoma" w:hAnsi="Tahoma" w:cs="Tahoma"/>
                <w:sz w:val="24"/>
                <w:szCs w:val="24"/>
              </w:rPr>
            </w:pPr>
            <w:r w:rsidRPr="00FA4E61">
              <w:rPr>
                <w:rFonts w:ascii="Tahoma" w:hAnsi="Tahoma" w:cs="Tahoma"/>
                <w:sz w:val="24"/>
                <w:szCs w:val="24"/>
              </w:rPr>
              <w:t>GSP 241, GSP 348</w:t>
            </w:r>
          </w:p>
          <w:p w:rsidR="00FA4E61" w:rsidRPr="00FA4E61" w:rsidRDefault="00FA4E61" w:rsidP="00FA4E61">
            <w:pPr>
              <w:pStyle w:val="ListParagraph"/>
              <w:numPr>
                <w:ilvl w:val="0"/>
                <w:numId w:val="22"/>
              </w:numPr>
              <w:rPr>
                <w:rFonts w:ascii="Tahoma" w:hAnsi="Tahoma" w:cs="Tahoma"/>
                <w:sz w:val="24"/>
                <w:szCs w:val="24"/>
              </w:rPr>
            </w:pPr>
            <w:r w:rsidRPr="00FA4E61">
              <w:rPr>
                <w:rFonts w:ascii="Tahoma" w:hAnsi="Tahoma" w:cs="Tahoma"/>
                <w:sz w:val="24"/>
                <w:szCs w:val="24"/>
              </w:rPr>
              <w:t>HIS 230, HIS 231, HIS 249, HIS 250, HIS 251, HIS 312, HIS 314, HIS 325, HIS 326, HIS 331, HIS 332, HIS 378, HIS 379, HIS 421, Any course with a JPN prefix *</w:t>
            </w:r>
          </w:p>
          <w:p w:rsidR="00FA4E61" w:rsidRPr="00FA4E61" w:rsidRDefault="00FA4E61" w:rsidP="00FA4E61">
            <w:pPr>
              <w:pStyle w:val="ListParagraph"/>
              <w:numPr>
                <w:ilvl w:val="0"/>
                <w:numId w:val="22"/>
              </w:numPr>
              <w:rPr>
                <w:rFonts w:ascii="Tahoma" w:hAnsi="Tahoma" w:cs="Tahoma"/>
                <w:sz w:val="24"/>
                <w:szCs w:val="24"/>
              </w:rPr>
            </w:pPr>
            <w:r w:rsidRPr="00FA4E61">
              <w:rPr>
                <w:rFonts w:ascii="Tahoma" w:hAnsi="Tahoma" w:cs="Tahoma"/>
                <w:sz w:val="24"/>
                <w:szCs w:val="24"/>
              </w:rPr>
              <w:t>Any course with a LAN prefix *</w:t>
            </w:r>
          </w:p>
          <w:p w:rsidR="00FA4E61" w:rsidRPr="00FA4E61" w:rsidRDefault="00FA4E61" w:rsidP="00FA4E61">
            <w:pPr>
              <w:pStyle w:val="ListParagraph"/>
              <w:numPr>
                <w:ilvl w:val="0"/>
                <w:numId w:val="22"/>
              </w:numPr>
              <w:rPr>
                <w:rFonts w:ascii="Tahoma" w:hAnsi="Tahoma" w:cs="Tahoma"/>
                <w:sz w:val="24"/>
                <w:szCs w:val="24"/>
              </w:rPr>
            </w:pPr>
            <w:r w:rsidRPr="00FA4E61">
              <w:rPr>
                <w:rFonts w:ascii="Tahoma" w:hAnsi="Tahoma" w:cs="Tahoma"/>
                <w:sz w:val="24"/>
                <w:szCs w:val="24"/>
              </w:rPr>
              <w:t>MUS 260</w:t>
            </w:r>
          </w:p>
          <w:p w:rsidR="00FA4E61" w:rsidRPr="00FA4E61" w:rsidRDefault="00FA4E61" w:rsidP="00FA4E61">
            <w:pPr>
              <w:pStyle w:val="ListParagraph"/>
              <w:numPr>
                <w:ilvl w:val="0"/>
                <w:numId w:val="22"/>
              </w:numPr>
              <w:rPr>
                <w:rFonts w:ascii="Tahoma" w:hAnsi="Tahoma" w:cs="Tahoma"/>
                <w:sz w:val="24"/>
                <w:szCs w:val="24"/>
              </w:rPr>
            </w:pPr>
            <w:r w:rsidRPr="00FA4E61">
              <w:rPr>
                <w:rFonts w:ascii="Tahoma" w:hAnsi="Tahoma" w:cs="Tahoma"/>
                <w:sz w:val="24"/>
                <w:szCs w:val="24"/>
              </w:rPr>
              <w:t>PHI 150</w:t>
            </w:r>
          </w:p>
          <w:p w:rsidR="00FA4E61" w:rsidRPr="00FA4E61" w:rsidRDefault="00FA4E61" w:rsidP="00FA4E61">
            <w:pPr>
              <w:pStyle w:val="ListParagraph"/>
              <w:numPr>
                <w:ilvl w:val="0"/>
                <w:numId w:val="22"/>
              </w:numPr>
              <w:rPr>
                <w:rFonts w:ascii="Tahoma" w:hAnsi="Tahoma" w:cs="Tahoma"/>
                <w:sz w:val="24"/>
                <w:szCs w:val="24"/>
              </w:rPr>
            </w:pPr>
            <w:r w:rsidRPr="00FA4E61">
              <w:rPr>
                <w:rFonts w:ascii="Tahoma" w:hAnsi="Tahoma" w:cs="Tahoma"/>
                <w:sz w:val="24"/>
                <w:szCs w:val="24"/>
              </w:rPr>
              <w:t>POS 361, POS 370, POS 372</w:t>
            </w:r>
          </w:p>
          <w:p w:rsidR="00FA4E61" w:rsidRPr="00FA4E61" w:rsidRDefault="00FA4E61" w:rsidP="00FA4E61">
            <w:pPr>
              <w:pStyle w:val="ListParagraph"/>
              <w:numPr>
                <w:ilvl w:val="0"/>
                <w:numId w:val="22"/>
              </w:numPr>
              <w:rPr>
                <w:rFonts w:ascii="Tahoma" w:hAnsi="Tahoma" w:cs="Tahoma"/>
                <w:sz w:val="24"/>
                <w:szCs w:val="24"/>
              </w:rPr>
            </w:pPr>
            <w:r w:rsidRPr="00FA4E61">
              <w:rPr>
                <w:rFonts w:ascii="Tahoma" w:hAnsi="Tahoma" w:cs="Tahoma"/>
                <w:sz w:val="24"/>
                <w:szCs w:val="24"/>
              </w:rPr>
              <w:t>WLLC 150, WLLC 331</w:t>
            </w:r>
          </w:p>
          <w:p w:rsidR="00FA4E61" w:rsidRPr="00FA4E61" w:rsidRDefault="00FA4E61" w:rsidP="00FA4E61">
            <w:pPr>
              <w:rPr>
                <w:rFonts w:ascii="Tahoma" w:hAnsi="Tahoma" w:cs="Tahoma"/>
                <w:sz w:val="24"/>
                <w:szCs w:val="24"/>
              </w:rPr>
            </w:pPr>
          </w:p>
          <w:p w:rsidR="00FA4E61" w:rsidRPr="00FA4E61" w:rsidRDefault="00FA4E61" w:rsidP="00FA4E61">
            <w:pPr>
              <w:rPr>
                <w:rFonts w:ascii="Tahoma" w:hAnsi="Tahoma" w:cs="Tahoma"/>
                <w:sz w:val="24"/>
                <w:szCs w:val="24"/>
              </w:rPr>
            </w:pPr>
            <w:r w:rsidRPr="00FA4E61">
              <w:rPr>
                <w:rFonts w:ascii="Tahoma" w:hAnsi="Tahoma" w:cs="Tahoma"/>
                <w:sz w:val="24"/>
                <w:szCs w:val="24"/>
              </w:rPr>
              <w:t xml:space="preserve">*ARB, CHI, JPN, or LAN courses used to fulfill </w:t>
            </w:r>
            <w:proofErr w:type="gramStart"/>
            <w:r w:rsidRPr="00FA4E61">
              <w:rPr>
                <w:rFonts w:ascii="Tahoma" w:hAnsi="Tahoma" w:cs="Tahoma"/>
                <w:sz w:val="24"/>
                <w:szCs w:val="24"/>
              </w:rPr>
              <w:t xml:space="preserve">the degree’s 16 unit foreign Language </w:t>
            </w:r>
            <w:r w:rsidRPr="00FA4E61">
              <w:rPr>
                <w:rFonts w:ascii="Tahoma" w:hAnsi="Tahoma" w:cs="Tahoma"/>
                <w:sz w:val="24"/>
                <w:szCs w:val="24"/>
              </w:rPr>
              <w:lastRenderedPageBreak/>
              <w:t>requirement</w:t>
            </w:r>
            <w:proofErr w:type="gramEnd"/>
            <w:r w:rsidRPr="00FA4E61">
              <w:rPr>
                <w:rFonts w:ascii="Tahoma" w:hAnsi="Tahoma" w:cs="Tahoma"/>
                <w:sz w:val="24"/>
                <w:szCs w:val="24"/>
              </w:rPr>
              <w:t xml:space="preserve"> cannot also be used to satisfy emphasis requirements.</w:t>
            </w:r>
          </w:p>
          <w:p w:rsidR="00FA4E61" w:rsidRPr="00FA4E61" w:rsidRDefault="00FA4E61" w:rsidP="00FA4E61">
            <w:pPr>
              <w:rPr>
                <w:rFonts w:ascii="Tahoma" w:hAnsi="Tahoma" w:cs="Tahoma"/>
                <w:sz w:val="24"/>
                <w:szCs w:val="24"/>
              </w:rPr>
            </w:pPr>
          </w:p>
          <w:p w:rsidR="00FA4E61" w:rsidRPr="00FA4E61" w:rsidRDefault="00FA4E61" w:rsidP="00FA4E61">
            <w:pPr>
              <w:rPr>
                <w:rFonts w:ascii="Tahoma" w:hAnsi="Tahoma" w:cs="Tahoma"/>
                <w:sz w:val="24"/>
                <w:szCs w:val="24"/>
              </w:rPr>
            </w:pPr>
            <w:r w:rsidRPr="00FA4E61">
              <w:rPr>
                <w:rFonts w:ascii="Tahoma" w:hAnsi="Tahoma" w:cs="Tahoma"/>
                <w:sz w:val="24"/>
                <w:szCs w:val="24"/>
              </w:rPr>
              <w:t>Emphasis in Asian Studies; Global Sciences and Engineering (24 units)</w:t>
            </w:r>
          </w:p>
          <w:p w:rsidR="00FA4E61" w:rsidRPr="00FA4E61" w:rsidRDefault="00FA4E61" w:rsidP="00FA4E61">
            <w:pPr>
              <w:pStyle w:val="ListParagraph"/>
              <w:numPr>
                <w:ilvl w:val="0"/>
                <w:numId w:val="26"/>
              </w:numPr>
              <w:rPr>
                <w:rFonts w:ascii="Tahoma" w:hAnsi="Tahoma" w:cs="Tahoma"/>
                <w:sz w:val="24"/>
                <w:szCs w:val="24"/>
              </w:rPr>
            </w:pPr>
            <w:r w:rsidRPr="00FA4E61">
              <w:rPr>
                <w:rFonts w:ascii="Tahoma" w:hAnsi="Tahoma" w:cs="Tahoma"/>
                <w:sz w:val="24"/>
                <w:szCs w:val="24"/>
              </w:rPr>
              <w:t>ARH 143 (3 units)</w:t>
            </w:r>
          </w:p>
          <w:p w:rsidR="00FA4E61" w:rsidRPr="00FA4E61" w:rsidRDefault="00FA4E61" w:rsidP="00FA4E61">
            <w:pPr>
              <w:pStyle w:val="ListParagraph"/>
              <w:numPr>
                <w:ilvl w:val="0"/>
                <w:numId w:val="24"/>
              </w:numPr>
              <w:rPr>
                <w:rFonts w:ascii="Tahoma" w:hAnsi="Tahoma" w:cs="Tahoma"/>
                <w:color w:val="000000"/>
                <w:sz w:val="24"/>
                <w:szCs w:val="24"/>
              </w:rPr>
            </w:pPr>
            <w:r w:rsidRPr="00FA4E61">
              <w:rPr>
                <w:rFonts w:ascii="Tahoma" w:hAnsi="Tahoma" w:cs="Tahoma"/>
                <w:color w:val="000000"/>
                <w:sz w:val="24"/>
                <w:szCs w:val="24"/>
              </w:rPr>
              <w:t>ASN 408 (12 units)</w:t>
            </w:r>
          </w:p>
          <w:p w:rsidR="00FA4E61" w:rsidRPr="00FA4E61" w:rsidRDefault="00FA4E61" w:rsidP="00FA4E61">
            <w:pPr>
              <w:pStyle w:val="ListParagraph"/>
              <w:numPr>
                <w:ilvl w:val="0"/>
                <w:numId w:val="24"/>
              </w:numPr>
              <w:rPr>
                <w:rFonts w:ascii="Tahoma" w:hAnsi="Tahoma" w:cs="Tahoma"/>
                <w:color w:val="000000"/>
                <w:sz w:val="24"/>
                <w:szCs w:val="24"/>
              </w:rPr>
            </w:pPr>
            <w:r w:rsidRPr="00FA4E61">
              <w:rPr>
                <w:rFonts w:ascii="Tahoma" w:hAnsi="Tahoma" w:cs="Tahoma"/>
                <w:sz w:val="24"/>
                <w:szCs w:val="24"/>
              </w:rPr>
              <w:t>Select one from: ARH 269, ARH 270, HUM 261,</w:t>
            </w:r>
            <w:r w:rsidRPr="00FA4E61">
              <w:rPr>
                <w:rFonts w:ascii="Tahoma" w:hAnsi="Tahoma" w:cs="Tahoma"/>
                <w:color w:val="000000"/>
                <w:sz w:val="24"/>
                <w:szCs w:val="24"/>
              </w:rPr>
              <w:t xml:space="preserve"> REL 203 (3 units)</w:t>
            </w:r>
          </w:p>
          <w:p w:rsidR="00FA4E61" w:rsidRPr="00FA4E61" w:rsidRDefault="00FA4E61" w:rsidP="00FA4E61">
            <w:pPr>
              <w:pStyle w:val="ListParagraph"/>
              <w:widowControl w:val="0"/>
              <w:numPr>
                <w:ilvl w:val="0"/>
                <w:numId w:val="24"/>
              </w:numPr>
              <w:autoSpaceDE w:val="0"/>
              <w:autoSpaceDN w:val="0"/>
              <w:adjustRightInd w:val="0"/>
              <w:rPr>
                <w:rFonts w:eastAsiaTheme="minorHAnsi"/>
                <w:sz w:val="24"/>
                <w:szCs w:val="24"/>
              </w:rPr>
            </w:pPr>
            <w:r w:rsidRPr="00FA4E61">
              <w:rPr>
                <w:rFonts w:ascii="Tahoma" w:hAnsi="Tahoma" w:cs="Tahoma"/>
                <w:sz w:val="24"/>
                <w:szCs w:val="24"/>
              </w:rPr>
              <w:t>Select a</w:t>
            </w:r>
            <w:r w:rsidRPr="00FA4E61">
              <w:rPr>
                <w:rFonts w:ascii="Tahoma" w:hAnsi="Tahoma" w:cs="Tahoma"/>
                <w:color w:val="000000"/>
                <w:sz w:val="24"/>
                <w:szCs w:val="24"/>
              </w:rPr>
              <w:t xml:space="preserve">dditional 300-400 level electives  from:  </w:t>
            </w:r>
            <w:r w:rsidRPr="00FA4E61">
              <w:rPr>
                <w:rFonts w:ascii="Tahoma" w:eastAsiaTheme="minorHAnsi" w:hAnsi="Tahoma" w:cs="Tahoma"/>
                <w:bCs/>
                <w:sz w:val="24"/>
                <w:szCs w:val="24"/>
              </w:rPr>
              <w:t>ARH 370, ARH 380, HIS 312, HIS 314, HIS 325, HIS 326, HIS 331, HIS 332, HIS 378, HIS 379, HIS 421, HUM 362, POS 370, REL 331, REL 341, REL 351, REL 355, REL 441, REL 451, WLLC 331 (6 units)</w:t>
            </w:r>
          </w:p>
          <w:p w:rsidR="00FA4E61" w:rsidRPr="00FA4E61" w:rsidRDefault="00FA4E61" w:rsidP="00FA4E61">
            <w:pPr>
              <w:rPr>
                <w:rFonts w:ascii="Tahoma" w:hAnsi="Tahoma" w:cs="Tahoma"/>
                <w:color w:val="000000"/>
                <w:sz w:val="24"/>
                <w:szCs w:val="24"/>
              </w:rPr>
            </w:pPr>
            <w:r w:rsidRPr="00FA4E61">
              <w:rPr>
                <w:rFonts w:ascii="Tahoma" w:hAnsi="Tahoma" w:cs="Tahoma"/>
                <w:color w:val="000000"/>
                <w:sz w:val="24"/>
                <w:szCs w:val="24"/>
              </w:rPr>
              <w:t>If completing the GSEP, you must select either CHI or JAP to satisfy the 16 unit foreign language requirement.</w:t>
            </w:r>
          </w:p>
          <w:p w:rsidR="00FA4E61" w:rsidRPr="00FA4E61" w:rsidRDefault="00FA4E61" w:rsidP="00FA4E61">
            <w:pPr>
              <w:rPr>
                <w:rFonts w:ascii="Tahoma" w:hAnsi="Tahoma" w:cs="Tahoma"/>
                <w:sz w:val="24"/>
                <w:szCs w:val="24"/>
              </w:rPr>
            </w:pPr>
          </w:p>
          <w:p w:rsidR="00FA4E61" w:rsidRPr="00FA4E61" w:rsidRDefault="00FA4E61" w:rsidP="00FA4E61">
            <w:pPr>
              <w:rPr>
                <w:rFonts w:ascii="Tahoma" w:hAnsi="Tahoma" w:cs="Tahoma"/>
                <w:i/>
                <w:sz w:val="24"/>
                <w:szCs w:val="24"/>
              </w:rPr>
            </w:pPr>
            <w:r w:rsidRPr="00FA4E61">
              <w:rPr>
                <w:rFonts w:ascii="Tahoma" w:hAnsi="Tahoma" w:cs="Tahoma"/>
                <w:i/>
                <w:sz w:val="24"/>
                <w:szCs w:val="24"/>
              </w:rPr>
              <w:t>Minor Requirements</w:t>
            </w:r>
          </w:p>
          <w:p w:rsidR="00FA4E61" w:rsidRPr="00FA4E61" w:rsidRDefault="00FA4E61" w:rsidP="00FA4E61">
            <w:pPr>
              <w:rPr>
                <w:rFonts w:ascii="Tahoma" w:hAnsi="Tahoma" w:cs="Tahoma"/>
                <w:sz w:val="24"/>
                <w:szCs w:val="24"/>
              </w:rPr>
            </w:pPr>
            <w:r w:rsidRPr="00FA4E61">
              <w:rPr>
                <w:rFonts w:ascii="Tahoma" w:hAnsi="Tahoma" w:cs="Tahoma"/>
                <w:sz w:val="24"/>
                <w:szCs w:val="24"/>
              </w:rPr>
              <w:t>A minor is not required for the CCS B.A. degree. However, we strongly encourage you to consult with an advisor about a minor and/or elective coursework that is appropriate for your career aspirations and educational needs. We recommend minors in Anthropology, Art History, Asian Studies, English, Ethnic Studies, French, History, Humanities, German, Latin American Studies, Museum Studies, Philosophy, Comparative Study of Religions, Theatre, Studio Art, or Women's and Gender Studies.</w:t>
            </w:r>
          </w:p>
          <w:p w:rsidR="00FA4E61" w:rsidRPr="00FA4E61" w:rsidRDefault="00FA4E61" w:rsidP="00FA4E61">
            <w:pPr>
              <w:rPr>
                <w:rFonts w:ascii="Tahoma" w:hAnsi="Tahoma" w:cs="Tahoma"/>
                <w:sz w:val="24"/>
                <w:szCs w:val="24"/>
              </w:rPr>
            </w:pPr>
          </w:p>
          <w:p w:rsidR="00FA4E61" w:rsidRPr="00FA4E61" w:rsidRDefault="00FA4E61" w:rsidP="00FA4E61">
            <w:pPr>
              <w:rPr>
                <w:rFonts w:ascii="Tahoma" w:hAnsi="Tahoma" w:cs="Tahoma"/>
                <w:i/>
                <w:sz w:val="24"/>
                <w:szCs w:val="24"/>
              </w:rPr>
            </w:pPr>
            <w:r w:rsidRPr="00FA4E61">
              <w:rPr>
                <w:rFonts w:ascii="Tahoma" w:hAnsi="Tahoma" w:cs="Tahoma"/>
                <w:i/>
                <w:sz w:val="24"/>
                <w:szCs w:val="24"/>
              </w:rPr>
              <w:t>Foreign Language Requirement</w:t>
            </w:r>
          </w:p>
          <w:p w:rsidR="00FA4E61" w:rsidRPr="00FA4E61" w:rsidRDefault="00FA4E61" w:rsidP="00FA4E61">
            <w:pPr>
              <w:rPr>
                <w:rFonts w:ascii="Tahoma" w:hAnsi="Tahoma" w:cs="Tahoma"/>
                <w:sz w:val="24"/>
                <w:szCs w:val="24"/>
              </w:rPr>
            </w:pPr>
            <w:r w:rsidRPr="00FA4E61">
              <w:rPr>
                <w:rFonts w:ascii="Tahoma" w:hAnsi="Tahoma" w:cs="Tahoma"/>
                <w:sz w:val="24"/>
                <w:szCs w:val="24"/>
              </w:rPr>
              <w:t>You must demonstrate proficiency in a language other than English that is equivalent to four terms of university coursework in the same language. You may satisfy this requirement by taking language courses or by testing out of all or part of it by taking CLEP exams arranged by the Center for Business Outreach.</w:t>
            </w:r>
          </w:p>
          <w:p w:rsidR="00FA4E61" w:rsidRPr="00FA4E61" w:rsidRDefault="00FA4E61" w:rsidP="00FA4E61">
            <w:pPr>
              <w:rPr>
                <w:rFonts w:ascii="Tahoma" w:hAnsi="Tahoma" w:cs="Tahoma"/>
                <w:sz w:val="24"/>
                <w:szCs w:val="24"/>
              </w:rPr>
            </w:pPr>
          </w:p>
          <w:p w:rsidR="00FA4E61" w:rsidRPr="00FA4E61" w:rsidRDefault="00FA4E61" w:rsidP="00FA4E61">
            <w:pPr>
              <w:rPr>
                <w:rFonts w:ascii="Tahoma" w:hAnsi="Tahoma" w:cs="Tahoma"/>
                <w:sz w:val="24"/>
                <w:szCs w:val="24"/>
              </w:rPr>
            </w:pPr>
            <w:r w:rsidRPr="00FA4E61">
              <w:rPr>
                <w:rFonts w:ascii="Tahoma" w:hAnsi="Tahoma" w:cs="Tahoma"/>
                <w:sz w:val="24"/>
                <w:szCs w:val="24"/>
              </w:rPr>
              <w:t>Because these courses are available at Northern Arizona University, we suggest that you fulfill this requirement with either Navajo or Spanish, depending on your career aspirations.</w:t>
            </w:r>
          </w:p>
          <w:p w:rsidR="00FA4E61" w:rsidRPr="00FA4E61" w:rsidRDefault="00FA4E61" w:rsidP="00FA4E61">
            <w:pPr>
              <w:rPr>
                <w:rFonts w:ascii="Tahoma" w:hAnsi="Tahoma" w:cs="Tahoma"/>
                <w:sz w:val="24"/>
                <w:szCs w:val="24"/>
              </w:rPr>
            </w:pPr>
          </w:p>
          <w:p w:rsidR="00FA4E61" w:rsidRPr="00FA4E61" w:rsidRDefault="00FA4E61" w:rsidP="00FA4E61">
            <w:pPr>
              <w:rPr>
                <w:rFonts w:ascii="Tahoma" w:hAnsi="Tahoma" w:cs="Tahoma"/>
                <w:i/>
                <w:sz w:val="24"/>
                <w:szCs w:val="24"/>
              </w:rPr>
            </w:pPr>
            <w:r w:rsidRPr="00FA4E61">
              <w:rPr>
                <w:rFonts w:ascii="Tahoma" w:hAnsi="Tahoma" w:cs="Tahoma"/>
                <w:i/>
                <w:sz w:val="24"/>
                <w:szCs w:val="24"/>
              </w:rPr>
              <w:t>General Electives</w:t>
            </w:r>
          </w:p>
          <w:p w:rsidR="00FA4E61" w:rsidRPr="00FA4E61" w:rsidRDefault="00FA4E61" w:rsidP="00FA4E61">
            <w:pPr>
              <w:rPr>
                <w:rFonts w:ascii="Tahoma" w:hAnsi="Tahoma" w:cs="Tahoma"/>
                <w:sz w:val="24"/>
                <w:szCs w:val="24"/>
              </w:rPr>
            </w:pPr>
            <w:r w:rsidRPr="00FA4E61">
              <w:rPr>
                <w:rFonts w:ascii="Tahoma" w:hAnsi="Tahoma" w:cs="Tahoma"/>
                <w:sz w:val="24"/>
                <w:szCs w:val="24"/>
              </w:rPr>
              <w:t xml:space="preserve">Additional coursework is required, if, after you </w:t>
            </w:r>
            <w:r w:rsidRPr="00FA4E61">
              <w:rPr>
                <w:rFonts w:ascii="Tahoma" w:hAnsi="Tahoma" w:cs="Tahoma"/>
                <w:sz w:val="24"/>
                <w:szCs w:val="24"/>
              </w:rPr>
              <w:lastRenderedPageBreak/>
              <w:t xml:space="preserve">have met the previously described requirements, you have not yet completed a total of 120 units of credit.  </w:t>
            </w:r>
          </w:p>
          <w:p w:rsidR="00FA4E61" w:rsidRPr="00FA4E61" w:rsidRDefault="00FA4E61" w:rsidP="00FA4E61">
            <w:pPr>
              <w:rPr>
                <w:rFonts w:ascii="Tahoma" w:hAnsi="Tahoma" w:cs="Tahoma"/>
                <w:sz w:val="24"/>
                <w:szCs w:val="24"/>
              </w:rPr>
            </w:pPr>
          </w:p>
          <w:p w:rsidR="00FA4E61" w:rsidRPr="00FA4E61" w:rsidRDefault="00FA4E61" w:rsidP="00FA4E61">
            <w:pPr>
              <w:rPr>
                <w:rFonts w:ascii="Tahoma" w:hAnsi="Tahoma" w:cs="Tahoma"/>
                <w:sz w:val="24"/>
                <w:szCs w:val="24"/>
              </w:rPr>
            </w:pPr>
            <w:r w:rsidRPr="00FA4E61">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FA4E61" w:rsidRPr="00FA4E61" w:rsidRDefault="00FA4E61" w:rsidP="00FA4E61">
            <w:pPr>
              <w:rPr>
                <w:rFonts w:ascii="Tahoma" w:hAnsi="Tahoma" w:cs="Tahoma"/>
                <w:sz w:val="24"/>
                <w:szCs w:val="24"/>
              </w:rPr>
            </w:pPr>
          </w:p>
          <w:p w:rsidR="00FA4E61" w:rsidRPr="00FA4E61" w:rsidRDefault="00FA4E61" w:rsidP="00FA4E61">
            <w:pPr>
              <w:rPr>
                <w:rFonts w:ascii="Tahoma" w:hAnsi="Tahoma" w:cs="Tahoma"/>
                <w:i/>
                <w:sz w:val="24"/>
                <w:szCs w:val="24"/>
              </w:rPr>
            </w:pPr>
            <w:r w:rsidRPr="00FA4E61">
              <w:rPr>
                <w:rFonts w:ascii="Tahoma" w:hAnsi="Tahoma" w:cs="Tahoma"/>
                <w:i/>
                <w:sz w:val="24"/>
                <w:szCs w:val="24"/>
              </w:rPr>
              <w:t>Additional Information</w:t>
            </w:r>
          </w:p>
          <w:p w:rsidR="00FA4E61" w:rsidRPr="00FA4E61" w:rsidRDefault="00FA4E61" w:rsidP="00FA4E61">
            <w:pPr>
              <w:rPr>
                <w:rFonts w:ascii="Tahoma" w:hAnsi="Tahoma" w:cs="Tahoma"/>
                <w:sz w:val="24"/>
                <w:szCs w:val="24"/>
              </w:rPr>
            </w:pPr>
            <w:r w:rsidRPr="00FA4E61">
              <w:rPr>
                <w:rFonts w:ascii="Tahoma" w:hAnsi="Tahoma" w:cs="Tahoma"/>
                <w:sz w:val="24"/>
                <w:szCs w:val="24"/>
              </w:rPr>
              <w:t>Be aware that some courses may have prerequisites that you must also take. For prerequisite information click on the course or see your advisor.</w:t>
            </w:r>
          </w:p>
          <w:p w:rsidR="00FA4E61" w:rsidRPr="00FA4E61" w:rsidRDefault="00FA4E61" w:rsidP="00FA4E61">
            <w:pPr>
              <w:rPr>
                <w:rFonts w:ascii="Tahoma" w:hAnsi="Tahoma" w:cs="Tahoma"/>
                <w:sz w:val="24"/>
                <w:szCs w:val="24"/>
              </w:rPr>
            </w:pPr>
          </w:p>
          <w:p w:rsidR="00FA4E61" w:rsidRPr="00FA4E61" w:rsidRDefault="00FA4E61" w:rsidP="00FA4E61">
            <w:pPr>
              <w:rPr>
                <w:rFonts w:ascii="Tahoma" w:hAnsi="Tahoma" w:cs="Tahoma"/>
                <w:i/>
                <w:sz w:val="24"/>
                <w:szCs w:val="24"/>
              </w:rPr>
            </w:pPr>
            <w:r w:rsidRPr="00FA4E61">
              <w:rPr>
                <w:rFonts w:ascii="Tahoma" w:hAnsi="Tahoma" w:cs="Tahoma"/>
                <w:i/>
                <w:sz w:val="24"/>
                <w:szCs w:val="24"/>
              </w:rPr>
              <w:t>Study Abroad</w:t>
            </w:r>
          </w:p>
          <w:p w:rsidR="00FA4E61" w:rsidRPr="00FA4E61" w:rsidRDefault="00FA4E61" w:rsidP="00FA4E61">
            <w:pPr>
              <w:rPr>
                <w:rFonts w:ascii="Tahoma" w:hAnsi="Tahoma" w:cs="Tahoma"/>
                <w:sz w:val="24"/>
                <w:szCs w:val="24"/>
              </w:rPr>
            </w:pPr>
            <w:r w:rsidRPr="00FA4E61">
              <w:rPr>
                <w:rFonts w:ascii="Tahoma" w:hAnsi="Tahoma" w:cs="Tahoma"/>
                <w:sz w:val="24"/>
                <w:szCs w:val="24"/>
              </w:rPr>
              <w:t>We strongly encourage you to participate in a Study Abroad program. Requirements include a 2.5 GPA and sophomore standing or higher. Programs with English-language instruction in CCS's emphases and minors (ARHMN, ASNMN, HUMMN, MUSMN, and RELMN) are available in:</w:t>
            </w:r>
          </w:p>
          <w:p w:rsidR="00FA4E61" w:rsidRPr="00FA4E61" w:rsidRDefault="00FA4E61" w:rsidP="00FA4E61">
            <w:pPr>
              <w:pStyle w:val="ListParagraph"/>
              <w:numPr>
                <w:ilvl w:val="0"/>
                <w:numId w:val="23"/>
              </w:numPr>
              <w:rPr>
                <w:rFonts w:ascii="Tahoma" w:hAnsi="Tahoma" w:cs="Tahoma"/>
                <w:sz w:val="24"/>
                <w:szCs w:val="24"/>
              </w:rPr>
            </w:pPr>
            <w:r w:rsidRPr="00FA4E61">
              <w:rPr>
                <w:rFonts w:ascii="Tahoma" w:hAnsi="Tahoma" w:cs="Tahoma"/>
                <w:sz w:val="24"/>
                <w:szCs w:val="24"/>
              </w:rPr>
              <w:t>China</w:t>
            </w:r>
          </w:p>
          <w:p w:rsidR="00FA4E61" w:rsidRPr="00FA4E61" w:rsidRDefault="00FA4E61" w:rsidP="00FA4E61">
            <w:pPr>
              <w:pStyle w:val="ListParagraph"/>
              <w:numPr>
                <w:ilvl w:val="0"/>
                <w:numId w:val="23"/>
              </w:numPr>
              <w:rPr>
                <w:rFonts w:ascii="Tahoma" w:hAnsi="Tahoma" w:cs="Tahoma"/>
                <w:sz w:val="24"/>
                <w:szCs w:val="24"/>
              </w:rPr>
            </w:pPr>
            <w:r w:rsidRPr="00FA4E61">
              <w:rPr>
                <w:rFonts w:ascii="Tahoma" w:hAnsi="Tahoma" w:cs="Tahoma"/>
                <w:sz w:val="24"/>
                <w:szCs w:val="24"/>
              </w:rPr>
              <w:t>The Czech Republic (Masaryk University)</w:t>
            </w:r>
          </w:p>
          <w:p w:rsidR="00FA4E61" w:rsidRPr="00FA4E61" w:rsidRDefault="00FA4E61" w:rsidP="00FA4E61">
            <w:pPr>
              <w:pStyle w:val="ListParagraph"/>
              <w:numPr>
                <w:ilvl w:val="0"/>
                <w:numId w:val="23"/>
              </w:numPr>
              <w:rPr>
                <w:rFonts w:ascii="Tahoma" w:hAnsi="Tahoma" w:cs="Tahoma"/>
                <w:sz w:val="24"/>
                <w:szCs w:val="24"/>
              </w:rPr>
            </w:pPr>
            <w:r w:rsidRPr="00FA4E61">
              <w:rPr>
                <w:rFonts w:ascii="Tahoma" w:hAnsi="Tahoma" w:cs="Tahoma"/>
                <w:sz w:val="24"/>
                <w:szCs w:val="24"/>
              </w:rPr>
              <w:t>Finland (University of Eastern Finland)</w:t>
            </w:r>
          </w:p>
          <w:p w:rsidR="00FA4E61" w:rsidRPr="00FA4E61" w:rsidRDefault="00FA4E61" w:rsidP="00FA4E61">
            <w:pPr>
              <w:pStyle w:val="ListParagraph"/>
              <w:numPr>
                <w:ilvl w:val="0"/>
                <w:numId w:val="23"/>
              </w:numPr>
              <w:rPr>
                <w:rFonts w:ascii="Tahoma" w:hAnsi="Tahoma" w:cs="Tahoma"/>
                <w:sz w:val="24"/>
                <w:szCs w:val="24"/>
              </w:rPr>
            </w:pPr>
            <w:r w:rsidRPr="00FA4E61">
              <w:rPr>
                <w:rFonts w:ascii="Tahoma" w:hAnsi="Tahoma" w:cs="Tahoma"/>
                <w:sz w:val="24"/>
                <w:szCs w:val="24"/>
              </w:rPr>
              <w:t>Greece (American University of Greece)</w:t>
            </w:r>
          </w:p>
          <w:p w:rsidR="00FA4E61" w:rsidRPr="00FA4E61" w:rsidRDefault="00FA4E61" w:rsidP="00FA4E61">
            <w:pPr>
              <w:pStyle w:val="ListParagraph"/>
              <w:numPr>
                <w:ilvl w:val="0"/>
                <w:numId w:val="23"/>
              </w:numPr>
              <w:rPr>
                <w:rFonts w:ascii="Tahoma" w:hAnsi="Tahoma" w:cs="Tahoma"/>
                <w:sz w:val="24"/>
                <w:szCs w:val="24"/>
              </w:rPr>
            </w:pPr>
            <w:r w:rsidRPr="00FA4E61">
              <w:rPr>
                <w:rFonts w:ascii="Tahoma" w:hAnsi="Tahoma" w:cs="Tahoma"/>
                <w:sz w:val="24"/>
                <w:szCs w:val="24"/>
              </w:rPr>
              <w:t>India (Northern Arizona University's Himalayan India program)</w:t>
            </w:r>
          </w:p>
          <w:p w:rsidR="00FA4E61" w:rsidRPr="00FA4E61" w:rsidRDefault="00FA4E61" w:rsidP="00FA4E61">
            <w:pPr>
              <w:pStyle w:val="ListParagraph"/>
              <w:numPr>
                <w:ilvl w:val="0"/>
                <w:numId w:val="23"/>
              </w:numPr>
              <w:rPr>
                <w:rFonts w:ascii="Tahoma" w:hAnsi="Tahoma" w:cs="Tahoma"/>
                <w:sz w:val="24"/>
                <w:szCs w:val="24"/>
              </w:rPr>
            </w:pPr>
            <w:r w:rsidRPr="00FA4E61">
              <w:rPr>
                <w:rFonts w:ascii="Tahoma" w:hAnsi="Tahoma" w:cs="Tahoma"/>
                <w:sz w:val="24"/>
                <w:szCs w:val="24"/>
              </w:rPr>
              <w:t>Italy (Siena School for the Liberal Arts)</w:t>
            </w:r>
          </w:p>
          <w:p w:rsidR="00FA4E61" w:rsidRPr="00FA4E61" w:rsidRDefault="00FA4E61" w:rsidP="00FA4E61">
            <w:pPr>
              <w:pStyle w:val="ListParagraph"/>
              <w:numPr>
                <w:ilvl w:val="0"/>
                <w:numId w:val="23"/>
              </w:numPr>
              <w:rPr>
                <w:rFonts w:ascii="Tahoma" w:hAnsi="Tahoma" w:cs="Tahoma"/>
                <w:sz w:val="24"/>
                <w:szCs w:val="24"/>
              </w:rPr>
            </w:pPr>
            <w:r w:rsidRPr="00FA4E61">
              <w:rPr>
                <w:rFonts w:ascii="Tahoma" w:hAnsi="Tahoma" w:cs="Tahoma"/>
                <w:sz w:val="24"/>
                <w:szCs w:val="24"/>
              </w:rPr>
              <w:t xml:space="preserve">Japan (Kansai </w:t>
            </w:r>
            <w:proofErr w:type="spellStart"/>
            <w:r w:rsidRPr="00FA4E61">
              <w:rPr>
                <w:rFonts w:ascii="Tahoma" w:hAnsi="Tahoma" w:cs="Tahoma"/>
                <w:sz w:val="24"/>
                <w:szCs w:val="24"/>
              </w:rPr>
              <w:t>Gaidai</w:t>
            </w:r>
            <w:proofErr w:type="spellEnd"/>
            <w:r w:rsidRPr="00FA4E61">
              <w:rPr>
                <w:rFonts w:ascii="Tahoma" w:hAnsi="Tahoma" w:cs="Tahoma"/>
                <w:sz w:val="24"/>
                <w:szCs w:val="24"/>
              </w:rPr>
              <w:t xml:space="preserve"> University)</w:t>
            </w:r>
          </w:p>
          <w:p w:rsidR="00FA4E61" w:rsidRPr="00FA4E61" w:rsidRDefault="00FA4E61" w:rsidP="00FA4E61">
            <w:pPr>
              <w:pStyle w:val="ListParagraph"/>
              <w:numPr>
                <w:ilvl w:val="0"/>
                <w:numId w:val="23"/>
              </w:numPr>
              <w:rPr>
                <w:rFonts w:ascii="Tahoma" w:hAnsi="Tahoma" w:cs="Tahoma"/>
                <w:sz w:val="24"/>
                <w:szCs w:val="24"/>
              </w:rPr>
            </w:pPr>
            <w:r w:rsidRPr="00FA4E61">
              <w:rPr>
                <w:rFonts w:ascii="Tahoma" w:hAnsi="Tahoma" w:cs="Tahoma"/>
                <w:sz w:val="24"/>
                <w:szCs w:val="24"/>
              </w:rPr>
              <w:t>Malta (University of Malta)</w:t>
            </w:r>
          </w:p>
          <w:p w:rsidR="00FA4E61" w:rsidRPr="00FA4E61" w:rsidRDefault="00FA4E61" w:rsidP="00FA4E61">
            <w:pPr>
              <w:pStyle w:val="ListParagraph"/>
              <w:numPr>
                <w:ilvl w:val="0"/>
                <w:numId w:val="23"/>
              </w:numPr>
              <w:rPr>
                <w:rFonts w:ascii="Tahoma" w:hAnsi="Tahoma" w:cs="Tahoma"/>
                <w:sz w:val="24"/>
                <w:szCs w:val="24"/>
              </w:rPr>
            </w:pPr>
            <w:r w:rsidRPr="00FA4E61">
              <w:rPr>
                <w:rFonts w:ascii="Tahoma" w:hAnsi="Tahoma" w:cs="Tahoma"/>
                <w:sz w:val="24"/>
                <w:szCs w:val="24"/>
              </w:rPr>
              <w:t>Northern Ireland (University of Ulster)</w:t>
            </w:r>
          </w:p>
          <w:p w:rsidR="00FA4E61" w:rsidRPr="00FA4E61" w:rsidRDefault="00FA4E61" w:rsidP="00FA4E61">
            <w:pPr>
              <w:pStyle w:val="ListParagraph"/>
              <w:numPr>
                <w:ilvl w:val="0"/>
                <w:numId w:val="23"/>
              </w:numPr>
              <w:rPr>
                <w:rFonts w:ascii="Tahoma" w:hAnsi="Tahoma" w:cs="Tahoma"/>
                <w:sz w:val="24"/>
                <w:szCs w:val="24"/>
              </w:rPr>
            </w:pPr>
            <w:r w:rsidRPr="00FA4E61">
              <w:rPr>
                <w:rFonts w:ascii="Tahoma" w:hAnsi="Tahoma" w:cs="Tahoma"/>
                <w:sz w:val="24"/>
                <w:szCs w:val="24"/>
              </w:rPr>
              <w:t>South Korea (</w:t>
            </w:r>
            <w:proofErr w:type="spellStart"/>
            <w:r w:rsidRPr="00FA4E61">
              <w:rPr>
                <w:rFonts w:ascii="Tahoma" w:hAnsi="Tahoma" w:cs="Tahoma"/>
                <w:sz w:val="24"/>
                <w:szCs w:val="24"/>
              </w:rPr>
              <w:t>Sogang</w:t>
            </w:r>
            <w:proofErr w:type="spellEnd"/>
            <w:r w:rsidRPr="00FA4E61">
              <w:rPr>
                <w:rFonts w:ascii="Tahoma" w:hAnsi="Tahoma" w:cs="Tahoma"/>
                <w:sz w:val="24"/>
                <w:szCs w:val="24"/>
              </w:rPr>
              <w:t xml:space="preserve"> University)</w:t>
            </w:r>
          </w:p>
          <w:p w:rsidR="00FA4E61" w:rsidRPr="00FA4E61" w:rsidRDefault="00FA4E61" w:rsidP="00FA4E61">
            <w:pPr>
              <w:pStyle w:val="ListParagraph"/>
              <w:numPr>
                <w:ilvl w:val="0"/>
                <w:numId w:val="23"/>
              </w:numPr>
              <w:rPr>
                <w:rFonts w:ascii="Tahoma" w:hAnsi="Tahoma" w:cs="Tahoma"/>
                <w:sz w:val="24"/>
                <w:szCs w:val="24"/>
              </w:rPr>
            </w:pPr>
            <w:r w:rsidRPr="00FA4E61">
              <w:rPr>
                <w:rFonts w:ascii="Tahoma" w:hAnsi="Tahoma" w:cs="Tahoma"/>
                <w:sz w:val="24"/>
                <w:szCs w:val="24"/>
              </w:rPr>
              <w:t>Thailand</w:t>
            </w:r>
          </w:p>
          <w:p w:rsidR="00FA4E61" w:rsidRPr="00FA4E61" w:rsidRDefault="00FA4E61" w:rsidP="00FA4E61">
            <w:pPr>
              <w:pStyle w:val="ListParagraph"/>
              <w:numPr>
                <w:ilvl w:val="0"/>
                <w:numId w:val="23"/>
              </w:numPr>
              <w:rPr>
                <w:rFonts w:ascii="Tahoma" w:hAnsi="Tahoma" w:cs="Tahoma"/>
                <w:sz w:val="24"/>
                <w:szCs w:val="24"/>
              </w:rPr>
            </w:pPr>
            <w:r w:rsidRPr="00FA4E61">
              <w:rPr>
                <w:rFonts w:ascii="Tahoma" w:hAnsi="Tahoma" w:cs="Tahoma"/>
                <w:sz w:val="24"/>
                <w:szCs w:val="24"/>
              </w:rPr>
              <w:t>United Kingdom (Nottingham Trent University, University of Hull, and University of Essex)</w:t>
            </w:r>
          </w:p>
          <w:p w:rsidR="00FA4E61" w:rsidRPr="00FA4E61" w:rsidRDefault="00FA4E61" w:rsidP="00FA4E61">
            <w:pPr>
              <w:rPr>
                <w:rFonts w:ascii="Tahoma" w:hAnsi="Tahoma" w:cs="Tahoma"/>
                <w:sz w:val="24"/>
                <w:szCs w:val="24"/>
              </w:rPr>
            </w:pPr>
            <w:r w:rsidRPr="00FA4E61">
              <w:rPr>
                <w:rFonts w:ascii="Tahoma" w:hAnsi="Tahoma" w:cs="Tahoma"/>
                <w:sz w:val="24"/>
                <w:szCs w:val="24"/>
              </w:rPr>
              <w:t>For more information, see the department chair or your advisor. NAU's Center for International Education's website also contains useful information about these and other programs, financial aid, and scholarships.</w:t>
            </w:r>
          </w:p>
          <w:p w:rsidR="00FA4E61" w:rsidRPr="00FA4E61" w:rsidRDefault="00FA4E61" w:rsidP="00FA4E61">
            <w:pPr>
              <w:rPr>
                <w:rFonts w:ascii="Tahoma" w:hAnsi="Tahoma" w:cs="Tahoma"/>
                <w:sz w:val="24"/>
                <w:szCs w:val="24"/>
              </w:rPr>
            </w:pPr>
          </w:p>
          <w:p w:rsidR="00FA4E61" w:rsidRPr="00FA4E61" w:rsidRDefault="00FA4E61" w:rsidP="00FA4E61">
            <w:pPr>
              <w:rPr>
                <w:rFonts w:ascii="Tahoma" w:hAnsi="Tahoma" w:cs="Tahoma"/>
                <w:i/>
                <w:sz w:val="24"/>
                <w:szCs w:val="24"/>
              </w:rPr>
            </w:pPr>
            <w:r w:rsidRPr="00FA4E61">
              <w:rPr>
                <w:rFonts w:ascii="Tahoma" w:hAnsi="Tahoma" w:cs="Tahoma"/>
                <w:i/>
                <w:sz w:val="24"/>
                <w:szCs w:val="24"/>
              </w:rPr>
              <w:lastRenderedPageBreak/>
              <w:t>Internships</w:t>
            </w:r>
          </w:p>
          <w:p w:rsidR="00FA4E61" w:rsidRPr="00FA4E61" w:rsidRDefault="00FA4E61" w:rsidP="00FA4E61">
            <w:pPr>
              <w:rPr>
                <w:rFonts w:ascii="Tahoma" w:hAnsi="Tahoma" w:cs="Tahoma"/>
                <w:sz w:val="24"/>
                <w:szCs w:val="24"/>
              </w:rPr>
            </w:pPr>
            <w:r w:rsidRPr="00FA4E61">
              <w:rPr>
                <w:rFonts w:ascii="Tahoma" w:hAnsi="Tahoma" w:cs="Tahoma"/>
                <w:sz w:val="24"/>
                <w:szCs w:val="24"/>
              </w:rPr>
              <w:t>We strongly encourage you to pursue a local, national or international internship (Fieldwork Experience) in your junior or senior year. A departmental contract is required for all internships - please speak with the department chair or your advisor for more information.</w:t>
            </w:r>
          </w:p>
          <w:p w:rsidR="00FA4E61" w:rsidRPr="00FA4E61" w:rsidRDefault="00FA4E61" w:rsidP="00FA4E61">
            <w:pPr>
              <w:rPr>
                <w:rFonts w:ascii="Tahoma" w:hAnsi="Tahoma" w:cs="Tahoma"/>
                <w:i/>
                <w:sz w:val="24"/>
                <w:szCs w:val="24"/>
              </w:rPr>
            </w:pPr>
          </w:p>
          <w:p w:rsidR="00FA4E61" w:rsidRPr="00FA4E61" w:rsidRDefault="00FA4E61" w:rsidP="00FA4E61">
            <w:pPr>
              <w:rPr>
                <w:rFonts w:ascii="Tahoma" w:hAnsi="Tahoma" w:cs="Tahoma"/>
                <w:i/>
                <w:sz w:val="24"/>
                <w:szCs w:val="24"/>
              </w:rPr>
            </w:pPr>
            <w:r w:rsidRPr="00FA4E61">
              <w:rPr>
                <w:rFonts w:ascii="Tahoma" w:hAnsi="Tahoma" w:cs="Tahoma"/>
                <w:i/>
                <w:sz w:val="24"/>
                <w:szCs w:val="24"/>
              </w:rPr>
              <w:t>Teaching Assistantships</w:t>
            </w:r>
          </w:p>
          <w:p w:rsidR="00835C84" w:rsidRDefault="00FA4E61" w:rsidP="00FA4E61">
            <w:pPr>
              <w:rPr>
                <w:rFonts w:ascii="Tahoma" w:hAnsi="Tahoma" w:cs="Tahoma"/>
                <w:sz w:val="24"/>
                <w:szCs w:val="24"/>
              </w:rPr>
            </w:pPr>
            <w:r w:rsidRPr="00FA4E61">
              <w:rPr>
                <w:rFonts w:ascii="Tahoma" w:hAnsi="Tahoma" w:cs="Tahoma"/>
                <w:sz w:val="24"/>
                <w:szCs w:val="24"/>
              </w:rPr>
              <w:t>Junior and senior REL students may apply to be teaching assistants in REL 150: Religions of the World. For more information, please contact the REL Program Coordinator (see CCS website for contact information).</w:t>
            </w:r>
          </w:p>
          <w:p w:rsidR="00FA4E61" w:rsidRPr="00835C84" w:rsidRDefault="00FA4E61" w:rsidP="00FA4E61">
            <w:pPr>
              <w:rPr>
                <w:rFonts w:ascii="Tahoma" w:hAnsi="Tahoma" w:cs="Tahoma"/>
                <w:sz w:val="24"/>
                <w:szCs w:val="24"/>
              </w:rPr>
            </w:pPr>
          </w:p>
        </w:tc>
        <w:tc>
          <w:tcPr>
            <w:tcW w:w="5454"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FA4E61" w:rsidRDefault="00FA4E61">
            <w:pPr>
              <w:rPr>
                <w:rFonts w:ascii="Arial" w:hAnsi="Arial" w:cs="Arial"/>
                <w:b/>
                <w:sz w:val="24"/>
                <w:szCs w:val="24"/>
              </w:rPr>
            </w:pPr>
          </w:p>
          <w:p w:rsidR="00400C65" w:rsidRDefault="00400C65">
            <w:pPr>
              <w:rPr>
                <w:rFonts w:ascii="Arial" w:hAnsi="Arial" w:cs="Arial"/>
                <w:b/>
                <w:sz w:val="24"/>
                <w:szCs w:val="24"/>
              </w:rPr>
            </w:pPr>
          </w:p>
          <w:p w:rsidR="00FA4E61" w:rsidRPr="00DA7328" w:rsidRDefault="00FA4E61" w:rsidP="00400C65">
            <w:pPr>
              <w:pStyle w:val="Heading4"/>
              <w:spacing w:before="0"/>
              <w:outlineLvl w:val="3"/>
              <w:rPr>
                <w:rFonts w:ascii="Tahoma" w:hAnsi="Tahoma" w:cs="Tahoma"/>
                <w:sz w:val="24"/>
                <w:szCs w:val="24"/>
              </w:rPr>
            </w:pPr>
            <w:proofErr w:type="gramStart"/>
            <w:r>
              <w:rPr>
                <w:rFonts w:ascii="Tahoma" w:hAnsi="Tahoma" w:cs="Tahoma"/>
                <w:sz w:val="24"/>
                <w:szCs w:val="24"/>
              </w:rPr>
              <w:t>Comparative Cultural Studies; B.A.</w:t>
            </w:r>
            <w:proofErr w:type="gramEnd"/>
            <w:r>
              <w:rPr>
                <w:rFonts w:ascii="Tahoma" w:hAnsi="Tahoma" w:cs="Tahoma"/>
                <w:sz w:val="24"/>
                <w:szCs w:val="24"/>
              </w:rPr>
              <w:t xml:space="preserve"> </w:t>
            </w:r>
          </w:p>
          <w:p w:rsidR="0065207F" w:rsidRDefault="0065207F" w:rsidP="00400C65">
            <w:pPr>
              <w:rPr>
                <w:rFonts w:ascii="Arial" w:hAnsi="Arial" w:cs="Arial"/>
                <w:b/>
                <w:sz w:val="24"/>
                <w:szCs w:val="24"/>
              </w:rPr>
            </w:pPr>
          </w:p>
          <w:p w:rsidR="00FA4E61" w:rsidRPr="00FA4E61" w:rsidRDefault="00FA4E61" w:rsidP="00FA4E61">
            <w:pPr>
              <w:rPr>
                <w:rFonts w:ascii="Tahoma" w:hAnsi="Tahoma" w:cs="Tahoma"/>
                <w:sz w:val="24"/>
                <w:szCs w:val="24"/>
              </w:rPr>
            </w:pPr>
            <w:r w:rsidRPr="00FA4E61">
              <w:rPr>
                <w:rFonts w:ascii="Tahoma" w:hAnsi="Tahoma" w:cs="Tahoma"/>
                <w:sz w:val="24"/>
                <w:szCs w:val="24"/>
              </w:rPr>
              <w:t>In addition to University Requirements:</w:t>
            </w:r>
          </w:p>
          <w:p w:rsidR="00FA4E61" w:rsidRPr="00FA4E61" w:rsidRDefault="00FA4E61" w:rsidP="00FA4E61">
            <w:pPr>
              <w:rPr>
                <w:rFonts w:ascii="Tahoma" w:hAnsi="Tahoma" w:cs="Tahoma"/>
                <w:sz w:val="24"/>
                <w:szCs w:val="24"/>
              </w:rPr>
            </w:pPr>
          </w:p>
          <w:p w:rsidR="00FA4E61" w:rsidRPr="00FA4E61" w:rsidRDefault="00FA4E61" w:rsidP="00FA4E61">
            <w:pPr>
              <w:pStyle w:val="ListParagraph"/>
              <w:numPr>
                <w:ilvl w:val="0"/>
                <w:numId w:val="12"/>
              </w:numPr>
              <w:rPr>
                <w:rFonts w:ascii="Tahoma" w:hAnsi="Tahoma" w:cs="Tahoma"/>
                <w:sz w:val="24"/>
                <w:szCs w:val="24"/>
              </w:rPr>
            </w:pPr>
            <w:r w:rsidRPr="00FA4E61">
              <w:rPr>
                <w:rFonts w:ascii="Tahoma" w:hAnsi="Tahoma" w:cs="Tahoma"/>
                <w:sz w:val="24"/>
                <w:szCs w:val="24"/>
              </w:rPr>
              <w:t xml:space="preserve">At least 49 units of major requirements which includes: </w:t>
            </w:r>
          </w:p>
          <w:p w:rsidR="00FA4E61" w:rsidRPr="00FA4E61" w:rsidRDefault="00FA4E61" w:rsidP="00FA4E61">
            <w:pPr>
              <w:pStyle w:val="ListParagraph"/>
              <w:numPr>
                <w:ilvl w:val="1"/>
                <w:numId w:val="12"/>
              </w:numPr>
              <w:rPr>
                <w:rFonts w:ascii="Tahoma" w:hAnsi="Tahoma" w:cs="Tahoma"/>
                <w:sz w:val="24"/>
                <w:szCs w:val="24"/>
              </w:rPr>
            </w:pPr>
            <w:r w:rsidRPr="00FA4E61">
              <w:rPr>
                <w:rFonts w:ascii="Tahoma" w:hAnsi="Tahoma" w:cs="Tahoma"/>
                <w:sz w:val="24"/>
                <w:szCs w:val="24"/>
              </w:rPr>
              <w:t xml:space="preserve">24-33 units of emphasis requirements </w:t>
            </w:r>
          </w:p>
          <w:p w:rsidR="00FA4E61" w:rsidRPr="00FA4E61" w:rsidRDefault="00FA4E61" w:rsidP="00FA4E61">
            <w:pPr>
              <w:pStyle w:val="ListParagraph"/>
              <w:numPr>
                <w:ilvl w:val="1"/>
                <w:numId w:val="12"/>
              </w:numPr>
              <w:rPr>
                <w:rFonts w:ascii="Tahoma" w:hAnsi="Tahoma" w:cs="Tahoma"/>
                <w:sz w:val="24"/>
                <w:szCs w:val="24"/>
              </w:rPr>
            </w:pPr>
            <w:r w:rsidRPr="00FA4E61">
              <w:rPr>
                <w:rFonts w:ascii="Tahoma" w:hAnsi="Tahoma" w:cs="Tahoma"/>
                <w:sz w:val="24"/>
                <w:szCs w:val="24"/>
              </w:rPr>
              <w:t>At least 16 units of language requirements</w:t>
            </w:r>
          </w:p>
          <w:p w:rsidR="00FA4E61" w:rsidRPr="00FA4E61" w:rsidRDefault="00FA4E61" w:rsidP="00FA4E61">
            <w:pPr>
              <w:pStyle w:val="ListParagraph"/>
              <w:numPr>
                <w:ilvl w:val="0"/>
                <w:numId w:val="12"/>
              </w:numPr>
              <w:rPr>
                <w:rFonts w:ascii="Tahoma" w:hAnsi="Tahoma" w:cs="Tahoma"/>
                <w:sz w:val="24"/>
                <w:szCs w:val="24"/>
              </w:rPr>
            </w:pPr>
            <w:r w:rsidRPr="00FA4E61">
              <w:rPr>
                <w:rFonts w:ascii="Tahoma" w:hAnsi="Tahoma" w:cs="Tahoma"/>
                <w:sz w:val="24"/>
                <w:szCs w:val="24"/>
              </w:rPr>
              <w:t xml:space="preserve">Be aware that you may not use courses with a </w:t>
            </w:r>
            <w:r w:rsidR="00FB455F" w:rsidRPr="00FB455F">
              <w:rPr>
                <w:rFonts w:ascii="Tahoma" w:hAnsi="Tahoma" w:cs="Tahoma"/>
                <w:b/>
                <w:sz w:val="24"/>
                <w:szCs w:val="24"/>
              </w:rPr>
              <w:t>CINE,</w:t>
            </w:r>
            <w:r w:rsidR="00FB455F">
              <w:rPr>
                <w:rFonts w:ascii="Tahoma" w:hAnsi="Tahoma" w:cs="Tahoma"/>
                <w:sz w:val="24"/>
                <w:szCs w:val="24"/>
              </w:rPr>
              <w:t xml:space="preserve"> </w:t>
            </w:r>
            <w:r w:rsidRPr="00FA4E61">
              <w:rPr>
                <w:rFonts w:ascii="Tahoma" w:hAnsi="Tahoma" w:cs="Tahoma"/>
                <w:sz w:val="24"/>
                <w:szCs w:val="24"/>
              </w:rPr>
              <w:t>CCS, ARH, HUM, or REL prefix to satisfy liberal studies requirements</w:t>
            </w:r>
          </w:p>
          <w:p w:rsidR="00FA4E61" w:rsidRPr="00FA4E61" w:rsidRDefault="00FA4E61" w:rsidP="00FA4E61">
            <w:pPr>
              <w:pStyle w:val="ListParagraph"/>
              <w:numPr>
                <w:ilvl w:val="0"/>
                <w:numId w:val="12"/>
              </w:numPr>
              <w:rPr>
                <w:rFonts w:ascii="Tahoma" w:hAnsi="Tahoma" w:cs="Tahoma"/>
                <w:sz w:val="24"/>
                <w:szCs w:val="24"/>
              </w:rPr>
            </w:pPr>
            <w:r w:rsidRPr="00FA4E61">
              <w:rPr>
                <w:rFonts w:ascii="Tahoma" w:hAnsi="Tahoma" w:cs="Tahoma"/>
                <w:sz w:val="24"/>
                <w:szCs w:val="24"/>
              </w:rPr>
              <w:t>Elective courses, if needed, to reach an overall total of at least 120 units</w:t>
            </w:r>
          </w:p>
          <w:p w:rsidR="00FA4E61" w:rsidRPr="00FA4E61" w:rsidRDefault="00FA4E61" w:rsidP="00FA4E61">
            <w:pPr>
              <w:rPr>
                <w:rFonts w:ascii="Tahoma" w:hAnsi="Tahoma" w:cs="Tahoma"/>
                <w:sz w:val="24"/>
                <w:szCs w:val="24"/>
              </w:rPr>
            </w:pPr>
          </w:p>
          <w:p w:rsidR="00FA4E61" w:rsidRPr="00FA4E61" w:rsidRDefault="00FA4E61" w:rsidP="00FA4E61">
            <w:pPr>
              <w:rPr>
                <w:rFonts w:ascii="Tahoma" w:hAnsi="Tahoma" w:cs="Tahoma"/>
                <w:sz w:val="24"/>
                <w:szCs w:val="24"/>
              </w:rPr>
            </w:pPr>
            <w:r w:rsidRPr="00FA4E61">
              <w:rPr>
                <w:rFonts w:ascii="Tahoma" w:hAnsi="Tahoma" w:cs="Tahoma"/>
                <w:sz w:val="24"/>
                <w:szCs w:val="24"/>
              </w:rPr>
              <w:t>Please note that you may be able to use some courses to meet more than one requirement. Contact your advisor for details.</w:t>
            </w:r>
          </w:p>
          <w:p w:rsidR="00FA4E61" w:rsidRPr="00FA4E61" w:rsidRDefault="00FA4E61" w:rsidP="00FA4E61">
            <w:pPr>
              <w:rPr>
                <w:rFonts w:ascii="Tahoma" w:hAnsi="Tahoma" w:cs="Tahoma"/>
                <w:sz w:val="24"/>
                <w:szCs w:val="24"/>
              </w:rPr>
            </w:pPr>
          </w:p>
          <w:tbl>
            <w:tblPr>
              <w:tblW w:w="55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587"/>
              <w:gridCol w:w="2929"/>
            </w:tblGrid>
            <w:tr w:rsidR="00FA4E61" w:rsidRPr="00FA4E61" w:rsidTr="005957B0">
              <w:trPr>
                <w:tblHeader/>
                <w:tblCellSpacing w:w="15" w:type="dxa"/>
              </w:trPr>
              <w:tc>
                <w:tcPr>
                  <w:tcW w:w="2542" w:type="dxa"/>
                  <w:vAlign w:val="center"/>
                  <w:hideMark/>
                </w:tcPr>
                <w:p w:rsidR="00FA4E61" w:rsidRPr="00FA4E61" w:rsidRDefault="00FA4E61" w:rsidP="005957B0">
                  <w:pPr>
                    <w:rPr>
                      <w:rFonts w:ascii="Tahoma" w:hAnsi="Tahoma" w:cs="Tahoma"/>
                      <w:sz w:val="16"/>
                      <w:szCs w:val="16"/>
                    </w:rPr>
                  </w:pPr>
                  <w:r w:rsidRPr="00FA4E61">
                    <w:rPr>
                      <w:rFonts w:ascii="Tahoma" w:hAnsi="Tahoma" w:cs="Tahoma"/>
                      <w:sz w:val="16"/>
                      <w:szCs w:val="16"/>
                    </w:rPr>
                    <w:t>Minimum Units for Completion</w:t>
                  </w:r>
                </w:p>
              </w:tc>
              <w:tc>
                <w:tcPr>
                  <w:tcW w:w="2884" w:type="dxa"/>
                  <w:vAlign w:val="center"/>
                  <w:hideMark/>
                </w:tcPr>
                <w:p w:rsidR="00FA4E61" w:rsidRPr="00FA4E61" w:rsidRDefault="00FA4E61" w:rsidP="005957B0">
                  <w:pPr>
                    <w:rPr>
                      <w:rFonts w:ascii="Tahoma" w:hAnsi="Tahoma" w:cs="Tahoma"/>
                      <w:sz w:val="16"/>
                      <w:szCs w:val="16"/>
                    </w:rPr>
                  </w:pPr>
                  <w:r w:rsidRPr="00FA4E61">
                    <w:rPr>
                      <w:rFonts w:ascii="Tahoma" w:hAnsi="Tahoma" w:cs="Tahoma"/>
                      <w:sz w:val="16"/>
                      <w:szCs w:val="16"/>
                    </w:rPr>
                    <w:t>120</w:t>
                  </w:r>
                </w:p>
              </w:tc>
            </w:tr>
            <w:tr w:rsidR="00FA4E61" w:rsidRPr="00FA4E61" w:rsidTr="005957B0">
              <w:trPr>
                <w:tblCellSpacing w:w="15" w:type="dxa"/>
              </w:trPr>
              <w:tc>
                <w:tcPr>
                  <w:tcW w:w="2542" w:type="dxa"/>
                  <w:vAlign w:val="center"/>
                  <w:hideMark/>
                </w:tcPr>
                <w:p w:rsidR="00FA4E61" w:rsidRPr="00FA4E61" w:rsidRDefault="00FA4E61" w:rsidP="005957B0">
                  <w:pPr>
                    <w:rPr>
                      <w:rFonts w:ascii="Tahoma" w:hAnsi="Tahoma" w:cs="Tahoma"/>
                      <w:sz w:val="16"/>
                      <w:szCs w:val="16"/>
                    </w:rPr>
                  </w:pPr>
                  <w:r w:rsidRPr="00FA4E61">
                    <w:rPr>
                      <w:rFonts w:ascii="Tahoma" w:hAnsi="Tahoma" w:cs="Tahoma"/>
                      <w:sz w:val="16"/>
                      <w:szCs w:val="16"/>
                    </w:rPr>
                    <w:t>GPA</w:t>
                  </w:r>
                </w:p>
              </w:tc>
              <w:tc>
                <w:tcPr>
                  <w:tcW w:w="2884" w:type="dxa"/>
                  <w:vAlign w:val="center"/>
                  <w:hideMark/>
                </w:tcPr>
                <w:p w:rsidR="00FA4E61" w:rsidRPr="00FA4E61" w:rsidRDefault="00FA4E61" w:rsidP="005957B0">
                  <w:pPr>
                    <w:rPr>
                      <w:rFonts w:ascii="Tahoma" w:hAnsi="Tahoma" w:cs="Tahoma"/>
                      <w:sz w:val="16"/>
                      <w:szCs w:val="16"/>
                    </w:rPr>
                  </w:pPr>
                  <w:r w:rsidRPr="00FA4E61">
                    <w:rPr>
                      <w:rFonts w:ascii="Tahoma" w:hAnsi="Tahoma" w:cs="Tahoma"/>
                      <w:sz w:val="16"/>
                      <w:szCs w:val="16"/>
                    </w:rPr>
                    <w:t>C</w:t>
                  </w:r>
                </w:p>
              </w:tc>
            </w:tr>
            <w:tr w:rsidR="00FA4E61" w:rsidRPr="00FA4E61" w:rsidTr="005957B0">
              <w:trPr>
                <w:tblCellSpacing w:w="15" w:type="dxa"/>
              </w:trPr>
              <w:tc>
                <w:tcPr>
                  <w:tcW w:w="2542" w:type="dxa"/>
                  <w:vAlign w:val="center"/>
                  <w:hideMark/>
                </w:tcPr>
                <w:p w:rsidR="00FA4E61" w:rsidRPr="00FA4E61" w:rsidRDefault="00FA4E61" w:rsidP="005957B0">
                  <w:pPr>
                    <w:rPr>
                      <w:rFonts w:ascii="Tahoma" w:hAnsi="Tahoma" w:cs="Tahoma"/>
                      <w:sz w:val="16"/>
                      <w:szCs w:val="16"/>
                    </w:rPr>
                  </w:pPr>
                  <w:r w:rsidRPr="00FA4E61">
                    <w:rPr>
                      <w:rFonts w:ascii="Tahoma" w:hAnsi="Tahoma" w:cs="Tahoma"/>
                      <w:sz w:val="16"/>
                      <w:szCs w:val="16"/>
                    </w:rPr>
                    <w:t>Mathematics Required</w:t>
                  </w:r>
                </w:p>
              </w:tc>
              <w:tc>
                <w:tcPr>
                  <w:tcW w:w="2884" w:type="dxa"/>
                  <w:vAlign w:val="center"/>
                  <w:hideMark/>
                </w:tcPr>
                <w:p w:rsidR="00FA4E61" w:rsidRPr="00FA4E61" w:rsidRDefault="00D963A3" w:rsidP="005957B0">
                  <w:pPr>
                    <w:rPr>
                      <w:rFonts w:ascii="Tahoma" w:hAnsi="Tahoma" w:cs="Tahoma"/>
                      <w:sz w:val="16"/>
                      <w:szCs w:val="16"/>
                    </w:rPr>
                  </w:pPr>
                  <w:hyperlink r:id="rId14" w:tgtFrame="_blank" w:history="1">
                    <w:r w:rsidR="00FA4E61" w:rsidRPr="00FA4E61">
                      <w:rPr>
                        <w:rStyle w:val="Hyperlink"/>
                        <w:rFonts w:ascii="Tahoma" w:hAnsi="Tahoma" w:cs="Tahoma"/>
                        <w:sz w:val="16"/>
                        <w:szCs w:val="16"/>
                      </w:rPr>
                      <w:t>MAT 114</w:t>
                    </w:r>
                  </w:hyperlink>
                </w:p>
              </w:tc>
            </w:tr>
            <w:tr w:rsidR="00FA4E61" w:rsidRPr="00FA4E61" w:rsidTr="005957B0">
              <w:trPr>
                <w:tblCellSpacing w:w="15" w:type="dxa"/>
              </w:trPr>
              <w:tc>
                <w:tcPr>
                  <w:tcW w:w="2542" w:type="dxa"/>
                  <w:vAlign w:val="center"/>
                  <w:hideMark/>
                </w:tcPr>
                <w:p w:rsidR="00FA4E61" w:rsidRPr="00FA4E61" w:rsidRDefault="00FA4E61" w:rsidP="005957B0">
                  <w:pPr>
                    <w:rPr>
                      <w:rFonts w:ascii="Tahoma" w:hAnsi="Tahoma" w:cs="Tahoma"/>
                      <w:sz w:val="16"/>
                      <w:szCs w:val="16"/>
                    </w:rPr>
                  </w:pPr>
                  <w:r w:rsidRPr="00FA4E61">
                    <w:rPr>
                      <w:rFonts w:ascii="Tahoma" w:hAnsi="Tahoma" w:cs="Tahoma"/>
                      <w:sz w:val="16"/>
                      <w:szCs w:val="16"/>
                    </w:rPr>
                    <w:t>Emphasis, Minor, Certificate</w:t>
                  </w:r>
                </w:p>
              </w:tc>
              <w:tc>
                <w:tcPr>
                  <w:tcW w:w="2884" w:type="dxa"/>
                  <w:vAlign w:val="center"/>
                  <w:hideMark/>
                </w:tcPr>
                <w:p w:rsidR="00FA4E61" w:rsidRPr="00FA4E61" w:rsidRDefault="00FA4E61" w:rsidP="005957B0">
                  <w:pPr>
                    <w:rPr>
                      <w:rFonts w:ascii="Tahoma" w:hAnsi="Tahoma" w:cs="Tahoma"/>
                      <w:sz w:val="16"/>
                      <w:szCs w:val="16"/>
                    </w:rPr>
                  </w:pPr>
                  <w:r w:rsidRPr="00FA4E61">
                    <w:rPr>
                      <w:rFonts w:ascii="Tahoma" w:hAnsi="Tahoma" w:cs="Tahoma"/>
                      <w:sz w:val="16"/>
                      <w:szCs w:val="16"/>
                    </w:rPr>
                    <w:t>Required</w:t>
                  </w:r>
                </w:p>
              </w:tc>
            </w:tr>
            <w:tr w:rsidR="00FA4E61" w:rsidRPr="00FA4E61" w:rsidTr="005957B0">
              <w:trPr>
                <w:tblCellSpacing w:w="15" w:type="dxa"/>
              </w:trPr>
              <w:tc>
                <w:tcPr>
                  <w:tcW w:w="2542" w:type="dxa"/>
                  <w:vAlign w:val="center"/>
                  <w:hideMark/>
                </w:tcPr>
                <w:p w:rsidR="00FA4E61" w:rsidRPr="00FA4E61" w:rsidRDefault="00FA4E61" w:rsidP="005957B0">
                  <w:pPr>
                    <w:rPr>
                      <w:rFonts w:ascii="Tahoma" w:hAnsi="Tahoma" w:cs="Tahoma"/>
                      <w:sz w:val="16"/>
                      <w:szCs w:val="16"/>
                    </w:rPr>
                  </w:pPr>
                  <w:r w:rsidRPr="00FA4E61">
                    <w:rPr>
                      <w:rFonts w:ascii="Tahoma" w:hAnsi="Tahoma" w:cs="Tahoma"/>
                      <w:sz w:val="16"/>
                      <w:szCs w:val="16"/>
                    </w:rPr>
                    <w:t>Foreign Language</w:t>
                  </w:r>
                </w:p>
              </w:tc>
              <w:tc>
                <w:tcPr>
                  <w:tcW w:w="2884" w:type="dxa"/>
                  <w:vAlign w:val="center"/>
                  <w:hideMark/>
                </w:tcPr>
                <w:p w:rsidR="00FA4E61" w:rsidRPr="00FA4E61" w:rsidRDefault="00FA4E61" w:rsidP="005957B0">
                  <w:pPr>
                    <w:rPr>
                      <w:rFonts w:ascii="Tahoma" w:hAnsi="Tahoma" w:cs="Tahoma"/>
                      <w:sz w:val="16"/>
                      <w:szCs w:val="16"/>
                    </w:rPr>
                  </w:pPr>
                  <w:r w:rsidRPr="00FA4E61">
                    <w:rPr>
                      <w:rFonts w:ascii="Tahoma" w:hAnsi="Tahoma" w:cs="Tahoma"/>
                      <w:sz w:val="16"/>
                      <w:szCs w:val="16"/>
                    </w:rPr>
                    <w:t>Required</w:t>
                  </w:r>
                </w:p>
              </w:tc>
            </w:tr>
            <w:tr w:rsidR="00FA4E61" w:rsidRPr="00FA4E61" w:rsidTr="005957B0">
              <w:trPr>
                <w:tblCellSpacing w:w="15" w:type="dxa"/>
              </w:trPr>
              <w:tc>
                <w:tcPr>
                  <w:tcW w:w="2542" w:type="dxa"/>
                  <w:vAlign w:val="center"/>
                  <w:hideMark/>
                </w:tcPr>
                <w:p w:rsidR="00FA4E61" w:rsidRPr="00FA4E61" w:rsidRDefault="00FA4E61" w:rsidP="005957B0">
                  <w:pPr>
                    <w:rPr>
                      <w:rFonts w:ascii="Tahoma" w:hAnsi="Tahoma" w:cs="Tahoma"/>
                      <w:sz w:val="16"/>
                      <w:szCs w:val="16"/>
                    </w:rPr>
                  </w:pPr>
                  <w:r w:rsidRPr="00FA4E61">
                    <w:rPr>
                      <w:rFonts w:ascii="Tahoma" w:hAnsi="Tahoma" w:cs="Tahoma"/>
                      <w:sz w:val="16"/>
                      <w:szCs w:val="16"/>
                    </w:rPr>
                    <w:t>Fieldwork Experience/Internship</w:t>
                  </w:r>
                </w:p>
              </w:tc>
              <w:tc>
                <w:tcPr>
                  <w:tcW w:w="2884" w:type="dxa"/>
                  <w:vAlign w:val="center"/>
                  <w:hideMark/>
                </w:tcPr>
                <w:p w:rsidR="00FA4E61" w:rsidRPr="00FA4E61" w:rsidRDefault="00FA4E61" w:rsidP="005957B0">
                  <w:pPr>
                    <w:rPr>
                      <w:rFonts w:ascii="Tahoma" w:hAnsi="Tahoma" w:cs="Tahoma"/>
                      <w:sz w:val="16"/>
                      <w:szCs w:val="16"/>
                    </w:rPr>
                  </w:pPr>
                  <w:r w:rsidRPr="00FA4E61">
                    <w:rPr>
                      <w:rFonts w:ascii="Tahoma" w:hAnsi="Tahoma" w:cs="Tahoma"/>
                      <w:sz w:val="16"/>
                      <w:szCs w:val="16"/>
                    </w:rPr>
                    <w:t>Optional</w:t>
                  </w:r>
                </w:p>
              </w:tc>
            </w:tr>
            <w:tr w:rsidR="00FA4E61" w:rsidRPr="00FA4E61" w:rsidTr="005957B0">
              <w:trPr>
                <w:tblCellSpacing w:w="15" w:type="dxa"/>
              </w:trPr>
              <w:tc>
                <w:tcPr>
                  <w:tcW w:w="2542" w:type="dxa"/>
                  <w:vAlign w:val="center"/>
                  <w:hideMark/>
                </w:tcPr>
                <w:p w:rsidR="00FA4E61" w:rsidRPr="00FA4E61" w:rsidRDefault="00FA4E61" w:rsidP="005957B0">
                  <w:pPr>
                    <w:rPr>
                      <w:rFonts w:ascii="Tahoma" w:hAnsi="Tahoma" w:cs="Tahoma"/>
                      <w:sz w:val="16"/>
                      <w:szCs w:val="16"/>
                    </w:rPr>
                  </w:pPr>
                  <w:r w:rsidRPr="00FA4E61">
                    <w:rPr>
                      <w:rFonts w:ascii="Tahoma" w:hAnsi="Tahoma" w:cs="Tahoma"/>
                      <w:sz w:val="16"/>
                      <w:szCs w:val="16"/>
                    </w:rPr>
                    <w:t>Study Abroad</w:t>
                  </w:r>
                </w:p>
              </w:tc>
              <w:tc>
                <w:tcPr>
                  <w:tcW w:w="2884" w:type="dxa"/>
                  <w:vAlign w:val="center"/>
                  <w:hideMark/>
                </w:tcPr>
                <w:p w:rsidR="00FA4E61" w:rsidRPr="00FA4E61" w:rsidRDefault="00FA4E61" w:rsidP="005957B0">
                  <w:pPr>
                    <w:rPr>
                      <w:rFonts w:ascii="Tahoma" w:hAnsi="Tahoma" w:cs="Tahoma"/>
                      <w:sz w:val="16"/>
                      <w:szCs w:val="16"/>
                    </w:rPr>
                  </w:pPr>
                  <w:r w:rsidRPr="00FA4E61">
                    <w:rPr>
                      <w:rFonts w:ascii="Tahoma" w:hAnsi="Tahoma" w:cs="Tahoma"/>
                      <w:sz w:val="16"/>
                      <w:szCs w:val="16"/>
                    </w:rPr>
                    <w:t>Recommended</w:t>
                  </w:r>
                </w:p>
              </w:tc>
            </w:tr>
            <w:tr w:rsidR="00FA4E61" w:rsidRPr="00FA4E61" w:rsidTr="005957B0">
              <w:trPr>
                <w:tblCellSpacing w:w="15" w:type="dxa"/>
              </w:trPr>
              <w:tc>
                <w:tcPr>
                  <w:tcW w:w="2542" w:type="dxa"/>
                  <w:vAlign w:val="center"/>
                  <w:hideMark/>
                </w:tcPr>
                <w:p w:rsidR="00FA4E61" w:rsidRPr="00FA4E61" w:rsidRDefault="00FA4E61" w:rsidP="005957B0">
                  <w:pPr>
                    <w:rPr>
                      <w:rFonts w:ascii="Tahoma" w:hAnsi="Tahoma" w:cs="Tahoma"/>
                      <w:sz w:val="16"/>
                      <w:szCs w:val="16"/>
                    </w:rPr>
                  </w:pPr>
                  <w:r w:rsidRPr="00FA4E61">
                    <w:rPr>
                      <w:rFonts w:ascii="Tahoma" w:hAnsi="Tahoma" w:cs="Tahoma"/>
                      <w:sz w:val="16"/>
                      <w:szCs w:val="16"/>
                    </w:rPr>
                    <w:t>University Honors Program</w:t>
                  </w:r>
                </w:p>
              </w:tc>
              <w:tc>
                <w:tcPr>
                  <w:tcW w:w="2884" w:type="dxa"/>
                  <w:vAlign w:val="center"/>
                  <w:hideMark/>
                </w:tcPr>
                <w:p w:rsidR="00FA4E61" w:rsidRPr="00FA4E61" w:rsidRDefault="00FA4E61" w:rsidP="005957B0">
                  <w:pPr>
                    <w:rPr>
                      <w:rFonts w:ascii="Tahoma" w:hAnsi="Tahoma" w:cs="Tahoma"/>
                      <w:sz w:val="16"/>
                      <w:szCs w:val="16"/>
                    </w:rPr>
                  </w:pPr>
                  <w:r w:rsidRPr="00FA4E61">
                    <w:rPr>
                      <w:rFonts w:ascii="Tahoma" w:hAnsi="Tahoma" w:cs="Tahoma"/>
                      <w:sz w:val="16"/>
                      <w:szCs w:val="16"/>
                    </w:rPr>
                    <w:t>Optional</w:t>
                  </w:r>
                </w:p>
              </w:tc>
            </w:tr>
            <w:tr w:rsidR="00FA4E61" w:rsidRPr="00FA4E61" w:rsidTr="005957B0">
              <w:trPr>
                <w:tblCellSpacing w:w="15" w:type="dxa"/>
              </w:trPr>
              <w:tc>
                <w:tcPr>
                  <w:tcW w:w="2542" w:type="dxa"/>
                  <w:vAlign w:val="center"/>
                  <w:hideMark/>
                </w:tcPr>
                <w:p w:rsidR="00FA4E61" w:rsidRPr="00FA4E61" w:rsidRDefault="00FA4E61" w:rsidP="005957B0">
                  <w:pPr>
                    <w:rPr>
                      <w:rFonts w:ascii="Tahoma" w:hAnsi="Tahoma" w:cs="Tahoma"/>
                      <w:sz w:val="16"/>
                      <w:szCs w:val="16"/>
                    </w:rPr>
                  </w:pPr>
                  <w:r w:rsidRPr="00FA4E61">
                    <w:rPr>
                      <w:rFonts w:ascii="Tahoma" w:hAnsi="Tahoma" w:cs="Tahoma"/>
                      <w:sz w:val="16"/>
                      <w:szCs w:val="16"/>
                    </w:rPr>
                    <w:t>Progression Plan</w:t>
                  </w:r>
                </w:p>
              </w:tc>
              <w:tc>
                <w:tcPr>
                  <w:tcW w:w="2884" w:type="dxa"/>
                  <w:vAlign w:val="center"/>
                  <w:hideMark/>
                </w:tcPr>
                <w:p w:rsidR="00FA4E61" w:rsidRPr="00FA4E61" w:rsidRDefault="00D963A3" w:rsidP="005957B0">
                  <w:pPr>
                    <w:rPr>
                      <w:rFonts w:ascii="Tahoma" w:hAnsi="Tahoma" w:cs="Tahoma"/>
                      <w:sz w:val="16"/>
                      <w:szCs w:val="16"/>
                    </w:rPr>
                  </w:pPr>
                  <w:hyperlink r:id="rId15" w:anchor="CCSBA" w:tgtFrame="_blank" w:history="1">
                    <w:r w:rsidR="00FA4E61" w:rsidRPr="00FA4E61">
                      <w:rPr>
                        <w:rStyle w:val="Hyperlink"/>
                        <w:rFonts w:ascii="Tahoma" w:hAnsi="Tahoma" w:cs="Tahoma"/>
                        <w:sz w:val="16"/>
                        <w:szCs w:val="16"/>
                      </w:rPr>
                      <w:t>View Progression Plan</w:t>
                    </w:r>
                  </w:hyperlink>
                </w:p>
              </w:tc>
            </w:tr>
          </w:tbl>
          <w:p w:rsidR="00FA4E61" w:rsidRPr="00FA4E61" w:rsidRDefault="00FA4E61" w:rsidP="00FA4E61">
            <w:pPr>
              <w:rPr>
                <w:rFonts w:ascii="Tahoma" w:hAnsi="Tahoma" w:cs="Tahoma"/>
                <w:sz w:val="24"/>
                <w:szCs w:val="24"/>
              </w:rPr>
            </w:pPr>
          </w:p>
          <w:p w:rsidR="00FA4E61" w:rsidRPr="00FA4E61" w:rsidRDefault="00FA4E61" w:rsidP="00FA4E61">
            <w:pPr>
              <w:rPr>
                <w:rFonts w:ascii="Tahoma" w:hAnsi="Tahoma" w:cs="Tahoma"/>
                <w:i/>
                <w:sz w:val="24"/>
                <w:szCs w:val="24"/>
              </w:rPr>
            </w:pPr>
            <w:r w:rsidRPr="00FA4E61">
              <w:rPr>
                <w:rFonts w:ascii="Tahoma" w:hAnsi="Tahoma" w:cs="Tahoma"/>
                <w:i/>
                <w:sz w:val="24"/>
                <w:szCs w:val="24"/>
              </w:rPr>
              <w:t>Major Requirements</w:t>
            </w:r>
          </w:p>
          <w:p w:rsidR="00FA4E61" w:rsidRPr="00FA4E61" w:rsidRDefault="00FA4E61" w:rsidP="00FA4E61">
            <w:pPr>
              <w:rPr>
                <w:rFonts w:ascii="Tahoma" w:hAnsi="Tahoma" w:cs="Tahoma"/>
                <w:sz w:val="24"/>
                <w:szCs w:val="24"/>
              </w:rPr>
            </w:pPr>
            <w:r w:rsidRPr="00FA4E61">
              <w:rPr>
                <w:rFonts w:ascii="Tahoma" w:hAnsi="Tahoma" w:cs="Tahoma"/>
                <w:sz w:val="24"/>
                <w:szCs w:val="24"/>
              </w:rPr>
              <w:t xml:space="preserve">Take the following 49-58 units including 24-33 units of emphasis, and 16 units of language requirements. </w:t>
            </w:r>
          </w:p>
          <w:p w:rsidR="00FA4E61" w:rsidRPr="00FA4E61" w:rsidRDefault="00FA4E61" w:rsidP="00FA4E61">
            <w:pPr>
              <w:rPr>
                <w:rFonts w:ascii="Tahoma" w:hAnsi="Tahoma" w:cs="Tahoma"/>
                <w:sz w:val="24"/>
                <w:szCs w:val="24"/>
              </w:rPr>
            </w:pPr>
          </w:p>
          <w:p w:rsidR="00FA4E61" w:rsidRPr="00FA4E61" w:rsidRDefault="00FA4E61" w:rsidP="00FA4E61">
            <w:pPr>
              <w:rPr>
                <w:rFonts w:ascii="Tahoma" w:hAnsi="Tahoma" w:cs="Tahoma"/>
                <w:sz w:val="24"/>
                <w:szCs w:val="24"/>
              </w:rPr>
            </w:pPr>
            <w:r w:rsidRPr="00FA4E61">
              <w:rPr>
                <w:rFonts w:ascii="Tahoma" w:hAnsi="Tahoma" w:cs="Tahoma"/>
                <w:sz w:val="24"/>
                <w:szCs w:val="24"/>
              </w:rPr>
              <w:t xml:space="preserve">At least 24 units must be taken at NAU including CCS 250, CCS 350W, CCS 490C, and at least two 300-level courses, and one 400-level course. </w:t>
            </w:r>
          </w:p>
          <w:p w:rsidR="00FA4E61" w:rsidRPr="00FA4E61" w:rsidRDefault="00FA4E61" w:rsidP="00FA4E61">
            <w:pPr>
              <w:rPr>
                <w:rFonts w:ascii="Tahoma" w:hAnsi="Tahoma" w:cs="Tahoma"/>
                <w:sz w:val="24"/>
                <w:szCs w:val="24"/>
              </w:rPr>
            </w:pPr>
          </w:p>
          <w:p w:rsidR="00FA4E61" w:rsidRPr="00FA4E61" w:rsidRDefault="00FA4E61" w:rsidP="00FA4E61">
            <w:pPr>
              <w:rPr>
                <w:rFonts w:ascii="Tahoma" w:hAnsi="Tahoma" w:cs="Tahoma"/>
                <w:sz w:val="24"/>
                <w:szCs w:val="24"/>
              </w:rPr>
            </w:pPr>
            <w:r w:rsidRPr="00FA4E61">
              <w:rPr>
                <w:rFonts w:ascii="Tahoma" w:hAnsi="Tahoma" w:cs="Tahoma"/>
                <w:sz w:val="24"/>
                <w:szCs w:val="24"/>
              </w:rPr>
              <w:t xml:space="preserve">In order to complete one of our emphases, you must be a declared CCS major. It is also possible to declare two or more emphases as a CCS </w:t>
            </w:r>
            <w:r w:rsidRPr="00FA4E61">
              <w:rPr>
                <w:rFonts w:ascii="Tahoma" w:hAnsi="Tahoma" w:cs="Tahoma"/>
                <w:sz w:val="24"/>
                <w:szCs w:val="24"/>
              </w:rPr>
              <w:lastRenderedPageBreak/>
              <w:t xml:space="preserve">major (for example Art History and Comparative Study of Religions, or Humanities, Art History and Comparative Study of Religions). </w:t>
            </w:r>
          </w:p>
          <w:p w:rsidR="00FA4E61" w:rsidRPr="00FA4E61" w:rsidRDefault="00FA4E61" w:rsidP="00FA4E61">
            <w:pPr>
              <w:rPr>
                <w:rFonts w:ascii="Tahoma" w:hAnsi="Tahoma" w:cs="Tahoma"/>
                <w:sz w:val="24"/>
                <w:szCs w:val="24"/>
              </w:rPr>
            </w:pPr>
          </w:p>
          <w:p w:rsidR="00FA4E61" w:rsidRPr="00FA4E61" w:rsidRDefault="00FA4E61" w:rsidP="00FA4E61">
            <w:pPr>
              <w:rPr>
                <w:rFonts w:ascii="Tahoma" w:hAnsi="Tahoma" w:cs="Tahoma"/>
                <w:sz w:val="24"/>
                <w:szCs w:val="24"/>
              </w:rPr>
            </w:pPr>
            <w:r w:rsidRPr="00FA4E61">
              <w:rPr>
                <w:rFonts w:ascii="Tahoma" w:hAnsi="Tahoma" w:cs="Tahoma"/>
                <w:sz w:val="24"/>
                <w:szCs w:val="24"/>
              </w:rPr>
              <w:t>You may only complete a Global Science and Engineering (GSEP) Emphasis if you are concurrently enrolled in an eligible degree offered through the College of Engineering, Forestry, and Natural Sciences. For a listing of eligible degrees, please contact an advisor in the College of Engineering, Forestry, and Natural Sciences. </w:t>
            </w:r>
          </w:p>
          <w:p w:rsidR="00FA4E61" w:rsidRPr="00FA4E61" w:rsidRDefault="00FA4E61" w:rsidP="00FA4E61">
            <w:pPr>
              <w:rPr>
                <w:rFonts w:ascii="Tahoma" w:hAnsi="Tahoma" w:cs="Tahoma"/>
                <w:sz w:val="24"/>
                <w:szCs w:val="24"/>
              </w:rPr>
            </w:pPr>
          </w:p>
          <w:p w:rsidR="00FA4E61" w:rsidRPr="00FA4E61" w:rsidRDefault="00FA4E61" w:rsidP="00FA4E61">
            <w:pPr>
              <w:rPr>
                <w:rFonts w:ascii="Tahoma" w:hAnsi="Tahoma" w:cs="Tahoma"/>
                <w:sz w:val="24"/>
                <w:szCs w:val="24"/>
              </w:rPr>
            </w:pPr>
            <w:r w:rsidRPr="00FA4E61">
              <w:rPr>
                <w:rFonts w:ascii="Tahoma" w:hAnsi="Tahoma" w:cs="Tahoma"/>
                <w:sz w:val="24"/>
                <w:szCs w:val="24"/>
              </w:rPr>
              <w:t>Complete the following with a grade of "C" or better (9 units):</w:t>
            </w:r>
          </w:p>
          <w:p w:rsidR="00FA4E61" w:rsidRPr="00FA4E61" w:rsidRDefault="00FA4E61" w:rsidP="00FA4E61">
            <w:pPr>
              <w:pStyle w:val="ListParagraph"/>
              <w:numPr>
                <w:ilvl w:val="0"/>
                <w:numId w:val="13"/>
              </w:numPr>
              <w:rPr>
                <w:rFonts w:ascii="Tahoma" w:hAnsi="Tahoma" w:cs="Tahoma"/>
                <w:sz w:val="24"/>
                <w:szCs w:val="24"/>
              </w:rPr>
            </w:pPr>
            <w:r w:rsidRPr="00FA4E61">
              <w:rPr>
                <w:rFonts w:ascii="Tahoma" w:hAnsi="Tahoma" w:cs="Tahoma"/>
                <w:sz w:val="24"/>
                <w:szCs w:val="24"/>
              </w:rPr>
              <w:t>CCS 250 (3 units)</w:t>
            </w:r>
          </w:p>
          <w:p w:rsidR="00FA4E61" w:rsidRPr="00FA4E61" w:rsidRDefault="00FA4E61" w:rsidP="00FA4E61">
            <w:pPr>
              <w:pStyle w:val="ListParagraph"/>
              <w:numPr>
                <w:ilvl w:val="0"/>
                <w:numId w:val="13"/>
              </w:numPr>
              <w:rPr>
                <w:rFonts w:ascii="Tahoma" w:hAnsi="Tahoma" w:cs="Tahoma"/>
                <w:sz w:val="24"/>
                <w:szCs w:val="24"/>
              </w:rPr>
            </w:pPr>
            <w:r w:rsidRPr="00FA4E61">
              <w:rPr>
                <w:rFonts w:ascii="Tahoma" w:hAnsi="Tahoma" w:cs="Tahoma"/>
                <w:sz w:val="24"/>
                <w:szCs w:val="24"/>
              </w:rPr>
              <w:t>CCS 350W which meets NAU's junior writing requirement (3 units)</w:t>
            </w:r>
          </w:p>
          <w:p w:rsidR="00FA4E61" w:rsidRPr="00FA4E61" w:rsidRDefault="00FA4E61" w:rsidP="00FA4E61">
            <w:pPr>
              <w:pStyle w:val="ListParagraph"/>
              <w:numPr>
                <w:ilvl w:val="0"/>
                <w:numId w:val="13"/>
              </w:numPr>
              <w:rPr>
                <w:rFonts w:ascii="Tahoma" w:hAnsi="Tahoma" w:cs="Tahoma"/>
                <w:sz w:val="24"/>
                <w:szCs w:val="24"/>
              </w:rPr>
            </w:pPr>
            <w:r w:rsidRPr="00FA4E61">
              <w:rPr>
                <w:rFonts w:ascii="Tahoma" w:hAnsi="Tahoma" w:cs="Tahoma"/>
                <w:sz w:val="24"/>
                <w:szCs w:val="24"/>
              </w:rPr>
              <w:t>CCS 490C which meets NAU's senior capstone requirement (3 units)</w:t>
            </w:r>
          </w:p>
          <w:p w:rsidR="00FA4E61" w:rsidRPr="00FA4E61" w:rsidRDefault="00FA4E61" w:rsidP="00FA4E61">
            <w:pPr>
              <w:rPr>
                <w:rFonts w:ascii="Tahoma" w:hAnsi="Tahoma" w:cs="Tahoma"/>
                <w:sz w:val="24"/>
                <w:szCs w:val="24"/>
              </w:rPr>
            </w:pPr>
            <w:r w:rsidRPr="00FA4E61">
              <w:rPr>
                <w:rFonts w:ascii="Tahoma" w:hAnsi="Tahoma" w:cs="Tahoma"/>
                <w:sz w:val="24"/>
                <w:szCs w:val="24"/>
              </w:rPr>
              <w:t>CCS courses that may be used to fulfill upper division, diversity coursework, and major/emphasis requirements are as follows:</w:t>
            </w:r>
          </w:p>
          <w:p w:rsidR="00FA4E61" w:rsidRPr="00FA4E61" w:rsidRDefault="00FA4E61" w:rsidP="00FA4E61">
            <w:pPr>
              <w:rPr>
                <w:rFonts w:ascii="Tahoma" w:hAnsi="Tahoma" w:cs="Tahoma"/>
                <w:sz w:val="24"/>
                <w:szCs w:val="24"/>
              </w:rPr>
            </w:pPr>
          </w:p>
          <w:p w:rsidR="00FA4E61" w:rsidRPr="00FA4E61" w:rsidRDefault="00FA4E61" w:rsidP="00FA4E61">
            <w:pPr>
              <w:rPr>
                <w:rFonts w:ascii="Tahoma" w:hAnsi="Tahoma" w:cs="Tahoma"/>
                <w:sz w:val="24"/>
                <w:szCs w:val="24"/>
              </w:rPr>
            </w:pPr>
            <w:r w:rsidRPr="00FA4E61">
              <w:rPr>
                <w:rFonts w:ascii="Tahoma" w:hAnsi="Tahoma" w:cs="Tahoma"/>
                <w:sz w:val="24"/>
                <w:szCs w:val="24"/>
              </w:rPr>
              <w:t>Ethnic Diversity:</w:t>
            </w:r>
          </w:p>
          <w:p w:rsidR="00FA4E61" w:rsidRPr="00FA4E61" w:rsidRDefault="00FA4E61" w:rsidP="00FA4E61">
            <w:pPr>
              <w:pStyle w:val="ListParagraph"/>
              <w:numPr>
                <w:ilvl w:val="0"/>
                <w:numId w:val="14"/>
              </w:numPr>
              <w:rPr>
                <w:rFonts w:ascii="Tahoma" w:hAnsi="Tahoma" w:cs="Tahoma"/>
                <w:sz w:val="24"/>
                <w:szCs w:val="24"/>
              </w:rPr>
            </w:pPr>
            <w:r w:rsidRPr="00FA4E61">
              <w:rPr>
                <w:rFonts w:ascii="Tahoma" w:hAnsi="Tahoma" w:cs="Tahoma"/>
                <w:sz w:val="24"/>
                <w:szCs w:val="24"/>
              </w:rPr>
              <w:t>ACM 350</w:t>
            </w:r>
          </w:p>
          <w:p w:rsidR="00FA4E61" w:rsidRPr="00FA4E61" w:rsidRDefault="00FA4E61" w:rsidP="00FA4E61">
            <w:pPr>
              <w:pStyle w:val="ListParagraph"/>
              <w:numPr>
                <w:ilvl w:val="0"/>
                <w:numId w:val="14"/>
              </w:numPr>
              <w:rPr>
                <w:rFonts w:ascii="Tahoma" w:hAnsi="Tahoma" w:cs="Tahoma"/>
                <w:sz w:val="24"/>
                <w:szCs w:val="24"/>
              </w:rPr>
            </w:pPr>
            <w:r w:rsidRPr="00FA4E61">
              <w:rPr>
                <w:rFonts w:ascii="Tahoma" w:hAnsi="Tahoma" w:cs="Tahoma"/>
                <w:sz w:val="24"/>
                <w:szCs w:val="24"/>
              </w:rPr>
              <w:t>ARH 361</w:t>
            </w:r>
          </w:p>
          <w:p w:rsidR="00FA4E61" w:rsidRPr="00FA4E61" w:rsidRDefault="00FA4E61" w:rsidP="00FA4E61">
            <w:pPr>
              <w:pStyle w:val="ListParagraph"/>
              <w:numPr>
                <w:ilvl w:val="0"/>
                <w:numId w:val="14"/>
              </w:numPr>
              <w:rPr>
                <w:rFonts w:ascii="Tahoma" w:hAnsi="Tahoma" w:cs="Tahoma"/>
                <w:sz w:val="24"/>
                <w:szCs w:val="24"/>
              </w:rPr>
            </w:pPr>
            <w:r w:rsidRPr="00FA4E61">
              <w:rPr>
                <w:rFonts w:ascii="Tahoma" w:hAnsi="Tahoma" w:cs="Tahoma"/>
                <w:sz w:val="24"/>
                <w:szCs w:val="24"/>
              </w:rPr>
              <w:t>HUM 130, HUM 291, HUM 375</w:t>
            </w:r>
          </w:p>
          <w:p w:rsidR="00FA4E61" w:rsidRPr="00FA4E61" w:rsidRDefault="00FA4E61" w:rsidP="00FA4E61">
            <w:pPr>
              <w:pStyle w:val="ListParagraph"/>
              <w:numPr>
                <w:ilvl w:val="0"/>
                <w:numId w:val="14"/>
              </w:numPr>
              <w:rPr>
                <w:rFonts w:ascii="Tahoma" w:hAnsi="Tahoma" w:cs="Tahoma"/>
                <w:sz w:val="24"/>
                <w:szCs w:val="24"/>
              </w:rPr>
            </w:pPr>
            <w:r w:rsidRPr="00FA4E61">
              <w:rPr>
                <w:rFonts w:ascii="Tahoma" w:hAnsi="Tahoma" w:cs="Tahoma"/>
                <w:sz w:val="24"/>
                <w:szCs w:val="24"/>
              </w:rPr>
              <w:t>REL 380</w:t>
            </w:r>
          </w:p>
          <w:p w:rsidR="00FA4E61" w:rsidRPr="00FA4E61" w:rsidRDefault="00FA4E61" w:rsidP="00FA4E61">
            <w:pPr>
              <w:rPr>
                <w:rFonts w:ascii="Tahoma" w:hAnsi="Tahoma" w:cs="Tahoma"/>
                <w:sz w:val="24"/>
                <w:szCs w:val="24"/>
              </w:rPr>
            </w:pPr>
            <w:r w:rsidRPr="00FA4E61">
              <w:rPr>
                <w:rFonts w:ascii="Tahoma" w:hAnsi="Tahoma" w:cs="Tahoma"/>
                <w:sz w:val="24"/>
                <w:szCs w:val="24"/>
              </w:rPr>
              <w:t>Global Diversity:</w:t>
            </w:r>
          </w:p>
          <w:p w:rsidR="00FA4E61" w:rsidRPr="00FA4E61" w:rsidRDefault="00FA4E61" w:rsidP="00FA4E61">
            <w:pPr>
              <w:pStyle w:val="ListParagraph"/>
              <w:numPr>
                <w:ilvl w:val="0"/>
                <w:numId w:val="15"/>
              </w:numPr>
              <w:rPr>
                <w:rFonts w:ascii="Tahoma" w:hAnsi="Tahoma" w:cs="Tahoma"/>
                <w:sz w:val="24"/>
                <w:szCs w:val="24"/>
              </w:rPr>
            </w:pPr>
            <w:r w:rsidRPr="00FA4E61">
              <w:rPr>
                <w:rFonts w:ascii="Tahoma" w:hAnsi="Tahoma" w:cs="Tahoma"/>
                <w:sz w:val="24"/>
                <w:szCs w:val="24"/>
              </w:rPr>
              <w:t>ARH 143, ARH 145, ARH 269, ARH 270, ARH 365, ARH 370, ARH 380</w:t>
            </w:r>
          </w:p>
          <w:p w:rsidR="00FA4E61" w:rsidRDefault="00FA4E61" w:rsidP="00FA4E61">
            <w:pPr>
              <w:pStyle w:val="ListParagraph"/>
              <w:numPr>
                <w:ilvl w:val="0"/>
                <w:numId w:val="15"/>
              </w:numPr>
              <w:rPr>
                <w:rFonts w:ascii="Tahoma" w:hAnsi="Tahoma" w:cs="Tahoma"/>
                <w:sz w:val="24"/>
                <w:szCs w:val="24"/>
              </w:rPr>
            </w:pPr>
            <w:r w:rsidRPr="00FA4E61">
              <w:rPr>
                <w:rFonts w:ascii="Tahoma" w:hAnsi="Tahoma" w:cs="Tahoma"/>
                <w:sz w:val="24"/>
                <w:szCs w:val="24"/>
              </w:rPr>
              <w:t>ASN 108</w:t>
            </w:r>
          </w:p>
          <w:p w:rsidR="00AA0508" w:rsidRPr="00AA0508" w:rsidRDefault="00AA0508" w:rsidP="00FA4E61">
            <w:pPr>
              <w:pStyle w:val="ListParagraph"/>
              <w:numPr>
                <w:ilvl w:val="0"/>
                <w:numId w:val="15"/>
              </w:numPr>
              <w:rPr>
                <w:rFonts w:ascii="Tahoma" w:hAnsi="Tahoma" w:cs="Tahoma"/>
                <w:b/>
                <w:sz w:val="24"/>
                <w:szCs w:val="24"/>
              </w:rPr>
            </w:pPr>
            <w:r>
              <w:rPr>
                <w:rFonts w:ascii="Tahoma" w:hAnsi="Tahoma" w:cs="Tahoma"/>
                <w:b/>
                <w:sz w:val="24"/>
                <w:szCs w:val="24"/>
              </w:rPr>
              <w:t>CINE 232, CINE 268</w:t>
            </w:r>
          </w:p>
          <w:p w:rsidR="00FA4E61" w:rsidRPr="00FA4E61" w:rsidRDefault="00FA4E61" w:rsidP="00FA4E61">
            <w:pPr>
              <w:pStyle w:val="ListParagraph"/>
              <w:numPr>
                <w:ilvl w:val="0"/>
                <w:numId w:val="15"/>
              </w:numPr>
              <w:rPr>
                <w:rFonts w:ascii="Tahoma" w:hAnsi="Tahoma" w:cs="Tahoma"/>
                <w:sz w:val="24"/>
                <w:szCs w:val="24"/>
              </w:rPr>
            </w:pPr>
            <w:r w:rsidRPr="00AA0508">
              <w:rPr>
                <w:rFonts w:ascii="Tahoma" w:hAnsi="Tahoma" w:cs="Tahoma"/>
                <w:b/>
                <w:strike/>
                <w:color w:val="FF0000"/>
                <w:sz w:val="24"/>
                <w:szCs w:val="24"/>
              </w:rPr>
              <w:t>HUM 232,</w:t>
            </w:r>
            <w:r w:rsidRPr="00FA4E61">
              <w:rPr>
                <w:rFonts w:ascii="Tahoma" w:hAnsi="Tahoma" w:cs="Tahoma"/>
                <w:sz w:val="24"/>
                <w:szCs w:val="24"/>
              </w:rPr>
              <w:t xml:space="preserve"> HUM 261, </w:t>
            </w:r>
            <w:r w:rsidRPr="00AA0508">
              <w:rPr>
                <w:rFonts w:ascii="Tahoma" w:hAnsi="Tahoma" w:cs="Tahoma"/>
                <w:b/>
                <w:strike/>
                <w:color w:val="FF0000"/>
                <w:sz w:val="24"/>
                <w:szCs w:val="24"/>
              </w:rPr>
              <w:t>HUM 268,</w:t>
            </w:r>
            <w:r w:rsidRPr="00FA4E61">
              <w:rPr>
                <w:rFonts w:ascii="Tahoma" w:hAnsi="Tahoma" w:cs="Tahoma"/>
                <w:sz w:val="24"/>
                <w:szCs w:val="24"/>
              </w:rPr>
              <w:t xml:space="preserve"> HUM 281, HUM 362, HUM 381, HUM 394</w:t>
            </w:r>
          </w:p>
          <w:p w:rsidR="00FA4E61" w:rsidRPr="00FA4E61" w:rsidRDefault="00FA4E61" w:rsidP="00FA4E61">
            <w:pPr>
              <w:pStyle w:val="ListParagraph"/>
              <w:numPr>
                <w:ilvl w:val="0"/>
                <w:numId w:val="15"/>
              </w:numPr>
              <w:rPr>
                <w:rFonts w:ascii="Tahoma" w:hAnsi="Tahoma" w:cs="Tahoma"/>
                <w:sz w:val="24"/>
                <w:szCs w:val="24"/>
              </w:rPr>
            </w:pPr>
            <w:r w:rsidRPr="00FA4E61">
              <w:rPr>
                <w:rFonts w:ascii="Tahoma" w:hAnsi="Tahoma" w:cs="Tahoma"/>
                <w:sz w:val="24"/>
                <w:szCs w:val="24"/>
              </w:rPr>
              <w:t>REL 150, REL 201, REL 203, REL 206, REL 331, REL 332, REL 341, REL 351, REL 352, REL 355</w:t>
            </w:r>
          </w:p>
          <w:p w:rsidR="00FA4E61" w:rsidRPr="00FA4E61" w:rsidRDefault="00FA4E61" w:rsidP="00FA4E61">
            <w:pPr>
              <w:rPr>
                <w:rFonts w:ascii="Tahoma" w:hAnsi="Tahoma" w:cs="Tahoma"/>
                <w:sz w:val="24"/>
                <w:szCs w:val="24"/>
              </w:rPr>
            </w:pPr>
          </w:p>
          <w:p w:rsidR="00FA4E61" w:rsidRPr="00FA4E61" w:rsidRDefault="00FA4E61" w:rsidP="00FA4E61">
            <w:pPr>
              <w:rPr>
                <w:rFonts w:ascii="Tahoma" w:hAnsi="Tahoma" w:cs="Tahoma"/>
                <w:sz w:val="24"/>
                <w:szCs w:val="24"/>
              </w:rPr>
            </w:pPr>
            <w:r w:rsidRPr="00FA4E61">
              <w:rPr>
                <w:rFonts w:ascii="Tahoma" w:hAnsi="Tahoma" w:cs="Tahoma"/>
                <w:sz w:val="24"/>
                <w:szCs w:val="24"/>
              </w:rPr>
              <w:t>In addition, CCS provides students with several opportunities to acquire knowledge about the natural world and/or environmental sustainability. Courses that address these issues include:</w:t>
            </w:r>
          </w:p>
          <w:p w:rsidR="00FA4E61" w:rsidRPr="00FA4E61" w:rsidRDefault="00FA4E61" w:rsidP="00FA4E61">
            <w:pPr>
              <w:pStyle w:val="ListParagraph"/>
              <w:numPr>
                <w:ilvl w:val="0"/>
                <w:numId w:val="16"/>
              </w:numPr>
              <w:rPr>
                <w:rFonts w:ascii="Tahoma" w:hAnsi="Tahoma" w:cs="Tahoma"/>
                <w:sz w:val="24"/>
                <w:szCs w:val="24"/>
              </w:rPr>
            </w:pPr>
            <w:r w:rsidRPr="00FA4E61">
              <w:rPr>
                <w:rFonts w:ascii="Tahoma" w:hAnsi="Tahoma" w:cs="Tahoma"/>
                <w:sz w:val="24"/>
                <w:szCs w:val="24"/>
              </w:rPr>
              <w:t>ARH 342, ARH 361</w:t>
            </w:r>
          </w:p>
          <w:p w:rsidR="00FA4E61" w:rsidRPr="00FA4E61" w:rsidRDefault="00FA4E61" w:rsidP="00FA4E61">
            <w:pPr>
              <w:pStyle w:val="ListParagraph"/>
              <w:numPr>
                <w:ilvl w:val="0"/>
                <w:numId w:val="16"/>
              </w:numPr>
              <w:rPr>
                <w:rFonts w:ascii="Tahoma" w:hAnsi="Tahoma" w:cs="Tahoma"/>
                <w:sz w:val="24"/>
                <w:szCs w:val="24"/>
              </w:rPr>
            </w:pPr>
            <w:r w:rsidRPr="00FA4E61">
              <w:rPr>
                <w:rFonts w:ascii="Tahoma" w:hAnsi="Tahoma" w:cs="Tahoma"/>
                <w:sz w:val="24"/>
                <w:szCs w:val="24"/>
              </w:rPr>
              <w:t>HUM 130, HUM 175, HUM 371, HUM 373</w:t>
            </w:r>
          </w:p>
          <w:p w:rsidR="00FA4E61" w:rsidRPr="00FA4E61" w:rsidRDefault="00FA4E61" w:rsidP="00FA4E61">
            <w:pPr>
              <w:pStyle w:val="ListParagraph"/>
              <w:numPr>
                <w:ilvl w:val="0"/>
                <w:numId w:val="16"/>
              </w:numPr>
              <w:rPr>
                <w:rFonts w:ascii="Tahoma" w:hAnsi="Tahoma" w:cs="Tahoma"/>
                <w:sz w:val="24"/>
                <w:szCs w:val="24"/>
              </w:rPr>
            </w:pPr>
            <w:r w:rsidRPr="00FA4E61">
              <w:rPr>
                <w:rFonts w:ascii="Tahoma" w:hAnsi="Tahoma" w:cs="Tahoma"/>
                <w:sz w:val="24"/>
                <w:szCs w:val="24"/>
              </w:rPr>
              <w:lastRenderedPageBreak/>
              <w:t>REL 341</w:t>
            </w:r>
          </w:p>
          <w:p w:rsidR="00FA4E61" w:rsidRPr="00FA4E61" w:rsidRDefault="00FA4E61" w:rsidP="00FA4E61">
            <w:pPr>
              <w:rPr>
                <w:rFonts w:ascii="Tahoma" w:hAnsi="Tahoma" w:cs="Tahoma"/>
                <w:sz w:val="24"/>
                <w:szCs w:val="24"/>
              </w:rPr>
            </w:pPr>
          </w:p>
          <w:p w:rsidR="00FA4E61" w:rsidRPr="00FA4E61" w:rsidRDefault="00FA4E61" w:rsidP="00FA4E61">
            <w:pPr>
              <w:rPr>
                <w:rFonts w:ascii="Tahoma" w:hAnsi="Tahoma" w:cs="Tahoma"/>
                <w:i/>
                <w:sz w:val="24"/>
                <w:szCs w:val="24"/>
              </w:rPr>
            </w:pPr>
            <w:r w:rsidRPr="00FA4E61">
              <w:rPr>
                <w:rFonts w:ascii="Tahoma" w:hAnsi="Tahoma" w:cs="Tahoma"/>
                <w:i/>
                <w:sz w:val="24"/>
                <w:szCs w:val="24"/>
              </w:rPr>
              <w:t>Emphasis Requirements (Select one):</w:t>
            </w:r>
          </w:p>
          <w:p w:rsidR="00FA4E61" w:rsidRPr="00FA4E61" w:rsidRDefault="00FA4E61" w:rsidP="00FA4E61">
            <w:pPr>
              <w:rPr>
                <w:rFonts w:ascii="Tahoma" w:hAnsi="Tahoma" w:cs="Tahoma"/>
                <w:sz w:val="24"/>
                <w:szCs w:val="24"/>
              </w:rPr>
            </w:pPr>
          </w:p>
          <w:p w:rsidR="00FA4E61" w:rsidRPr="00FA4E61" w:rsidRDefault="00FA4E61" w:rsidP="00FA4E61">
            <w:pPr>
              <w:rPr>
                <w:rFonts w:ascii="Tahoma" w:hAnsi="Tahoma" w:cs="Tahoma"/>
                <w:sz w:val="24"/>
                <w:szCs w:val="24"/>
              </w:rPr>
            </w:pPr>
            <w:r w:rsidRPr="00FA4E61">
              <w:rPr>
                <w:rFonts w:ascii="Tahoma" w:hAnsi="Tahoma" w:cs="Tahoma"/>
                <w:sz w:val="24"/>
                <w:szCs w:val="24"/>
              </w:rPr>
              <w:t>Emphasis in Art History (33 units)</w:t>
            </w:r>
          </w:p>
          <w:p w:rsidR="00FA4E61" w:rsidRPr="00FA4E61" w:rsidRDefault="00FA4E61" w:rsidP="00FA4E61">
            <w:pPr>
              <w:pStyle w:val="ListParagraph"/>
              <w:numPr>
                <w:ilvl w:val="0"/>
                <w:numId w:val="17"/>
              </w:numPr>
              <w:rPr>
                <w:rFonts w:ascii="Tahoma" w:hAnsi="Tahoma" w:cs="Tahoma"/>
                <w:sz w:val="24"/>
                <w:szCs w:val="24"/>
              </w:rPr>
            </w:pPr>
            <w:r w:rsidRPr="00FA4E61">
              <w:rPr>
                <w:rFonts w:ascii="Tahoma" w:hAnsi="Tahoma" w:cs="Tahoma"/>
                <w:sz w:val="24"/>
                <w:szCs w:val="24"/>
              </w:rPr>
              <w:t>ARH 141 or ARH 142 (3 units)</w:t>
            </w:r>
          </w:p>
          <w:p w:rsidR="00FA4E61" w:rsidRPr="00FA4E61" w:rsidRDefault="00FA4E61" w:rsidP="00FA4E61">
            <w:pPr>
              <w:pStyle w:val="ListParagraph"/>
              <w:numPr>
                <w:ilvl w:val="0"/>
                <w:numId w:val="17"/>
              </w:numPr>
              <w:rPr>
                <w:rFonts w:ascii="Tahoma" w:hAnsi="Tahoma" w:cs="Tahoma"/>
                <w:sz w:val="24"/>
                <w:szCs w:val="24"/>
              </w:rPr>
            </w:pPr>
            <w:r w:rsidRPr="00FA4E61">
              <w:rPr>
                <w:rFonts w:ascii="Tahoma" w:hAnsi="Tahoma" w:cs="Tahoma"/>
                <w:sz w:val="24"/>
                <w:szCs w:val="24"/>
              </w:rPr>
              <w:t>ARH 143 or ARH 145 (3 units)</w:t>
            </w:r>
          </w:p>
          <w:p w:rsidR="00FA4E61" w:rsidRPr="00FA4E61" w:rsidRDefault="00FA4E61" w:rsidP="00FA4E61">
            <w:pPr>
              <w:pStyle w:val="ListParagraph"/>
              <w:numPr>
                <w:ilvl w:val="0"/>
                <w:numId w:val="17"/>
              </w:numPr>
              <w:rPr>
                <w:rFonts w:ascii="Tahoma" w:hAnsi="Tahoma" w:cs="Tahoma"/>
                <w:sz w:val="24"/>
                <w:szCs w:val="24"/>
              </w:rPr>
            </w:pPr>
            <w:r w:rsidRPr="00FA4E61">
              <w:rPr>
                <w:rFonts w:ascii="Tahoma" w:hAnsi="Tahoma" w:cs="Tahoma"/>
                <w:sz w:val="24"/>
                <w:szCs w:val="24"/>
              </w:rPr>
              <w:t>ARH 430 or ARH 440 (3 units)</w:t>
            </w:r>
          </w:p>
          <w:p w:rsidR="00FA4E61" w:rsidRPr="00FA4E61" w:rsidRDefault="00FA4E61" w:rsidP="00FA4E61">
            <w:pPr>
              <w:pStyle w:val="ListParagraph"/>
              <w:numPr>
                <w:ilvl w:val="0"/>
                <w:numId w:val="17"/>
              </w:numPr>
              <w:rPr>
                <w:rFonts w:ascii="Tahoma" w:hAnsi="Tahoma" w:cs="Tahoma"/>
                <w:sz w:val="24"/>
                <w:szCs w:val="24"/>
              </w:rPr>
            </w:pPr>
            <w:r w:rsidRPr="00FA4E61">
              <w:rPr>
                <w:rFonts w:ascii="Tahoma" w:hAnsi="Tahoma" w:cs="Tahoma"/>
                <w:sz w:val="24"/>
                <w:szCs w:val="24"/>
              </w:rPr>
              <w:t>Select ARH classes from three of the following four areas (9 units):</w:t>
            </w:r>
          </w:p>
          <w:p w:rsidR="00FA4E61" w:rsidRPr="00FA4E61" w:rsidRDefault="00FA4E61" w:rsidP="00FA4E61">
            <w:pPr>
              <w:pStyle w:val="ListParagraph"/>
              <w:numPr>
                <w:ilvl w:val="1"/>
                <w:numId w:val="17"/>
              </w:numPr>
              <w:rPr>
                <w:rFonts w:ascii="Tahoma" w:hAnsi="Tahoma" w:cs="Tahoma"/>
                <w:sz w:val="24"/>
                <w:szCs w:val="24"/>
              </w:rPr>
            </w:pPr>
            <w:r w:rsidRPr="00FA4E61">
              <w:rPr>
                <w:rFonts w:ascii="Tahoma" w:hAnsi="Tahoma" w:cs="Tahoma"/>
                <w:sz w:val="24"/>
                <w:szCs w:val="24"/>
              </w:rPr>
              <w:t>Ancient Baroque: ARH 340, ARH 341, ARH 342, ARH 343, ARH 344, ARH 345, ARH 346</w:t>
            </w:r>
          </w:p>
          <w:p w:rsidR="00FA4E61" w:rsidRPr="00FA4E61" w:rsidRDefault="00FA4E61" w:rsidP="00FA4E61">
            <w:pPr>
              <w:pStyle w:val="ListParagraph"/>
              <w:numPr>
                <w:ilvl w:val="1"/>
                <w:numId w:val="17"/>
              </w:numPr>
              <w:rPr>
                <w:rFonts w:ascii="Tahoma" w:hAnsi="Tahoma" w:cs="Tahoma"/>
                <w:sz w:val="24"/>
                <w:szCs w:val="24"/>
              </w:rPr>
            </w:pPr>
            <w:r w:rsidRPr="00FA4E61">
              <w:rPr>
                <w:rFonts w:ascii="Tahoma" w:hAnsi="Tahoma" w:cs="Tahoma"/>
                <w:sz w:val="24"/>
                <w:szCs w:val="24"/>
              </w:rPr>
              <w:t>Modern Contemporary: ARH 220, ARH 257, ARH 347, ARH 351, ARH 352, ARH 353, ARH 355, ARH 356</w:t>
            </w:r>
          </w:p>
          <w:p w:rsidR="00FA4E61" w:rsidRPr="00FA4E61" w:rsidRDefault="00FA4E61" w:rsidP="00FA4E61">
            <w:pPr>
              <w:pStyle w:val="ListParagraph"/>
              <w:numPr>
                <w:ilvl w:val="1"/>
                <w:numId w:val="17"/>
              </w:numPr>
              <w:rPr>
                <w:rFonts w:ascii="Tahoma" w:hAnsi="Tahoma" w:cs="Tahoma"/>
                <w:sz w:val="24"/>
                <w:szCs w:val="24"/>
              </w:rPr>
            </w:pPr>
            <w:r w:rsidRPr="00FA4E61">
              <w:rPr>
                <w:rFonts w:ascii="Tahoma" w:hAnsi="Tahoma" w:cs="Tahoma"/>
                <w:sz w:val="24"/>
                <w:szCs w:val="24"/>
              </w:rPr>
              <w:t>Non-Western (Asian, Native American, Pre-Columbian): ARH 269, ARH 270, ARH 361, ARH 365, ARH 370, ARH 380</w:t>
            </w:r>
          </w:p>
          <w:p w:rsidR="00FA4E61" w:rsidRPr="00FA4E61" w:rsidRDefault="00FA4E61" w:rsidP="00FA4E61">
            <w:pPr>
              <w:pStyle w:val="ListParagraph"/>
              <w:numPr>
                <w:ilvl w:val="1"/>
                <w:numId w:val="17"/>
              </w:numPr>
              <w:rPr>
                <w:rFonts w:ascii="Tahoma" w:hAnsi="Tahoma" w:cs="Tahoma"/>
                <w:sz w:val="24"/>
                <w:szCs w:val="24"/>
              </w:rPr>
            </w:pPr>
            <w:r w:rsidRPr="00FA4E61">
              <w:rPr>
                <w:rFonts w:ascii="Tahoma" w:hAnsi="Tahoma" w:cs="Tahoma"/>
                <w:sz w:val="24"/>
                <w:szCs w:val="24"/>
              </w:rPr>
              <w:t>Museum Studies MST 250, MST 350, MST 360</w:t>
            </w:r>
          </w:p>
          <w:p w:rsidR="00FA4E61" w:rsidRPr="00FA4E61" w:rsidRDefault="00FA4E61" w:rsidP="00FA4E61">
            <w:pPr>
              <w:pStyle w:val="ListParagraph"/>
              <w:numPr>
                <w:ilvl w:val="0"/>
                <w:numId w:val="18"/>
              </w:numPr>
              <w:rPr>
                <w:rFonts w:ascii="Tahoma" w:hAnsi="Tahoma" w:cs="Tahoma"/>
                <w:sz w:val="24"/>
                <w:szCs w:val="24"/>
              </w:rPr>
            </w:pPr>
            <w:r w:rsidRPr="00FA4E61">
              <w:rPr>
                <w:rFonts w:ascii="Tahoma" w:hAnsi="Tahoma" w:cs="Tahoma"/>
                <w:sz w:val="24"/>
                <w:szCs w:val="24"/>
              </w:rPr>
              <w:t>Select additional upper-division ARH classes (up to 3 units of ARH 408 or ARH 497 can be applied to this requirement) (9 units)</w:t>
            </w:r>
          </w:p>
          <w:p w:rsidR="00FA4E61" w:rsidRPr="00FA4E61" w:rsidRDefault="00FA4E61" w:rsidP="00FA4E61">
            <w:pPr>
              <w:pStyle w:val="ListParagraph"/>
              <w:numPr>
                <w:ilvl w:val="0"/>
                <w:numId w:val="18"/>
              </w:numPr>
              <w:rPr>
                <w:rFonts w:ascii="Tahoma" w:hAnsi="Tahoma" w:cs="Tahoma"/>
                <w:sz w:val="24"/>
                <w:szCs w:val="24"/>
              </w:rPr>
            </w:pPr>
            <w:r w:rsidRPr="00FA4E61">
              <w:rPr>
                <w:rFonts w:ascii="Tahoma" w:hAnsi="Tahoma" w:cs="Tahoma"/>
                <w:sz w:val="24"/>
                <w:szCs w:val="24"/>
              </w:rPr>
              <w:t>Select additional units from 100- and 200-level courses from two different prefixes (ACM, CINE, HUM and REL) (6 units)</w:t>
            </w:r>
          </w:p>
          <w:p w:rsidR="00FA4E61" w:rsidRPr="00FA4E61" w:rsidRDefault="00FA4E61" w:rsidP="00FA4E61">
            <w:pPr>
              <w:rPr>
                <w:rFonts w:ascii="Tahoma" w:hAnsi="Tahoma" w:cs="Tahoma"/>
                <w:sz w:val="24"/>
                <w:szCs w:val="24"/>
              </w:rPr>
            </w:pPr>
          </w:p>
          <w:p w:rsidR="00400C65" w:rsidRPr="00FA4E61" w:rsidRDefault="00400C65" w:rsidP="00400C65">
            <w:pPr>
              <w:rPr>
                <w:rFonts w:ascii="Tahoma" w:hAnsi="Tahoma" w:cs="Tahoma"/>
                <w:sz w:val="24"/>
                <w:szCs w:val="24"/>
              </w:rPr>
            </w:pPr>
            <w:r w:rsidRPr="00FA4E61">
              <w:rPr>
                <w:rFonts w:ascii="Tahoma" w:hAnsi="Tahoma" w:cs="Tahoma"/>
                <w:sz w:val="24"/>
                <w:szCs w:val="24"/>
              </w:rPr>
              <w:t>Emphasis in Humanities (33 units)</w:t>
            </w:r>
          </w:p>
          <w:p w:rsidR="00400C65" w:rsidRPr="00FA4E61" w:rsidRDefault="00400C65" w:rsidP="00400C65">
            <w:pPr>
              <w:pStyle w:val="ListParagraph"/>
              <w:numPr>
                <w:ilvl w:val="0"/>
                <w:numId w:val="19"/>
              </w:numPr>
              <w:rPr>
                <w:rFonts w:ascii="Tahoma" w:hAnsi="Tahoma" w:cs="Tahoma"/>
                <w:sz w:val="24"/>
                <w:szCs w:val="24"/>
              </w:rPr>
            </w:pPr>
            <w:r w:rsidRPr="00FA4E61">
              <w:rPr>
                <w:rFonts w:ascii="Tahoma" w:hAnsi="Tahoma" w:cs="Tahoma"/>
                <w:sz w:val="24"/>
                <w:szCs w:val="24"/>
              </w:rPr>
              <w:t>HUM 101, HUM 120 (6 units)</w:t>
            </w:r>
          </w:p>
          <w:p w:rsidR="00400C65" w:rsidRPr="00FA4E61" w:rsidRDefault="00400C65" w:rsidP="00400C65">
            <w:pPr>
              <w:pStyle w:val="ListParagraph"/>
              <w:numPr>
                <w:ilvl w:val="0"/>
                <w:numId w:val="19"/>
              </w:numPr>
              <w:rPr>
                <w:rFonts w:ascii="Tahoma" w:hAnsi="Tahoma" w:cs="Tahoma"/>
                <w:sz w:val="24"/>
                <w:szCs w:val="24"/>
              </w:rPr>
            </w:pPr>
            <w:r w:rsidRPr="00FA4E61">
              <w:rPr>
                <w:rFonts w:ascii="Tahoma" w:hAnsi="Tahoma" w:cs="Tahoma"/>
                <w:sz w:val="24"/>
                <w:szCs w:val="24"/>
              </w:rPr>
              <w:t xml:space="preserve">Select one course from: </w:t>
            </w:r>
            <w:r w:rsidRPr="00AA0508">
              <w:rPr>
                <w:rFonts w:ascii="Tahoma" w:hAnsi="Tahoma" w:cs="Tahoma"/>
                <w:b/>
                <w:strike/>
                <w:color w:val="FF0000"/>
                <w:sz w:val="24"/>
                <w:szCs w:val="24"/>
              </w:rPr>
              <w:t>HUM</w:t>
            </w:r>
            <w:r w:rsidRPr="00AA0508">
              <w:rPr>
                <w:rFonts w:ascii="Tahoma" w:hAnsi="Tahoma" w:cs="Tahoma"/>
                <w:b/>
                <w:sz w:val="24"/>
                <w:szCs w:val="24"/>
              </w:rPr>
              <w:t xml:space="preserve"> </w:t>
            </w:r>
            <w:r w:rsidR="00AA0508" w:rsidRPr="00AA0508">
              <w:rPr>
                <w:rFonts w:ascii="Tahoma" w:hAnsi="Tahoma" w:cs="Tahoma"/>
                <w:b/>
                <w:sz w:val="24"/>
                <w:szCs w:val="24"/>
              </w:rPr>
              <w:t>CINE</w:t>
            </w:r>
            <w:r w:rsidR="00AA0508" w:rsidRPr="00AA0508">
              <w:rPr>
                <w:rFonts w:ascii="Tahoma" w:hAnsi="Tahoma" w:cs="Tahoma"/>
                <w:b/>
                <w:color w:val="FF0000"/>
                <w:sz w:val="24"/>
                <w:szCs w:val="24"/>
              </w:rPr>
              <w:t xml:space="preserve"> </w:t>
            </w:r>
            <w:r w:rsidRPr="00AA0508">
              <w:rPr>
                <w:rFonts w:ascii="Tahoma" w:hAnsi="Tahoma" w:cs="Tahoma"/>
                <w:sz w:val="24"/>
                <w:szCs w:val="24"/>
              </w:rPr>
              <w:t>232,</w:t>
            </w:r>
            <w:r w:rsidRPr="00FA4E61">
              <w:rPr>
                <w:rFonts w:ascii="Tahoma" w:hAnsi="Tahoma" w:cs="Tahoma"/>
                <w:sz w:val="24"/>
                <w:szCs w:val="24"/>
              </w:rPr>
              <w:t xml:space="preserve"> </w:t>
            </w:r>
            <w:r w:rsidR="00AA0508" w:rsidRPr="00AA0508">
              <w:rPr>
                <w:rFonts w:ascii="Tahoma" w:hAnsi="Tahoma" w:cs="Tahoma"/>
                <w:b/>
                <w:sz w:val="24"/>
                <w:szCs w:val="24"/>
              </w:rPr>
              <w:t>CINE 267, CINE 268,</w:t>
            </w:r>
            <w:r w:rsidR="00AA0508">
              <w:rPr>
                <w:rFonts w:ascii="Tahoma" w:hAnsi="Tahoma" w:cs="Tahoma"/>
                <w:sz w:val="24"/>
                <w:szCs w:val="24"/>
              </w:rPr>
              <w:t xml:space="preserve"> </w:t>
            </w:r>
            <w:r w:rsidRPr="00FA4E61">
              <w:rPr>
                <w:rFonts w:ascii="Tahoma" w:hAnsi="Tahoma" w:cs="Tahoma"/>
                <w:sz w:val="24"/>
                <w:szCs w:val="24"/>
              </w:rPr>
              <w:t xml:space="preserve">HUM 250, HUM 251, HUM 261, </w:t>
            </w:r>
            <w:r w:rsidRPr="00AA0508">
              <w:rPr>
                <w:rFonts w:ascii="Tahoma" w:hAnsi="Tahoma" w:cs="Tahoma"/>
                <w:b/>
                <w:strike/>
                <w:color w:val="FF0000"/>
                <w:sz w:val="24"/>
                <w:szCs w:val="24"/>
              </w:rPr>
              <w:t xml:space="preserve">HUM 267, HUM 268, </w:t>
            </w:r>
            <w:r w:rsidRPr="00FA4E61">
              <w:rPr>
                <w:rFonts w:ascii="Tahoma" w:hAnsi="Tahoma" w:cs="Tahoma"/>
                <w:sz w:val="24"/>
                <w:szCs w:val="24"/>
              </w:rPr>
              <w:t>HUM 272, HUM 281, HUM 291 (3 units)</w:t>
            </w:r>
          </w:p>
          <w:p w:rsidR="00400C65" w:rsidRPr="00FA4E61" w:rsidRDefault="00400C65" w:rsidP="00400C65">
            <w:pPr>
              <w:pStyle w:val="ListParagraph"/>
              <w:numPr>
                <w:ilvl w:val="0"/>
                <w:numId w:val="19"/>
              </w:numPr>
              <w:rPr>
                <w:rFonts w:ascii="Tahoma" w:hAnsi="Tahoma" w:cs="Tahoma"/>
                <w:sz w:val="24"/>
                <w:szCs w:val="24"/>
              </w:rPr>
            </w:pPr>
            <w:r w:rsidRPr="00FA4E61">
              <w:rPr>
                <w:rFonts w:ascii="Tahoma" w:hAnsi="Tahoma" w:cs="Tahoma"/>
                <w:sz w:val="24"/>
                <w:szCs w:val="24"/>
              </w:rPr>
              <w:t>Select six courses from</w:t>
            </w:r>
            <w:r w:rsidRPr="00AA0508">
              <w:rPr>
                <w:rFonts w:ascii="Tahoma" w:hAnsi="Tahoma" w:cs="Tahoma"/>
                <w:b/>
                <w:sz w:val="24"/>
                <w:szCs w:val="24"/>
              </w:rPr>
              <w:t xml:space="preserve">: </w:t>
            </w:r>
            <w:r w:rsidR="00AA0508" w:rsidRPr="00AA0508">
              <w:rPr>
                <w:rFonts w:ascii="Tahoma" w:hAnsi="Tahoma" w:cs="Tahoma"/>
                <w:b/>
                <w:sz w:val="24"/>
                <w:szCs w:val="24"/>
              </w:rPr>
              <w:t>CINE 380, CINE 383,</w:t>
            </w:r>
            <w:r w:rsidR="00AA0508">
              <w:rPr>
                <w:rFonts w:ascii="Tahoma" w:hAnsi="Tahoma" w:cs="Tahoma"/>
                <w:sz w:val="24"/>
                <w:szCs w:val="24"/>
              </w:rPr>
              <w:t xml:space="preserve"> </w:t>
            </w:r>
            <w:r w:rsidRPr="00FA4E61">
              <w:rPr>
                <w:rFonts w:ascii="Tahoma" w:hAnsi="Tahoma" w:cs="Tahoma"/>
                <w:sz w:val="24"/>
                <w:szCs w:val="24"/>
              </w:rPr>
              <w:t xml:space="preserve">HUM 344, HUM 351, HUM 352, HUM 353, HUM 362, HUM 370, HUM 371, HUM 373, HUM 375, HUM 376, </w:t>
            </w:r>
            <w:r w:rsidRPr="00AA0508">
              <w:rPr>
                <w:rFonts w:ascii="Tahoma" w:hAnsi="Tahoma" w:cs="Tahoma"/>
                <w:b/>
                <w:strike/>
                <w:color w:val="FF0000"/>
                <w:sz w:val="24"/>
                <w:szCs w:val="24"/>
              </w:rPr>
              <w:t xml:space="preserve">HUM 380, </w:t>
            </w:r>
            <w:r w:rsidRPr="00FA4E61">
              <w:rPr>
                <w:rFonts w:ascii="Tahoma" w:hAnsi="Tahoma" w:cs="Tahoma"/>
                <w:sz w:val="24"/>
                <w:szCs w:val="24"/>
              </w:rPr>
              <w:t xml:space="preserve">HUM 381, HUM 382, </w:t>
            </w:r>
            <w:r w:rsidRPr="00AA0508">
              <w:rPr>
                <w:rFonts w:ascii="Tahoma" w:hAnsi="Tahoma" w:cs="Tahoma"/>
                <w:b/>
                <w:strike/>
                <w:color w:val="FF0000"/>
                <w:sz w:val="24"/>
                <w:szCs w:val="24"/>
              </w:rPr>
              <w:t>HUM 383,</w:t>
            </w:r>
            <w:r w:rsidRPr="00FA4E61">
              <w:rPr>
                <w:rFonts w:ascii="Tahoma" w:hAnsi="Tahoma" w:cs="Tahoma"/>
                <w:sz w:val="24"/>
                <w:szCs w:val="24"/>
              </w:rPr>
              <w:t xml:space="preserve"> HUM 394, HUM 395, HUM 475, HUM 480, HUM 490 (18 units)</w:t>
            </w:r>
          </w:p>
          <w:p w:rsidR="00400C65" w:rsidRPr="00FA4E61" w:rsidRDefault="00400C65" w:rsidP="00400C65">
            <w:pPr>
              <w:pStyle w:val="ListParagraph"/>
              <w:numPr>
                <w:ilvl w:val="0"/>
                <w:numId w:val="19"/>
              </w:numPr>
              <w:rPr>
                <w:rFonts w:ascii="Tahoma" w:hAnsi="Tahoma" w:cs="Tahoma"/>
                <w:sz w:val="24"/>
                <w:szCs w:val="24"/>
              </w:rPr>
            </w:pPr>
            <w:r w:rsidRPr="00FA4E61">
              <w:rPr>
                <w:rFonts w:ascii="Tahoma" w:hAnsi="Tahoma" w:cs="Tahoma"/>
                <w:sz w:val="24"/>
                <w:szCs w:val="24"/>
              </w:rPr>
              <w:t>Select additional 100- and 200-level courses from two different prefixes (ACM, ARH, CINE, MST and REL) (6 units)</w:t>
            </w:r>
          </w:p>
          <w:p w:rsidR="00FA4E61" w:rsidRPr="00FA4E61" w:rsidRDefault="00FA4E61" w:rsidP="00FA4E61">
            <w:pPr>
              <w:rPr>
                <w:rFonts w:ascii="Tahoma" w:hAnsi="Tahoma" w:cs="Tahoma"/>
                <w:sz w:val="24"/>
                <w:szCs w:val="24"/>
              </w:rPr>
            </w:pPr>
          </w:p>
          <w:p w:rsidR="00FA4E61" w:rsidRPr="00FA4E61" w:rsidRDefault="00FA4E61" w:rsidP="00FA4E61">
            <w:pPr>
              <w:rPr>
                <w:rFonts w:ascii="Tahoma" w:hAnsi="Tahoma" w:cs="Tahoma"/>
                <w:sz w:val="24"/>
                <w:szCs w:val="24"/>
              </w:rPr>
            </w:pPr>
            <w:r w:rsidRPr="00FA4E61">
              <w:rPr>
                <w:rFonts w:ascii="Tahoma" w:hAnsi="Tahoma" w:cs="Tahoma"/>
                <w:sz w:val="24"/>
                <w:szCs w:val="24"/>
              </w:rPr>
              <w:t>Emphasis in Comparative Study of Religions (33 units)</w:t>
            </w:r>
          </w:p>
          <w:p w:rsidR="00FB455F" w:rsidRDefault="00FA4E61" w:rsidP="00FA4E61">
            <w:pPr>
              <w:pStyle w:val="ListParagraph"/>
              <w:numPr>
                <w:ilvl w:val="0"/>
                <w:numId w:val="20"/>
              </w:numPr>
              <w:rPr>
                <w:rFonts w:ascii="Tahoma" w:hAnsi="Tahoma" w:cs="Tahoma"/>
                <w:sz w:val="24"/>
                <w:szCs w:val="24"/>
              </w:rPr>
            </w:pPr>
            <w:r w:rsidRPr="00FB455F">
              <w:rPr>
                <w:rFonts w:ascii="Tahoma" w:hAnsi="Tahoma" w:cs="Tahoma"/>
                <w:sz w:val="24"/>
                <w:szCs w:val="24"/>
              </w:rPr>
              <w:t>REL 150 (3 units)</w:t>
            </w:r>
          </w:p>
          <w:p w:rsidR="00FA4E61" w:rsidRPr="00FB455F" w:rsidRDefault="00FA4E61" w:rsidP="00FA4E61">
            <w:pPr>
              <w:pStyle w:val="ListParagraph"/>
              <w:numPr>
                <w:ilvl w:val="0"/>
                <w:numId w:val="20"/>
              </w:numPr>
              <w:rPr>
                <w:rFonts w:ascii="Tahoma" w:hAnsi="Tahoma" w:cs="Tahoma"/>
                <w:sz w:val="24"/>
                <w:szCs w:val="24"/>
              </w:rPr>
            </w:pPr>
            <w:r w:rsidRPr="00FB455F">
              <w:rPr>
                <w:rFonts w:ascii="Tahoma" w:hAnsi="Tahoma" w:cs="Tahoma"/>
                <w:sz w:val="24"/>
                <w:szCs w:val="24"/>
              </w:rPr>
              <w:lastRenderedPageBreak/>
              <w:t>Select one from: REL 421, REL 441, REL 451, REL 481, REL 491 (3 units)</w:t>
            </w:r>
          </w:p>
          <w:p w:rsidR="00FA4E61" w:rsidRPr="00FA4E61" w:rsidRDefault="00FA4E61" w:rsidP="00FA4E61">
            <w:pPr>
              <w:pStyle w:val="ListParagraph"/>
              <w:numPr>
                <w:ilvl w:val="0"/>
                <w:numId w:val="20"/>
              </w:numPr>
              <w:rPr>
                <w:rFonts w:ascii="Tahoma" w:hAnsi="Tahoma" w:cs="Tahoma"/>
                <w:sz w:val="24"/>
                <w:szCs w:val="24"/>
              </w:rPr>
            </w:pPr>
            <w:r w:rsidRPr="00FA4E61">
              <w:rPr>
                <w:rFonts w:ascii="Tahoma" w:hAnsi="Tahoma" w:cs="Tahoma"/>
                <w:sz w:val="24"/>
                <w:szCs w:val="24"/>
              </w:rPr>
              <w:t>Select additional REL electives from: 100-, 200-, or 300-level courses (9 units)</w:t>
            </w:r>
          </w:p>
          <w:p w:rsidR="00FA4E61" w:rsidRPr="00FA4E61" w:rsidRDefault="00FA4E61" w:rsidP="00FA4E61">
            <w:pPr>
              <w:pStyle w:val="ListParagraph"/>
              <w:numPr>
                <w:ilvl w:val="0"/>
                <w:numId w:val="20"/>
              </w:numPr>
              <w:rPr>
                <w:rFonts w:ascii="Tahoma" w:hAnsi="Tahoma" w:cs="Tahoma"/>
                <w:sz w:val="24"/>
                <w:szCs w:val="24"/>
              </w:rPr>
            </w:pPr>
            <w:r w:rsidRPr="00FA4E61">
              <w:rPr>
                <w:rFonts w:ascii="Tahoma" w:hAnsi="Tahoma" w:cs="Tahoma"/>
                <w:sz w:val="24"/>
                <w:szCs w:val="24"/>
              </w:rPr>
              <w:t>Select additional REL electives from: 300- or 400-level courses (12 units)</w:t>
            </w:r>
          </w:p>
          <w:p w:rsidR="00FA4E61" w:rsidRPr="00FA4E61" w:rsidRDefault="00FA4E61" w:rsidP="00FA4E61">
            <w:pPr>
              <w:pStyle w:val="ListParagraph"/>
              <w:numPr>
                <w:ilvl w:val="0"/>
                <w:numId w:val="20"/>
              </w:numPr>
              <w:rPr>
                <w:rFonts w:ascii="Tahoma" w:hAnsi="Tahoma" w:cs="Tahoma"/>
                <w:sz w:val="24"/>
                <w:szCs w:val="24"/>
              </w:rPr>
            </w:pPr>
            <w:r w:rsidRPr="00FA4E61">
              <w:rPr>
                <w:rFonts w:ascii="Tahoma" w:hAnsi="Tahoma" w:cs="Tahoma"/>
                <w:sz w:val="24"/>
                <w:szCs w:val="24"/>
              </w:rPr>
              <w:t>Select additional 100- and 200-level courses from two different prefixes (ACM, ARH, CINE, and HUM) (6 units)</w:t>
            </w:r>
          </w:p>
          <w:p w:rsidR="00FA4E61" w:rsidRPr="00FA4E61" w:rsidRDefault="00FA4E61" w:rsidP="00FA4E61">
            <w:pPr>
              <w:rPr>
                <w:rFonts w:ascii="Tahoma" w:hAnsi="Tahoma" w:cs="Tahoma"/>
                <w:sz w:val="24"/>
                <w:szCs w:val="24"/>
              </w:rPr>
            </w:pPr>
          </w:p>
          <w:p w:rsidR="00FA4E61" w:rsidRPr="00FA4E61" w:rsidRDefault="00FA4E61" w:rsidP="00FA4E61">
            <w:pPr>
              <w:rPr>
                <w:rFonts w:ascii="Tahoma" w:hAnsi="Tahoma" w:cs="Tahoma"/>
                <w:sz w:val="24"/>
                <w:szCs w:val="24"/>
              </w:rPr>
            </w:pPr>
            <w:r w:rsidRPr="00FA4E61">
              <w:rPr>
                <w:rFonts w:ascii="Tahoma" w:hAnsi="Tahoma" w:cs="Tahoma"/>
                <w:sz w:val="24"/>
                <w:szCs w:val="24"/>
              </w:rPr>
              <w:t>Emphasis in Asian Studies (33 units)</w:t>
            </w:r>
          </w:p>
          <w:p w:rsidR="00FA4E61" w:rsidRPr="00FA4E61" w:rsidRDefault="00FA4E61" w:rsidP="00FA4E61">
            <w:pPr>
              <w:pStyle w:val="ListParagraph"/>
              <w:numPr>
                <w:ilvl w:val="0"/>
                <w:numId w:val="21"/>
              </w:numPr>
              <w:rPr>
                <w:rFonts w:ascii="Tahoma" w:hAnsi="Tahoma" w:cs="Tahoma"/>
                <w:sz w:val="24"/>
                <w:szCs w:val="24"/>
              </w:rPr>
            </w:pPr>
            <w:r w:rsidRPr="00FA4E61">
              <w:rPr>
                <w:rFonts w:ascii="Tahoma" w:hAnsi="Tahoma" w:cs="Tahoma"/>
                <w:sz w:val="24"/>
                <w:szCs w:val="24"/>
              </w:rPr>
              <w:t>ARH 143 or REL 150 (3 units)</w:t>
            </w:r>
          </w:p>
          <w:p w:rsidR="00FA4E61" w:rsidRPr="00FA4E61" w:rsidRDefault="00FA4E61" w:rsidP="00FA4E61">
            <w:pPr>
              <w:pStyle w:val="ListParagraph"/>
              <w:numPr>
                <w:ilvl w:val="0"/>
                <w:numId w:val="21"/>
              </w:numPr>
              <w:rPr>
                <w:rFonts w:ascii="Tahoma" w:hAnsi="Tahoma" w:cs="Tahoma"/>
                <w:sz w:val="24"/>
                <w:szCs w:val="24"/>
              </w:rPr>
            </w:pPr>
            <w:r w:rsidRPr="00FA4E61">
              <w:rPr>
                <w:rFonts w:ascii="Tahoma" w:hAnsi="Tahoma" w:cs="Tahoma"/>
                <w:sz w:val="24"/>
                <w:szCs w:val="24"/>
              </w:rPr>
              <w:t>HUM 261 or HUM 362 (3 units)</w:t>
            </w:r>
          </w:p>
          <w:p w:rsidR="00FA4E61" w:rsidRPr="00FA4E61" w:rsidRDefault="00FA4E61" w:rsidP="00FA4E61">
            <w:pPr>
              <w:pStyle w:val="ListParagraph"/>
              <w:numPr>
                <w:ilvl w:val="0"/>
                <w:numId w:val="21"/>
              </w:numPr>
              <w:rPr>
                <w:rFonts w:ascii="Tahoma" w:hAnsi="Tahoma" w:cs="Tahoma"/>
                <w:sz w:val="24"/>
                <w:szCs w:val="24"/>
              </w:rPr>
            </w:pPr>
            <w:r w:rsidRPr="00FA4E61">
              <w:rPr>
                <w:rFonts w:ascii="Tahoma" w:hAnsi="Tahoma" w:cs="Tahoma"/>
                <w:sz w:val="24"/>
                <w:szCs w:val="24"/>
              </w:rPr>
              <w:t>Select two ARH courses from: ARH 269, ARH 270, ARH 370, ARH 380 (6 units)</w:t>
            </w:r>
          </w:p>
          <w:p w:rsidR="00FA4E61" w:rsidRPr="00FA4E61" w:rsidRDefault="00FA4E61" w:rsidP="00FA4E61">
            <w:pPr>
              <w:pStyle w:val="ListParagraph"/>
              <w:numPr>
                <w:ilvl w:val="0"/>
                <w:numId w:val="21"/>
              </w:numPr>
              <w:rPr>
                <w:rFonts w:ascii="Tahoma" w:hAnsi="Tahoma" w:cs="Tahoma"/>
                <w:sz w:val="24"/>
                <w:szCs w:val="24"/>
              </w:rPr>
            </w:pPr>
            <w:r w:rsidRPr="00FA4E61">
              <w:rPr>
                <w:rFonts w:ascii="Tahoma" w:hAnsi="Tahoma" w:cs="Tahoma"/>
                <w:sz w:val="24"/>
                <w:szCs w:val="24"/>
              </w:rPr>
              <w:t>Select two REL courses from: REL 203, REL 206, REL 331, REL 332, REL 341, REL 351, REL 352, REL 355, REL 441, REL 451</w:t>
            </w:r>
          </w:p>
          <w:p w:rsidR="00FA4E61" w:rsidRPr="00FA4E61" w:rsidRDefault="00FA4E61" w:rsidP="00FA4E61">
            <w:pPr>
              <w:rPr>
                <w:rFonts w:ascii="Tahoma" w:hAnsi="Tahoma" w:cs="Tahoma"/>
                <w:sz w:val="24"/>
                <w:szCs w:val="24"/>
              </w:rPr>
            </w:pPr>
            <w:r w:rsidRPr="00FA4E61">
              <w:rPr>
                <w:rFonts w:ascii="Tahoma" w:hAnsi="Tahoma" w:cs="Tahoma"/>
                <w:sz w:val="24"/>
                <w:szCs w:val="24"/>
              </w:rPr>
              <w:t>Select additional units from (6 units):</w:t>
            </w:r>
          </w:p>
          <w:p w:rsidR="00FA4E61" w:rsidRPr="00FA4E61" w:rsidRDefault="00FA4E61" w:rsidP="00FA4E61">
            <w:pPr>
              <w:pStyle w:val="ListParagraph"/>
              <w:numPr>
                <w:ilvl w:val="0"/>
                <w:numId w:val="21"/>
              </w:numPr>
              <w:rPr>
                <w:rFonts w:ascii="Tahoma" w:hAnsi="Tahoma" w:cs="Tahoma"/>
                <w:sz w:val="24"/>
                <w:szCs w:val="24"/>
              </w:rPr>
            </w:pPr>
            <w:r w:rsidRPr="00FA4E61">
              <w:rPr>
                <w:rFonts w:ascii="Tahoma" w:hAnsi="Tahoma" w:cs="Tahoma"/>
                <w:sz w:val="24"/>
                <w:szCs w:val="24"/>
              </w:rPr>
              <w:t>ACM 210</w:t>
            </w:r>
          </w:p>
          <w:p w:rsidR="00FA4E61" w:rsidRPr="00FA4E61" w:rsidRDefault="00FA4E61" w:rsidP="00FA4E61">
            <w:pPr>
              <w:pStyle w:val="ListParagraph"/>
              <w:numPr>
                <w:ilvl w:val="0"/>
                <w:numId w:val="21"/>
              </w:numPr>
              <w:rPr>
                <w:rFonts w:ascii="Tahoma" w:hAnsi="Tahoma" w:cs="Tahoma"/>
                <w:sz w:val="24"/>
                <w:szCs w:val="24"/>
              </w:rPr>
            </w:pPr>
            <w:r w:rsidRPr="00FA4E61">
              <w:rPr>
                <w:rFonts w:ascii="Tahoma" w:hAnsi="Tahoma" w:cs="Tahoma"/>
                <w:sz w:val="24"/>
                <w:szCs w:val="24"/>
              </w:rPr>
              <w:t>CINE 101</w:t>
            </w:r>
            <w:r w:rsidR="00AA0508" w:rsidRPr="00AA0508">
              <w:rPr>
                <w:rFonts w:ascii="Tahoma" w:hAnsi="Tahoma" w:cs="Tahoma"/>
                <w:b/>
                <w:sz w:val="24"/>
                <w:szCs w:val="24"/>
              </w:rPr>
              <w:t>, CINE 232, CINE 268</w:t>
            </w:r>
          </w:p>
          <w:p w:rsidR="00FA4E61" w:rsidRPr="00FA4E61" w:rsidRDefault="00FA4E61" w:rsidP="00FA4E61">
            <w:pPr>
              <w:pStyle w:val="ListParagraph"/>
              <w:numPr>
                <w:ilvl w:val="0"/>
                <w:numId w:val="21"/>
              </w:numPr>
              <w:rPr>
                <w:rFonts w:ascii="Tahoma" w:hAnsi="Tahoma" w:cs="Tahoma"/>
                <w:sz w:val="24"/>
                <w:szCs w:val="24"/>
              </w:rPr>
            </w:pPr>
            <w:r w:rsidRPr="00FA4E61">
              <w:rPr>
                <w:rFonts w:ascii="Tahoma" w:hAnsi="Tahoma" w:cs="Tahoma"/>
                <w:sz w:val="24"/>
                <w:szCs w:val="24"/>
              </w:rPr>
              <w:t>ARH 141, ARH 142, ARH 145, ARH 220, ARH 257</w:t>
            </w:r>
          </w:p>
          <w:p w:rsidR="00FA4E61" w:rsidRPr="00FA4E61" w:rsidRDefault="00FA4E61" w:rsidP="00FA4E61">
            <w:pPr>
              <w:pStyle w:val="ListParagraph"/>
              <w:numPr>
                <w:ilvl w:val="0"/>
                <w:numId w:val="21"/>
              </w:numPr>
              <w:rPr>
                <w:rFonts w:ascii="Tahoma" w:hAnsi="Tahoma" w:cs="Tahoma"/>
                <w:sz w:val="24"/>
                <w:szCs w:val="24"/>
              </w:rPr>
            </w:pPr>
            <w:r w:rsidRPr="00FA4E61">
              <w:rPr>
                <w:rFonts w:ascii="Tahoma" w:hAnsi="Tahoma" w:cs="Tahoma"/>
                <w:sz w:val="24"/>
                <w:szCs w:val="24"/>
              </w:rPr>
              <w:t xml:space="preserve">HUM 101, HUM 120, HUM 130, HUM 175, </w:t>
            </w:r>
            <w:r w:rsidRPr="00AA0508">
              <w:rPr>
                <w:rFonts w:ascii="Tahoma" w:hAnsi="Tahoma" w:cs="Tahoma"/>
                <w:b/>
                <w:strike/>
                <w:color w:val="FF0000"/>
                <w:sz w:val="24"/>
                <w:szCs w:val="24"/>
              </w:rPr>
              <w:t>HUM 232,</w:t>
            </w:r>
            <w:r w:rsidRPr="00FA4E61">
              <w:rPr>
                <w:rFonts w:ascii="Tahoma" w:hAnsi="Tahoma" w:cs="Tahoma"/>
                <w:sz w:val="24"/>
                <w:szCs w:val="24"/>
              </w:rPr>
              <w:t xml:space="preserve"> HUM 250, HUM 251, </w:t>
            </w:r>
            <w:r w:rsidRPr="00AA0508">
              <w:rPr>
                <w:rFonts w:ascii="Tahoma" w:hAnsi="Tahoma" w:cs="Tahoma"/>
                <w:b/>
                <w:strike/>
                <w:color w:val="FF0000"/>
                <w:sz w:val="24"/>
                <w:szCs w:val="24"/>
              </w:rPr>
              <w:t>HUM 268,</w:t>
            </w:r>
            <w:r w:rsidRPr="00FA4E61">
              <w:rPr>
                <w:rFonts w:ascii="Tahoma" w:hAnsi="Tahoma" w:cs="Tahoma"/>
                <w:sz w:val="24"/>
                <w:szCs w:val="24"/>
              </w:rPr>
              <w:t xml:space="preserve"> HUM 272, HUM 281, HUM 291</w:t>
            </w:r>
          </w:p>
          <w:p w:rsidR="00FA4E61" w:rsidRPr="00FA4E61" w:rsidRDefault="00FA4E61" w:rsidP="00FA4E61">
            <w:pPr>
              <w:pStyle w:val="ListParagraph"/>
              <w:numPr>
                <w:ilvl w:val="0"/>
                <w:numId w:val="21"/>
              </w:numPr>
              <w:rPr>
                <w:rFonts w:ascii="Tahoma" w:hAnsi="Tahoma" w:cs="Tahoma"/>
                <w:sz w:val="24"/>
                <w:szCs w:val="24"/>
              </w:rPr>
            </w:pPr>
            <w:r w:rsidRPr="00FA4E61">
              <w:rPr>
                <w:rFonts w:ascii="Tahoma" w:hAnsi="Tahoma" w:cs="Tahoma"/>
                <w:sz w:val="24"/>
                <w:szCs w:val="24"/>
              </w:rPr>
              <w:t>MST 250</w:t>
            </w:r>
          </w:p>
          <w:p w:rsidR="00FA4E61" w:rsidRPr="00FA4E61" w:rsidRDefault="00FA4E61" w:rsidP="00FA4E61">
            <w:pPr>
              <w:pStyle w:val="ListParagraph"/>
              <w:numPr>
                <w:ilvl w:val="0"/>
                <w:numId w:val="21"/>
              </w:numPr>
              <w:rPr>
                <w:rFonts w:ascii="Tahoma" w:hAnsi="Tahoma" w:cs="Tahoma"/>
                <w:sz w:val="24"/>
                <w:szCs w:val="24"/>
              </w:rPr>
            </w:pPr>
            <w:r w:rsidRPr="00FA4E61">
              <w:rPr>
                <w:rFonts w:ascii="Tahoma" w:hAnsi="Tahoma" w:cs="Tahoma"/>
                <w:sz w:val="24"/>
                <w:szCs w:val="24"/>
              </w:rPr>
              <w:t xml:space="preserve">REL 151, REL 201, REL 202, REL 210, REL 220, REL 265 </w:t>
            </w:r>
          </w:p>
          <w:p w:rsidR="00FA4E61" w:rsidRPr="00FA4E61" w:rsidRDefault="00FA4E61" w:rsidP="00FA4E61">
            <w:pPr>
              <w:rPr>
                <w:rFonts w:ascii="Tahoma" w:hAnsi="Tahoma" w:cs="Tahoma"/>
                <w:sz w:val="24"/>
                <w:szCs w:val="24"/>
              </w:rPr>
            </w:pPr>
            <w:r w:rsidRPr="00FA4E61">
              <w:rPr>
                <w:rFonts w:ascii="Tahoma" w:hAnsi="Tahoma" w:cs="Tahoma"/>
                <w:sz w:val="24"/>
                <w:szCs w:val="24"/>
              </w:rPr>
              <w:t>Select additional units from (9 units):</w:t>
            </w:r>
          </w:p>
          <w:p w:rsidR="00FA4E61" w:rsidRPr="00FA4E61" w:rsidRDefault="00FA4E61" w:rsidP="00FA4E61">
            <w:pPr>
              <w:pStyle w:val="ListParagraph"/>
              <w:numPr>
                <w:ilvl w:val="0"/>
                <w:numId w:val="22"/>
              </w:numPr>
              <w:rPr>
                <w:rFonts w:ascii="Tahoma" w:hAnsi="Tahoma" w:cs="Tahoma"/>
                <w:sz w:val="24"/>
                <w:szCs w:val="24"/>
              </w:rPr>
            </w:pPr>
            <w:r w:rsidRPr="00FA4E61">
              <w:rPr>
                <w:rFonts w:ascii="Tahoma" w:hAnsi="Tahoma" w:cs="Tahoma"/>
                <w:sz w:val="24"/>
                <w:szCs w:val="24"/>
              </w:rPr>
              <w:t>Any course with an ARB prefix*</w:t>
            </w:r>
          </w:p>
          <w:p w:rsidR="00FA4E61" w:rsidRPr="00FA4E61" w:rsidRDefault="00FA4E61" w:rsidP="00FA4E61">
            <w:pPr>
              <w:pStyle w:val="ListParagraph"/>
              <w:numPr>
                <w:ilvl w:val="0"/>
                <w:numId w:val="22"/>
              </w:numPr>
              <w:rPr>
                <w:rFonts w:ascii="Tahoma" w:hAnsi="Tahoma" w:cs="Tahoma"/>
                <w:sz w:val="24"/>
                <w:szCs w:val="24"/>
              </w:rPr>
            </w:pPr>
            <w:r w:rsidRPr="00FA4E61">
              <w:rPr>
                <w:rFonts w:ascii="Tahoma" w:hAnsi="Tahoma" w:cs="Tahoma"/>
                <w:sz w:val="24"/>
                <w:szCs w:val="24"/>
              </w:rPr>
              <w:t>ASN 199, ASN 299, ASN 399</w:t>
            </w:r>
          </w:p>
          <w:p w:rsidR="00FA4E61" w:rsidRPr="00FA4E61" w:rsidRDefault="00FA4E61" w:rsidP="00FA4E61">
            <w:pPr>
              <w:pStyle w:val="ListParagraph"/>
              <w:numPr>
                <w:ilvl w:val="0"/>
                <w:numId w:val="22"/>
              </w:numPr>
              <w:rPr>
                <w:rFonts w:ascii="Tahoma" w:hAnsi="Tahoma" w:cs="Tahoma"/>
                <w:sz w:val="24"/>
                <w:szCs w:val="24"/>
              </w:rPr>
            </w:pPr>
            <w:r w:rsidRPr="00FA4E61">
              <w:rPr>
                <w:rFonts w:ascii="Tahoma" w:hAnsi="Tahoma" w:cs="Tahoma"/>
                <w:sz w:val="24"/>
                <w:szCs w:val="24"/>
              </w:rPr>
              <w:t>Any course with a CHI prefix *</w:t>
            </w:r>
          </w:p>
          <w:p w:rsidR="00FA4E61" w:rsidRPr="00FA4E61" w:rsidRDefault="00FA4E61" w:rsidP="00FA4E61">
            <w:pPr>
              <w:pStyle w:val="ListParagraph"/>
              <w:numPr>
                <w:ilvl w:val="0"/>
                <w:numId w:val="22"/>
              </w:numPr>
              <w:rPr>
                <w:rFonts w:ascii="Tahoma" w:hAnsi="Tahoma" w:cs="Tahoma"/>
                <w:sz w:val="24"/>
                <w:szCs w:val="24"/>
              </w:rPr>
            </w:pPr>
            <w:r w:rsidRPr="00FA4E61">
              <w:rPr>
                <w:rFonts w:ascii="Tahoma" w:hAnsi="Tahoma" w:cs="Tahoma"/>
                <w:sz w:val="24"/>
                <w:szCs w:val="24"/>
              </w:rPr>
              <w:t>ES 378</w:t>
            </w:r>
          </w:p>
          <w:p w:rsidR="00FA4E61" w:rsidRPr="00FA4E61" w:rsidRDefault="00FA4E61" w:rsidP="00FA4E61">
            <w:pPr>
              <w:pStyle w:val="ListParagraph"/>
              <w:numPr>
                <w:ilvl w:val="0"/>
                <w:numId w:val="22"/>
              </w:numPr>
              <w:rPr>
                <w:rFonts w:ascii="Tahoma" w:hAnsi="Tahoma" w:cs="Tahoma"/>
                <w:sz w:val="24"/>
                <w:szCs w:val="24"/>
              </w:rPr>
            </w:pPr>
            <w:r w:rsidRPr="00FA4E61">
              <w:rPr>
                <w:rFonts w:ascii="Tahoma" w:hAnsi="Tahoma" w:cs="Tahoma"/>
                <w:sz w:val="24"/>
                <w:szCs w:val="24"/>
              </w:rPr>
              <w:t>GSP 241, GSP 348</w:t>
            </w:r>
          </w:p>
          <w:p w:rsidR="00FA4E61" w:rsidRPr="00FA4E61" w:rsidRDefault="00FA4E61" w:rsidP="00FA4E61">
            <w:pPr>
              <w:pStyle w:val="ListParagraph"/>
              <w:numPr>
                <w:ilvl w:val="0"/>
                <w:numId w:val="22"/>
              </w:numPr>
              <w:rPr>
                <w:rFonts w:ascii="Tahoma" w:hAnsi="Tahoma" w:cs="Tahoma"/>
                <w:sz w:val="24"/>
                <w:szCs w:val="24"/>
              </w:rPr>
            </w:pPr>
            <w:r w:rsidRPr="00FA4E61">
              <w:rPr>
                <w:rFonts w:ascii="Tahoma" w:hAnsi="Tahoma" w:cs="Tahoma"/>
                <w:sz w:val="24"/>
                <w:szCs w:val="24"/>
              </w:rPr>
              <w:t>HIS 230, HIS 231, HIS 249, HIS 250, HIS 251, HIS 312, HIS 314, HIS 325, HIS 326, HIS 331, HIS 332, HIS 378, HIS 379, HIS 421, Any course with a JPN prefix *</w:t>
            </w:r>
          </w:p>
          <w:p w:rsidR="00FA4E61" w:rsidRPr="00FA4E61" w:rsidRDefault="00FA4E61" w:rsidP="00FA4E61">
            <w:pPr>
              <w:pStyle w:val="ListParagraph"/>
              <w:numPr>
                <w:ilvl w:val="0"/>
                <w:numId w:val="22"/>
              </w:numPr>
              <w:rPr>
                <w:rFonts w:ascii="Tahoma" w:hAnsi="Tahoma" w:cs="Tahoma"/>
                <w:sz w:val="24"/>
                <w:szCs w:val="24"/>
              </w:rPr>
            </w:pPr>
            <w:r w:rsidRPr="00FA4E61">
              <w:rPr>
                <w:rFonts w:ascii="Tahoma" w:hAnsi="Tahoma" w:cs="Tahoma"/>
                <w:sz w:val="24"/>
                <w:szCs w:val="24"/>
              </w:rPr>
              <w:t>Any course with a LAN prefix *</w:t>
            </w:r>
          </w:p>
          <w:p w:rsidR="00FA4E61" w:rsidRPr="00FA4E61" w:rsidRDefault="00FA4E61" w:rsidP="00FA4E61">
            <w:pPr>
              <w:pStyle w:val="ListParagraph"/>
              <w:numPr>
                <w:ilvl w:val="0"/>
                <w:numId w:val="22"/>
              </w:numPr>
              <w:rPr>
                <w:rFonts w:ascii="Tahoma" w:hAnsi="Tahoma" w:cs="Tahoma"/>
                <w:sz w:val="24"/>
                <w:szCs w:val="24"/>
              </w:rPr>
            </w:pPr>
            <w:r w:rsidRPr="00FA4E61">
              <w:rPr>
                <w:rFonts w:ascii="Tahoma" w:hAnsi="Tahoma" w:cs="Tahoma"/>
                <w:sz w:val="24"/>
                <w:szCs w:val="24"/>
              </w:rPr>
              <w:t>MUS 260</w:t>
            </w:r>
          </w:p>
          <w:p w:rsidR="00FA4E61" w:rsidRPr="00FA4E61" w:rsidRDefault="00FA4E61" w:rsidP="00FA4E61">
            <w:pPr>
              <w:pStyle w:val="ListParagraph"/>
              <w:numPr>
                <w:ilvl w:val="0"/>
                <w:numId w:val="22"/>
              </w:numPr>
              <w:rPr>
                <w:rFonts w:ascii="Tahoma" w:hAnsi="Tahoma" w:cs="Tahoma"/>
                <w:sz w:val="24"/>
                <w:szCs w:val="24"/>
              </w:rPr>
            </w:pPr>
            <w:r w:rsidRPr="00FA4E61">
              <w:rPr>
                <w:rFonts w:ascii="Tahoma" w:hAnsi="Tahoma" w:cs="Tahoma"/>
                <w:sz w:val="24"/>
                <w:szCs w:val="24"/>
              </w:rPr>
              <w:t>PHI 150</w:t>
            </w:r>
          </w:p>
          <w:p w:rsidR="00FA4E61" w:rsidRPr="00FA4E61" w:rsidRDefault="00FA4E61" w:rsidP="00FA4E61">
            <w:pPr>
              <w:pStyle w:val="ListParagraph"/>
              <w:numPr>
                <w:ilvl w:val="0"/>
                <w:numId w:val="22"/>
              </w:numPr>
              <w:rPr>
                <w:rFonts w:ascii="Tahoma" w:hAnsi="Tahoma" w:cs="Tahoma"/>
                <w:sz w:val="24"/>
                <w:szCs w:val="24"/>
              </w:rPr>
            </w:pPr>
            <w:r w:rsidRPr="00FA4E61">
              <w:rPr>
                <w:rFonts w:ascii="Tahoma" w:hAnsi="Tahoma" w:cs="Tahoma"/>
                <w:sz w:val="24"/>
                <w:szCs w:val="24"/>
              </w:rPr>
              <w:t>POS 361, POS 370, POS 372</w:t>
            </w:r>
          </w:p>
          <w:p w:rsidR="00FA4E61" w:rsidRPr="00FA4E61" w:rsidRDefault="00FA4E61" w:rsidP="00FA4E61">
            <w:pPr>
              <w:pStyle w:val="ListParagraph"/>
              <w:numPr>
                <w:ilvl w:val="0"/>
                <w:numId w:val="22"/>
              </w:numPr>
              <w:rPr>
                <w:rFonts w:ascii="Tahoma" w:hAnsi="Tahoma" w:cs="Tahoma"/>
                <w:sz w:val="24"/>
                <w:szCs w:val="24"/>
              </w:rPr>
            </w:pPr>
            <w:r w:rsidRPr="00FA4E61">
              <w:rPr>
                <w:rFonts w:ascii="Tahoma" w:hAnsi="Tahoma" w:cs="Tahoma"/>
                <w:sz w:val="24"/>
                <w:szCs w:val="24"/>
              </w:rPr>
              <w:t>WLLC 150, WLLC 331</w:t>
            </w:r>
          </w:p>
          <w:p w:rsidR="00FA4E61" w:rsidRPr="00FA4E61" w:rsidRDefault="00FA4E61" w:rsidP="00FA4E61">
            <w:pPr>
              <w:rPr>
                <w:rFonts w:ascii="Tahoma" w:hAnsi="Tahoma" w:cs="Tahoma"/>
                <w:sz w:val="24"/>
                <w:szCs w:val="24"/>
              </w:rPr>
            </w:pPr>
          </w:p>
          <w:p w:rsidR="00FA4E61" w:rsidRPr="00FA4E61" w:rsidRDefault="00FA4E61" w:rsidP="00FA4E61">
            <w:pPr>
              <w:rPr>
                <w:rFonts w:ascii="Tahoma" w:hAnsi="Tahoma" w:cs="Tahoma"/>
                <w:sz w:val="24"/>
                <w:szCs w:val="24"/>
              </w:rPr>
            </w:pPr>
            <w:r w:rsidRPr="00FA4E61">
              <w:rPr>
                <w:rFonts w:ascii="Tahoma" w:hAnsi="Tahoma" w:cs="Tahoma"/>
                <w:sz w:val="24"/>
                <w:szCs w:val="24"/>
              </w:rPr>
              <w:t xml:space="preserve">*ARB, CHI, JPN, or LAN courses used to fulfill </w:t>
            </w:r>
            <w:proofErr w:type="gramStart"/>
            <w:r w:rsidRPr="00FA4E61">
              <w:rPr>
                <w:rFonts w:ascii="Tahoma" w:hAnsi="Tahoma" w:cs="Tahoma"/>
                <w:sz w:val="24"/>
                <w:szCs w:val="24"/>
              </w:rPr>
              <w:t xml:space="preserve">the degree’s 16 unit foreign Language </w:t>
            </w:r>
            <w:r w:rsidRPr="00FA4E61">
              <w:rPr>
                <w:rFonts w:ascii="Tahoma" w:hAnsi="Tahoma" w:cs="Tahoma"/>
                <w:sz w:val="24"/>
                <w:szCs w:val="24"/>
              </w:rPr>
              <w:lastRenderedPageBreak/>
              <w:t>requirement</w:t>
            </w:r>
            <w:proofErr w:type="gramEnd"/>
            <w:r w:rsidRPr="00FA4E61">
              <w:rPr>
                <w:rFonts w:ascii="Tahoma" w:hAnsi="Tahoma" w:cs="Tahoma"/>
                <w:sz w:val="24"/>
                <w:szCs w:val="24"/>
              </w:rPr>
              <w:t xml:space="preserve"> cannot also be used to satisfy emphasis requirements.</w:t>
            </w:r>
          </w:p>
          <w:p w:rsidR="00FA4E61" w:rsidRPr="00FA4E61" w:rsidRDefault="00FA4E61" w:rsidP="00FA4E61">
            <w:pPr>
              <w:rPr>
                <w:rFonts w:ascii="Tahoma" w:hAnsi="Tahoma" w:cs="Tahoma"/>
                <w:sz w:val="24"/>
                <w:szCs w:val="24"/>
              </w:rPr>
            </w:pPr>
          </w:p>
          <w:p w:rsidR="00FA4E61" w:rsidRPr="00FA4E61" w:rsidRDefault="00FA4E61" w:rsidP="00FA4E61">
            <w:pPr>
              <w:rPr>
                <w:rFonts w:ascii="Tahoma" w:hAnsi="Tahoma" w:cs="Tahoma"/>
                <w:sz w:val="24"/>
                <w:szCs w:val="24"/>
              </w:rPr>
            </w:pPr>
            <w:r w:rsidRPr="00FA4E61">
              <w:rPr>
                <w:rFonts w:ascii="Tahoma" w:hAnsi="Tahoma" w:cs="Tahoma"/>
                <w:sz w:val="24"/>
                <w:szCs w:val="24"/>
              </w:rPr>
              <w:t>Emphasis in Asian Studies; Global Sciences and Engineering (24 units)</w:t>
            </w:r>
          </w:p>
          <w:p w:rsidR="00FA4E61" w:rsidRPr="00FA4E61" w:rsidRDefault="00FA4E61" w:rsidP="00FA4E61">
            <w:pPr>
              <w:pStyle w:val="ListParagraph"/>
              <w:numPr>
                <w:ilvl w:val="0"/>
                <w:numId w:val="26"/>
              </w:numPr>
              <w:rPr>
                <w:rFonts w:ascii="Tahoma" w:hAnsi="Tahoma" w:cs="Tahoma"/>
                <w:sz w:val="24"/>
                <w:szCs w:val="24"/>
              </w:rPr>
            </w:pPr>
            <w:r w:rsidRPr="00FA4E61">
              <w:rPr>
                <w:rFonts w:ascii="Tahoma" w:hAnsi="Tahoma" w:cs="Tahoma"/>
                <w:sz w:val="24"/>
                <w:szCs w:val="24"/>
              </w:rPr>
              <w:t>ARH 143 (3 units)</w:t>
            </w:r>
          </w:p>
          <w:p w:rsidR="00FA4E61" w:rsidRPr="00FA4E61" w:rsidRDefault="00FA4E61" w:rsidP="00FA4E61">
            <w:pPr>
              <w:pStyle w:val="ListParagraph"/>
              <w:numPr>
                <w:ilvl w:val="0"/>
                <w:numId w:val="24"/>
              </w:numPr>
              <w:rPr>
                <w:rFonts w:ascii="Tahoma" w:hAnsi="Tahoma" w:cs="Tahoma"/>
                <w:color w:val="000000"/>
                <w:sz w:val="24"/>
                <w:szCs w:val="24"/>
              </w:rPr>
            </w:pPr>
            <w:r w:rsidRPr="00FA4E61">
              <w:rPr>
                <w:rFonts w:ascii="Tahoma" w:hAnsi="Tahoma" w:cs="Tahoma"/>
                <w:color w:val="000000"/>
                <w:sz w:val="24"/>
                <w:szCs w:val="24"/>
              </w:rPr>
              <w:t>ASN 408 (12 units)</w:t>
            </w:r>
          </w:p>
          <w:p w:rsidR="00FA4E61" w:rsidRPr="00FA4E61" w:rsidRDefault="00FA4E61" w:rsidP="00FA4E61">
            <w:pPr>
              <w:pStyle w:val="ListParagraph"/>
              <w:numPr>
                <w:ilvl w:val="0"/>
                <w:numId w:val="24"/>
              </w:numPr>
              <w:rPr>
                <w:rFonts w:ascii="Tahoma" w:hAnsi="Tahoma" w:cs="Tahoma"/>
                <w:color w:val="000000"/>
                <w:sz w:val="24"/>
                <w:szCs w:val="24"/>
              </w:rPr>
            </w:pPr>
            <w:r w:rsidRPr="00FA4E61">
              <w:rPr>
                <w:rFonts w:ascii="Tahoma" w:hAnsi="Tahoma" w:cs="Tahoma"/>
                <w:sz w:val="24"/>
                <w:szCs w:val="24"/>
              </w:rPr>
              <w:t>Select one from: ARH 269, ARH 270, HUM 261,</w:t>
            </w:r>
            <w:r w:rsidRPr="00FA4E61">
              <w:rPr>
                <w:rFonts w:ascii="Tahoma" w:hAnsi="Tahoma" w:cs="Tahoma"/>
                <w:color w:val="000000"/>
                <w:sz w:val="24"/>
                <w:szCs w:val="24"/>
              </w:rPr>
              <w:t xml:space="preserve"> REL 203 (3 units)</w:t>
            </w:r>
          </w:p>
          <w:p w:rsidR="00FA4E61" w:rsidRPr="00FA4E61" w:rsidRDefault="00FA4E61" w:rsidP="00FA4E61">
            <w:pPr>
              <w:pStyle w:val="ListParagraph"/>
              <w:widowControl w:val="0"/>
              <w:numPr>
                <w:ilvl w:val="0"/>
                <w:numId w:val="24"/>
              </w:numPr>
              <w:autoSpaceDE w:val="0"/>
              <w:autoSpaceDN w:val="0"/>
              <w:adjustRightInd w:val="0"/>
              <w:rPr>
                <w:rFonts w:eastAsiaTheme="minorHAnsi"/>
                <w:sz w:val="24"/>
                <w:szCs w:val="24"/>
              </w:rPr>
            </w:pPr>
            <w:r w:rsidRPr="00FA4E61">
              <w:rPr>
                <w:rFonts w:ascii="Tahoma" w:hAnsi="Tahoma" w:cs="Tahoma"/>
                <w:sz w:val="24"/>
                <w:szCs w:val="24"/>
              </w:rPr>
              <w:t>Select a</w:t>
            </w:r>
            <w:r w:rsidRPr="00FA4E61">
              <w:rPr>
                <w:rFonts w:ascii="Tahoma" w:hAnsi="Tahoma" w:cs="Tahoma"/>
                <w:color w:val="000000"/>
                <w:sz w:val="24"/>
                <w:szCs w:val="24"/>
              </w:rPr>
              <w:t xml:space="preserve">dditional 300-400 level electives  from:  </w:t>
            </w:r>
            <w:r w:rsidRPr="00FA4E61">
              <w:rPr>
                <w:rFonts w:ascii="Tahoma" w:eastAsiaTheme="minorHAnsi" w:hAnsi="Tahoma" w:cs="Tahoma"/>
                <w:bCs/>
                <w:sz w:val="24"/>
                <w:szCs w:val="24"/>
              </w:rPr>
              <w:t>ARH 370, ARH 380, HIS 312, HIS 314, HIS 325, HIS 326, HIS 331, HIS 332, HIS 378, HIS 379, HIS 421, HUM 362, POS 370, REL 331, REL 341, REL 351, REL 355, REL 441, REL 451, WLLC 331 (6 units)</w:t>
            </w:r>
          </w:p>
          <w:p w:rsidR="00FA4E61" w:rsidRPr="00FA4E61" w:rsidRDefault="00FA4E61" w:rsidP="00FA4E61">
            <w:pPr>
              <w:rPr>
                <w:rFonts w:ascii="Tahoma" w:hAnsi="Tahoma" w:cs="Tahoma"/>
                <w:color w:val="000000"/>
                <w:sz w:val="24"/>
                <w:szCs w:val="24"/>
              </w:rPr>
            </w:pPr>
            <w:r w:rsidRPr="00FA4E61">
              <w:rPr>
                <w:rFonts w:ascii="Tahoma" w:hAnsi="Tahoma" w:cs="Tahoma"/>
                <w:color w:val="000000"/>
                <w:sz w:val="24"/>
                <w:szCs w:val="24"/>
              </w:rPr>
              <w:t>If completing the GSEP, you must select either CHI or JAP to satisfy the 16 unit foreign language requirement.</w:t>
            </w:r>
          </w:p>
          <w:p w:rsidR="00FA4E61" w:rsidRPr="00FA4E61" w:rsidRDefault="00FA4E61" w:rsidP="00FA4E61">
            <w:pPr>
              <w:rPr>
                <w:rFonts w:ascii="Tahoma" w:hAnsi="Tahoma" w:cs="Tahoma"/>
                <w:sz w:val="24"/>
                <w:szCs w:val="24"/>
              </w:rPr>
            </w:pPr>
          </w:p>
          <w:p w:rsidR="00FA4E61" w:rsidRPr="00FA4E61" w:rsidRDefault="00FA4E61" w:rsidP="00FA4E61">
            <w:pPr>
              <w:rPr>
                <w:rFonts w:ascii="Tahoma" w:hAnsi="Tahoma" w:cs="Tahoma"/>
                <w:i/>
                <w:sz w:val="24"/>
                <w:szCs w:val="24"/>
              </w:rPr>
            </w:pPr>
            <w:r w:rsidRPr="00FA4E61">
              <w:rPr>
                <w:rFonts w:ascii="Tahoma" w:hAnsi="Tahoma" w:cs="Tahoma"/>
                <w:i/>
                <w:sz w:val="24"/>
                <w:szCs w:val="24"/>
              </w:rPr>
              <w:t>Minor Requirements</w:t>
            </w:r>
          </w:p>
          <w:p w:rsidR="00FA4E61" w:rsidRPr="00FA4E61" w:rsidRDefault="00FA4E61" w:rsidP="00FA4E61">
            <w:pPr>
              <w:rPr>
                <w:rFonts w:ascii="Tahoma" w:hAnsi="Tahoma" w:cs="Tahoma"/>
                <w:sz w:val="24"/>
                <w:szCs w:val="24"/>
              </w:rPr>
            </w:pPr>
            <w:r w:rsidRPr="00FA4E61">
              <w:rPr>
                <w:rFonts w:ascii="Tahoma" w:hAnsi="Tahoma" w:cs="Tahoma"/>
                <w:sz w:val="24"/>
                <w:szCs w:val="24"/>
              </w:rPr>
              <w:t>A minor is not required for the CCS B.A. degree. However, we strongly encourage you to consult with an advisor about a minor and/or elective coursework that is appropriate for your career aspirations and educational needs. We recommend minors in Anthropology, Art History, Asian Studies, English, Ethnic Studies, French, History, Humanities, German, Latin American Studies, Museum Studies, Philosophy, Comparative Study of Religions, Theatre, Studio Art, or Women's and Gender Studies.</w:t>
            </w:r>
          </w:p>
          <w:p w:rsidR="00FA4E61" w:rsidRPr="00FA4E61" w:rsidRDefault="00FA4E61" w:rsidP="00FA4E61">
            <w:pPr>
              <w:rPr>
                <w:rFonts w:ascii="Tahoma" w:hAnsi="Tahoma" w:cs="Tahoma"/>
                <w:sz w:val="24"/>
                <w:szCs w:val="24"/>
              </w:rPr>
            </w:pPr>
          </w:p>
          <w:p w:rsidR="00FA4E61" w:rsidRPr="00FA4E61" w:rsidRDefault="00FA4E61" w:rsidP="00FA4E61">
            <w:pPr>
              <w:rPr>
                <w:rFonts w:ascii="Tahoma" w:hAnsi="Tahoma" w:cs="Tahoma"/>
                <w:i/>
                <w:sz w:val="24"/>
                <w:szCs w:val="24"/>
              </w:rPr>
            </w:pPr>
            <w:r w:rsidRPr="00FA4E61">
              <w:rPr>
                <w:rFonts w:ascii="Tahoma" w:hAnsi="Tahoma" w:cs="Tahoma"/>
                <w:i/>
                <w:sz w:val="24"/>
                <w:szCs w:val="24"/>
              </w:rPr>
              <w:t>Foreign Language Requirement</w:t>
            </w:r>
          </w:p>
          <w:p w:rsidR="00FA4E61" w:rsidRPr="00FA4E61" w:rsidRDefault="00FA4E61" w:rsidP="00FA4E61">
            <w:pPr>
              <w:rPr>
                <w:rFonts w:ascii="Tahoma" w:hAnsi="Tahoma" w:cs="Tahoma"/>
                <w:sz w:val="24"/>
                <w:szCs w:val="24"/>
              </w:rPr>
            </w:pPr>
            <w:r w:rsidRPr="00FA4E61">
              <w:rPr>
                <w:rFonts w:ascii="Tahoma" w:hAnsi="Tahoma" w:cs="Tahoma"/>
                <w:sz w:val="24"/>
                <w:szCs w:val="24"/>
              </w:rPr>
              <w:t>You must demonstrate proficiency in a language other than English that is equivalent to four terms of university coursework in the same language. You may satisfy this requirement by taking language courses or by testing out of all or part of it by taking CLEP exams arranged by the Center for Business Outreach.</w:t>
            </w:r>
          </w:p>
          <w:p w:rsidR="00FA4E61" w:rsidRPr="00FA4E61" w:rsidRDefault="00FA4E61" w:rsidP="00FA4E61">
            <w:pPr>
              <w:rPr>
                <w:rFonts w:ascii="Tahoma" w:hAnsi="Tahoma" w:cs="Tahoma"/>
                <w:sz w:val="24"/>
                <w:szCs w:val="24"/>
              </w:rPr>
            </w:pPr>
          </w:p>
          <w:p w:rsidR="00FA4E61" w:rsidRPr="00FA4E61" w:rsidRDefault="00FA4E61" w:rsidP="00FA4E61">
            <w:pPr>
              <w:rPr>
                <w:rFonts w:ascii="Tahoma" w:hAnsi="Tahoma" w:cs="Tahoma"/>
                <w:sz w:val="24"/>
                <w:szCs w:val="24"/>
              </w:rPr>
            </w:pPr>
            <w:r w:rsidRPr="00FA4E61">
              <w:rPr>
                <w:rFonts w:ascii="Tahoma" w:hAnsi="Tahoma" w:cs="Tahoma"/>
                <w:sz w:val="24"/>
                <w:szCs w:val="24"/>
              </w:rPr>
              <w:t>Because these courses are available at Northern Arizona University, we suggest that you fulfill this requirement with either Navajo or Spanish, depending on your career aspirations.</w:t>
            </w:r>
          </w:p>
          <w:p w:rsidR="00FA4E61" w:rsidRPr="00FA4E61" w:rsidRDefault="00FA4E61" w:rsidP="00FA4E61">
            <w:pPr>
              <w:rPr>
                <w:rFonts w:ascii="Tahoma" w:hAnsi="Tahoma" w:cs="Tahoma"/>
                <w:sz w:val="24"/>
                <w:szCs w:val="24"/>
              </w:rPr>
            </w:pPr>
          </w:p>
          <w:p w:rsidR="00FA4E61" w:rsidRPr="00FA4E61" w:rsidRDefault="00FA4E61" w:rsidP="00FA4E61">
            <w:pPr>
              <w:rPr>
                <w:rFonts w:ascii="Tahoma" w:hAnsi="Tahoma" w:cs="Tahoma"/>
                <w:i/>
                <w:sz w:val="24"/>
                <w:szCs w:val="24"/>
              </w:rPr>
            </w:pPr>
            <w:r w:rsidRPr="00FA4E61">
              <w:rPr>
                <w:rFonts w:ascii="Tahoma" w:hAnsi="Tahoma" w:cs="Tahoma"/>
                <w:i/>
                <w:sz w:val="24"/>
                <w:szCs w:val="24"/>
              </w:rPr>
              <w:t>General Electives</w:t>
            </w:r>
          </w:p>
          <w:p w:rsidR="00FA4E61" w:rsidRPr="00FA4E61" w:rsidRDefault="00FA4E61" w:rsidP="00FA4E61">
            <w:pPr>
              <w:rPr>
                <w:rFonts w:ascii="Tahoma" w:hAnsi="Tahoma" w:cs="Tahoma"/>
                <w:sz w:val="24"/>
                <w:szCs w:val="24"/>
              </w:rPr>
            </w:pPr>
            <w:r w:rsidRPr="00FA4E61">
              <w:rPr>
                <w:rFonts w:ascii="Tahoma" w:hAnsi="Tahoma" w:cs="Tahoma"/>
                <w:sz w:val="24"/>
                <w:szCs w:val="24"/>
              </w:rPr>
              <w:t xml:space="preserve">Additional coursework is required, if, after you </w:t>
            </w:r>
            <w:r w:rsidRPr="00FA4E61">
              <w:rPr>
                <w:rFonts w:ascii="Tahoma" w:hAnsi="Tahoma" w:cs="Tahoma"/>
                <w:sz w:val="24"/>
                <w:szCs w:val="24"/>
              </w:rPr>
              <w:lastRenderedPageBreak/>
              <w:t xml:space="preserve">have met the previously described requirements, you have not yet completed a total of 120 units of credit.  </w:t>
            </w:r>
          </w:p>
          <w:p w:rsidR="00FA4E61" w:rsidRPr="00FA4E61" w:rsidRDefault="00FA4E61" w:rsidP="00FA4E61">
            <w:pPr>
              <w:rPr>
                <w:rFonts w:ascii="Tahoma" w:hAnsi="Tahoma" w:cs="Tahoma"/>
                <w:sz w:val="24"/>
                <w:szCs w:val="24"/>
              </w:rPr>
            </w:pPr>
          </w:p>
          <w:p w:rsidR="00FA4E61" w:rsidRPr="00FA4E61" w:rsidRDefault="00FA4E61" w:rsidP="00FA4E61">
            <w:pPr>
              <w:rPr>
                <w:rFonts w:ascii="Tahoma" w:hAnsi="Tahoma" w:cs="Tahoma"/>
                <w:sz w:val="24"/>
                <w:szCs w:val="24"/>
              </w:rPr>
            </w:pPr>
            <w:r w:rsidRPr="00FA4E61">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FA4E61" w:rsidRPr="00FA4E61" w:rsidRDefault="00FA4E61" w:rsidP="00FA4E61">
            <w:pPr>
              <w:rPr>
                <w:rFonts w:ascii="Tahoma" w:hAnsi="Tahoma" w:cs="Tahoma"/>
                <w:sz w:val="24"/>
                <w:szCs w:val="24"/>
              </w:rPr>
            </w:pPr>
          </w:p>
          <w:p w:rsidR="00FA4E61" w:rsidRPr="00FA4E61" w:rsidRDefault="00FA4E61" w:rsidP="00FA4E61">
            <w:pPr>
              <w:rPr>
                <w:rFonts w:ascii="Tahoma" w:hAnsi="Tahoma" w:cs="Tahoma"/>
                <w:i/>
                <w:sz w:val="24"/>
                <w:szCs w:val="24"/>
              </w:rPr>
            </w:pPr>
            <w:r w:rsidRPr="00FA4E61">
              <w:rPr>
                <w:rFonts w:ascii="Tahoma" w:hAnsi="Tahoma" w:cs="Tahoma"/>
                <w:i/>
                <w:sz w:val="24"/>
                <w:szCs w:val="24"/>
              </w:rPr>
              <w:t>Additional Information</w:t>
            </w:r>
          </w:p>
          <w:p w:rsidR="00FA4E61" w:rsidRPr="00FA4E61" w:rsidRDefault="00FA4E61" w:rsidP="00FA4E61">
            <w:pPr>
              <w:rPr>
                <w:rFonts w:ascii="Tahoma" w:hAnsi="Tahoma" w:cs="Tahoma"/>
                <w:sz w:val="24"/>
                <w:szCs w:val="24"/>
              </w:rPr>
            </w:pPr>
            <w:r w:rsidRPr="00FA4E61">
              <w:rPr>
                <w:rFonts w:ascii="Tahoma" w:hAnsi="Tahoma" w:cs="Tahoma"/>
                <w:sz w:val="24"/>
                <w:szCs w:val="24"/>
              </w:rPr>
              <w:t>Be aware that some courses may have prerequisites that you must also take. For prerequisite information click on the course or see your advisor.</w:t>
            </w:r>
          </w:p>
          <w:p w:rsidR="00FA4E61" w:rsidRPr="00FA4E61" w:rsidRDefault="00FA4E61" w:rsidP="00FA4E61">
            <w:pPr>
              <w:rPr>
                <w:rFonts w:ascii="Tahoma" w:hAnsi="Tahoma" w:cs="Tahoma"/>
                <w:sz w:val="24"/>
                <w:szCs w:val="24"/>
              </w:rPr>
            </w:pPr>
          </w:p>
          <w:p w:rsidR="00FA4E61" w:rsidRPr="00FA4E61" w:rsidRDefault="00FA4E61" w:rsidP="00FA4E61">
            <w:pPr>
              <w:rPr>
                <w:rFonts w:ascii="Tahoma" w:hAnsi="Tahoma" w:cs="Tahoma"/>
                <w:i/>
                <w:sz w:val="24"/>
                <w:szCs w:val="24"/>
              </w:rPr>
            </w:pPr>
            <w:r w:rsidRPr="00FA4E61">
              <w:rPr>
                <w:rFonts w:ascii="Tahoma" w:hAnsi="Tahoma" w:cs="Tahoma"/>
                <w:i/>
                <w:sz w:val="24"/>
                <w:szCs w:val="24"/>
              </w:rPr>
              <w:t>Study Abroad</w:t>
            </w:r>
          </w:p>
          <w:p w:rsidR="00FA4E61" w:rsidRPr="00FA4E61" w:rsidRDefault="00FA4E61" w:rsidP="00FA4E61">
            <w:pPr>
              <w:rPr>
                <w:rFonts w:ascii="Tahoma" w:hAnsi="Tahoma" w:cs="Tahoma"/>
                <w:sz w:val="24"/>
                <w:szCs w:val="24"/>
              </w:rPr>
            </w:pPr>
            <w:r w:rsidRPr="00FA4E61">
              <w:rPr>
                <w:rFonts w:ascii="Tahoma" w:hAnsi="Tahoma" w:cs="Tahoma"/>
                <w:sz w:val="24"/>
                <w:szCs w:val="24"/>
              </w:rPr>
              <w:t>We strongly encourage you to participate in a Study Abroad program. Requirements include a 2.5 GPA and sophomore standing or higher. Programs with English-language instruction in CCS's emphases and minors (ARHMN, ASNMN, HUMMN, MUSMN, and RELMN) are available in:</w:t>
            </w:r>
          </w:p>
          <w:p w:rsidR="00FA4E61" w:rsidRPr="00FA4E61" w:rsidRDefault="00FA4E61" w:rsidP="00FA4E61">
            <w:pPr>
              <w:pStyle w:val="ListParagraph"/>
              <w:numPr>
                <w:ilvl w:val="0"/>
                <w:numId w:val="23"/>
              </w:numPr>
              <w:rPr>
                <w:rFonts w:ascii="Tahoma" w:hAnsi="Tahoma" w:cs="Tahoma"/>
                <w:sz w:val="24"/>
                <w:szCs w:val="24"/>
              </w:rPr>
            </w:pPr>
            <w:r w:rsidRPr="00FA4E61">
              <w:rPr>
                <w:rFonts w:ascii="Tahoma" w:hAnsi="Tahoma" w:cs="Tahoma"/>
                <w:sz w:val="24"/>
                <w:szCs w:val="24"/>
              </w:rPr>
              <w:t>China</w:t>
            </w:r>
          </w:p>
          <w:p w:rsidR="00FA4E61" w:rsidRPr="00FA4E61" w:rsidRDefault="00FA4E61" w:rsidP="00FA4E61">
            <w:pPr>
              <w:pStyle w:val="ListParagraph"/>
              <w:numPr>
                <w:ilvl w:val="0"/>
                <w:numId w:val="23"/>
              </w:numPr>
              <w:rPr>
                <w:rFonts w:ascii="Tahoma" w:hAnsi="Tahoma" w:cs="Tahoma"/>
                <w:sz w:val="24"/>
                <w:szCs w:val="24"/>
              </w:rPr>
            </w:pPr>
            <w:r w:rsidRPr="00FA4E61">
              <w:rPr>
                <w:rFonts w:ascii="Tahoma" w:hAnsi="Tahoma" w:cs="Tahoma"/>
                <w:sz w:val="24"/>
                <w:szCs w:val="24"/>
              </w:rPr>
              <w:t>The Czech Republic (Masaryk University)</w:t>
            </w:r>
          </w:p>
          <w:p w:rsidR="00FA4E61" w:rsidRPr="00FA4E61" w:rsidRDefault="00FA4E61" w:rsidP="00FA4E61">
            <w:pPr>
              <w:pStyle w:val="ListParagraph"/>
              <w:numPr>
                <w:ilvl w:val="0"/>
                <w:numId w:val="23"/>
              </w:numPr>
              <w:rPr>
                <w:rFonts w:ascii="Tahoma" w:hAnsi="Tahoma" w:cs="Tahoma"/>
                <w:sz w:val="24"/>
                <w:szCs w:val="24"/>
              </w:rPr>
            </w:pPr>
            <w:r w:rsidRPr="00FA4E61">
              <w:rPr>
                <w:rFonts w:ascii="Tahoma" w:hAnsi="Tahoma" w:cs="Tahoma"/>
                <w:sz w:val="24"/>
                <w:szCs w:val="24"/>
              </w:rPr>
              <w:t>Finland (University of Eastern Finland)</w:t>
            </w:r>
          </w:p>
          <w:p w:rsidR="00FA4E61" w:rsidRPr="00FA4E61" w:rsidRDefault="00FA4E61" w:rsidP="00FA4E61">
            <w:pPr>
              <w:pStyle w:val="ListParagraph"/>
              <w:numPr>
                <w:ilvl w:val="0"/>
                <w:numId w:val="23"/>
              </w:numPr>
              <w:rPr>
                <w:rFonts w:ascii="Tahoma" w:hAnsi="Tahoma" w:cs="Tahoma"/>
                <w:sz w:val="24"/>
                <w:szCs w:val="24"/>
              </w:rPr>
            </w:pPr>
            <w:r w:rsidRPr="00FA4E61">
              <w:rPr>
                <w:rFonts w:ascii="Tahoma" w:hAnsi="Tahoma" w:cs="Tahoma"/>
                <w:sz w:val="24"/>
                <w:szCs w:val="24"/>
              </w:rPr>
              <w:t>Greece (American University of Greece)</w:t>
            </w:r>
          </w:p>
          <w:p w:rsidR="00FA4E61" w:rsidRPr="00FA4E61" w:rsidRDefault="00FA4E61" w:rsidP="00FA4E61">
            <w:pPr>
              <w:pStyle w:val="ListParagraph"/>
              <w:numPr>
                <w:ilvl w:val="0"/>
                <w:numId w:val="23"/>
              </w:numPr>
              <w:rPr>
                <w:rFonts w:ascii="Tahoma" w:hAnsi="Tahoma" w:cs="Tahoma"/>
                <w:sz w:val="24"/>
                <w:szCs w:val="24"/>
              </w:rPr>
            </w:pPr>
            <w:r w:rsidRPr="00FA4E61">
              <w:rPr>
                <w:rFonts w:ascii="Tahoma" w:hAnsi="Tahoma" w:cs="Tahoma"/>
                <w:sz w:val="24"/>
                <w:szCs w:val="24"/>
              </w:rPr>
              <w:t>India (Northern Arizona University's Himalayan India program)</w:t>
            </w:r>
          </w:p>
          <w:p w:rsidR="00FA4E61" w:rsidRPr="00FA4E61" w:rsidRDefault="00FA4E61" w:rsidP="00FA4E61">
            <w:pPr>
              <w:pStyle w:val="ListParagraph"/>
              <w:numPr>
                <w:ilvl w:val="0"/>
                <w:numId w:val="23"/>
              </w:numPr>
              <w:rPr>
                <w:rFonts w:ascii="Tahoma" w:hAnsi="Tahoma" w:cs="Tahoma"/>
                <w:sz w:val="24"/>
                <w:szCs w:val="24"/>
              </w:rPr>
            </w:pPr>
            <w:r w:rsidRPr="00FA4E61">
              <w:rPr>
                <w:rFonts w:ascii="Tahoma" w:hAnsi="Tahoma" w:cs="Tahoma"/>
                <w:sz w:val="24"/>
                <w:szCs w:val="24"/>
              </w:rPr>
              <w:t>Italy (Siena School for the Liberal Arts)</w:t>
            </w:r>
          </w:p>
          <w:p w:rsidR="00FA4E61" w:rsidRPr="00FA4E61" w:rsidRDefault="00FA4E61" w:rsidP="00FA4E61">
            <w:pPr>
              <w:pStyle w:val="ListParagraph"/>
              <w:numPr>
                <w:ilvl w:val="0"/>
                <w:numId w:val="23"/>
              </w:numPr>
              <w:rPr>
                <w:rFonts w:ascii="Tahoma" w:hAnsi="Tahoma" w:cs="Tahoma"/>
                <w:sz w:val="24"/>
                <w:szCs w:val="24"/>
              </w:rPr>
            </w:pPr>
            <w:r w:rsidRPr="00FA4E61">
              <w:rPr>
                <w:rFonts w:ascii="Tahoma" w:hAnsi="Tahoma" w:cs="Tahoma"/>
                <w:sz w:val="24"/>
                <w:szCs w:val="24"/>
              </w:rPr>
              <w:t xml:space="preserve">Japan (Kansai </w:t>
            </w:r>
            <w:proofErr w:type="spellStart"/>
            <w:r w:rsidRPr="00FA4E61">
              <w:rPr>
                <w:rFonts w:ascii="Tahoma" w:hAnsi="Tahoma" w:cs="Tahoma"/>
                <w:sz w:val="24"/>
                <w:szCs w:val="24"/>
              </w:rPr>
              <w:t>Gaidai</w:t>
            </w:r>
            <w:proofErr w:type="spellEnd"/>
            <w:r w:rsidRPr="00FA4E61">
              <w:rPr>
                <w:rFonts w:ascii="Tahoma" w:hAnsi="Tahoma" w:cs="Tahoma"/>
                <w:sz w:val="24"/>
                <w:szCs w:val="24"/>
              </w:rPr>
              <w:t xml:space="preserve"> University)</w:t>
            </w:r>
          </w:p>
          <w:p w:rsidR="00FA4E61" w:rsidRPr="00FA4E61" w:rsidRDefault="00FA4E61" w:rsidP="00FA4E61">
            <w:pPr>
              <w:pStyle w:val="ListParagraph"/>
              <w:numPr>
                <w:ilvl w:val="0"/>
                <w:numId w:val="23"/>
              </w:numPr>
              <w:rPr>
                <w:rFonts w:ascii="Tahoma" w:hAnsi="Tahoma" w:cs="Tahoma"/>
                <w:sz w:val="24"/>
                <w:szCs w:val="24"/>
              </w:rPr>
            </w:pPr>
            <w:r w:rsidRPr="00FA4E61">
              <w:rPr>
                <w:rFonts w:ascii="Tahoma" w:hAnsi="Tahoma" w:cs="Tahoma"/>
                <w:sz w:val="24"/>
                <w:szCs w:val="24"/>
              </w:rPr>
              <w:t>Malta (University of Malta)</w:t>
            </w:r>
          </w:p>
          <w:p w:rsidR="00FA4E61" w:rsidRPr="00FA4E61" w:rsidRDefault="00FA4E61" w:rsidP="00FA4E61">
            <w:pPr>
              <w:pStyle w:val="ListParagraph"/>
              <w:numPr>
                <w:ilvl w:val="0"/>
                <w:numId w:val="23"/>
              </w:numPr>
              <w:rPr>
                <w:rFonts w:ascii="Tahoma" w:hAnsi="Tahoma" w:cs="Tahoma"/>
                <w:sz w:val="24"/>
                <w:szCs w:val="24"/>
              </w:rPr>
            </w:pPr>
            <w:r w:rsidRPr="00FA4E61">
              <w:rPr>
                <w:rFonts w:ascii="Tahoma" w:hAnsi="Tahoma" w:cs="Tahoma"/>
                <w:sz w:val="24"/>
                <w:szCs w:val="24"/>
              </w:rPr>
              <w:t>Northern Ireland (University of Ulster)</w:t>
            </w:r>
          </w:p>
          <w:p w:rsidR="00FA4E61" w:rsidRPr="00FA4E61" w:rsidRDefault="00FA4E61" w:rsidP="00FA4E61">
            <w:pPr>
              <w:pStyle w:val="ListParagraph"/>
              <w:numPr>
                <w:ilvl w:val="0"/>
                <w:numId w:val="23"/>
              </w:numPr>
              <w:rPr>
                <w:rFonts w:ascii="Tahoma" w:hAnsi="Tahoma" w:cs="Tahoma"/>
                <w:sz w:val="24"/>
                <w:szCs w:val="24"/>
              </w:rPr>
            </w:pPr>
            <w:r w:rsidRPr="00FA4E61">
              <w:rPr>
                <w:rFonts w:ascii="Tahoma" w:hAnsi="Tahoma" w:cs="Tahoma"/>
                <w:sz w:val="24"/>
                <w:szCs w:val="24"/>
              </w:rPr>
              <w:t>South Korea (</w:t>
            </w:r>
            <w:proofErr w:type="spellStart"/>
            <w:r w:rsidRPr="00FA4E61">
              <w:rPr>
                <w:rFonts w:ascii="Tahoma" w:hAnsi="Tahoma" w:cs="Tahoma"/>
                <w:sz w:val="24"/>
                <w:szCs w:val="24"/>
              </w:rPr>
              <w:t>Sogang</w:t>
            </w:r>
            <w:proofErr w:type="spellEnd"/>
            <w:r w:rsidRPr="00FA4E61">
              <w:rPr>
                <w:rFonts w:ascii="Tahoma" w:hAnsi="Tahoma" w:cs="Tahoma"/>
                <w:sz w:val="24"/>
                <w:szCs w:val="24"/>
              </w:rPr>
              <w:t xml:space="preserve"> University)</w:t>
            </w:r>
          </w:p>
          <w:p w:rsidR="00FA4E61" w:rsidRPr="00FA4E61" w:rsidRDefault="00FA4E61" w:rsidP="00FA4E61">
            <w:pPr>
              <w:pStyle w:val="ListParagraph"/>
              <w:numPr>
                <w:ilvl w:val="0"/>
                <w:numId w:val="23"/>
              </w:numPr>
              <w:rPr>
                <w:rFonts w:ascii="Tahoma" w:hAnsi="Tahoma" w:cs="Tahoma"/>
                <w:sz w:val="24"/>
                <w:szCs w:val="24"/>
              </w:rPr>
            </w:pPr>
            <w:r w:rsidRPr="00FA4E61">
              <w:rPr>
                <w:rFonts w:ascii="Tahoma" w:hAnsi="Tahoma" w:cs="Tahoma"/>
                <w:sz w:val="24"/>
                <w:szCs w:val="24"/>
              </w:rPr>
              <w:t>Thailand</w:t>
            </w:r>
          </w:p>
          <w:p w:rsidR="00FA4E61" w:rsidRPr="00FA4E61" w:rsidRDefault="00FA4E61" w:rsidP="00FA4E61">
            <w:pPr>
              <w:pStyle w:val="ListParagraph"/>
              <w:numPr>
                <w:ilvl w:val="0"/>
                <w:numId w:val="23"/>
              </w:numPr>
              <w:rPr>
                <w:rFonts w:ascii="Tahoma" w:hAnsi="Tahoma" w:cs="Tahoma"/>
                <w:sz w:val="24"/>
                <w:szCs w:val="24"/>
              </w:rPr>
            </w:pPr>
            <w:r w:rsidRPr="00FA4E61">
              <w:rPr>
                <w:rFonts w:ascii="Tahoma" w:hAnsi="Tahoma" w:cs="Tahoma"/>
                <w:sz w:val="24"/>
                <w:szCs w:val="24"/>
              </w:rPr>
              <w:t>United Kingdom (Nottingham Trent University, University of Hull, and University of Essex)</w:t>
            </w:r>
          </w:p>
          <w:p w:rsidR="00FA4E61" w:rsidRPr="00FA4E61" w:rsidRDefault="00FA4E61" w:rsidP="00FA4E61">
            <w:pPr>
              <w:rPr>
                <w:rFonts w:ascii="Tahoma" w:hAnsi="Tahoma" w:cs="Tahoma"/>
                <w:sz w:val="24"/>
                <w:szCs w:val="24"/>
              </w:rPr>
            </w:pPr>
            <w:r w:rsidRPr="00FA4E61">
              <w:rPr>
                <w:rFonts w:ascii="Tahoma" w:hAnsi="Tahoma" w:cs="Tahoma"/>
                <w:sz w:val="24"/>
                <w:szCs w:val="24"/>
              </w:rPr>
              <w:t>For more information, see the department chair or your advisor. NAU's Center for International Education's website also contains useful information about these and other programs, financial aid, and scholarships.</w:t>
            </w:r>
          </w:p>
          <w:p w:rsidR="00FA4E61" w:rsidRPr="00FA4E61" w:rsidRDefault="00FA4E61" w:rsidP="00FA4E61">
            <w:pPr>
              <w:rPr>
                <w:rFonts w:ascii="Tahoma" w:hAnsi="Tahoma" w:cs="Tahoma"/>
                <w:sz w:val="24"/>
                <w:szCs w:val="24"/>
              </w:rPr>
            </w:pPr>
          </w:p>
          <w:p w:rsidR="00FA4E61" w:rsidRPr="00FA4E61" w:rsidRDefault="00FA4E61" w:rsidP="00FA4E61">
            <w:pPr>
              <w:rPr>
                <w:rFonts w:ascii="Tahoma" w:hAnsi="Tahoma" w:cs="Tahoma"/>
                <w:i/>
                <w:sz w:val="24"/>
                <w:szCs w:val="24"/>
              </w:rPr>
            </w:pPr>
            <w:r w:rsidRPr="00FA4E61">
              <w:rPr>
                <w:rFonts w:ascii="Tahoma" w:hAnsi="Tahoma" w:cs="Tahoma"/>
                <w:i/>
                <w:sz w:val="24"/>
                <w:szCs w:val="24"/>
              </w:rPr>
              <w:lastRenderedPageBreak/>
              <w:t>Internships</w:t>
            </w:r>
          </w:p>
          <w:p w:rsidR="00FA4E61" w:rsidRPr="00FA4E61" w:rsidRDefault="00FA4E61" w:rsidP="00FA4E61">
            <w:pPr>
              <w:rPr>
                <w:rFonts w:ascii="Tahoma" w:hAnsi="Tahoma" w:cs="Tahoma"/>
                <w:sz w:val="24"/>
                <w:szCs w:val="24"/>
              </w:rPr>
            </w:pPr>
            <w:r w:rsidRPr="00FA4E61">
              <w:rPr>
                <w:rFonts w:ascii="Tahoma" w:hAnsi="Tahoma" w:cs="Tahoma"/>
                <w:sz w:val="24"/>
                <w:szCs w:val="24"/>
              </w:rPr>
              <w:t>We strongly encourage you to pursue a local, national or international internship (Fieldwork Experience) in your junior or senior year. A departmental contract is required for all internships - please speak with the department chair or your advisor for more information.</w:t>
            </w:r>
          </w:p>
          <w:p w:rsidR="00FA4E61" w:rsidRPr="00FA4E61" w:rsidRDefault="00FA4E61" w:rsidP="00FA4E61">
            <w:pPr>
              <w:rPr>
                <w:rFonts w:ascii="Tahoma" w:hAnsi="Tahoma" w:cs="Tahoma"/>
                <w:i/>
                <w:sz w:val="24"/>
                <w:szCs w:val="24"/>
              </w:rPr>
            </w:pPr>
          </w:p>
          <w:p w:rsidR="00FA4E61" w:rsidRPr="00FA4E61" w:rsidRDefault="00FA4E61" w:rsidP="00FA4E61">
            <w:pPr>
              <w:rPr>
                <w:rFonts w:ascii="Tahoma" w:hAnsi="Tahoma" w:cs="Tahoma"/>
                <w:i/>
                <w:sz w:val="24"/>
                <w:szCs w:val="24"/>
              </w:rPr>
            </w:pPr>
            <w:r w:rsidRPr="00FA4E61">
              <w:rPr>
                <w:rFonts w:ascii="Tahoma" w:hAnsi="Tahoma" w:cs="Tahoma"/>
                <w:i/>
                <w:sz w:val="24"/>
                <w:szCs w:val="24"/>
              </w:rPr>
              <w:t>Teaching Assistantships</w:t>
            </w:r>
          </w:p>
          <w:p w:rsidR="0065207F" w:rsidRPr="0065207F" w:rsidRDefault="00FA4E61" w:rsidP="00FA4E61">
            <w:pPr>
              <w:rPr>
                <w:sz w:val="24"/>
                <w:szCs w:val="24"/>
              </w:rPr>
            </w:pPr>
            <w:r w:rsidRPr="00FA4E61">
              <w:rPr>
                <w:rFonts w:ascii="Tahoma" w:hAnsi="Tahoma" w:cs="Tahoma"/>
                <w:sz w:val="24"/>
                <w:szCs w:val="24"/>
              </w:rPr>
              <w:t>Junior and senior REL students may apply to be teaching assistants in REL 150: Religions of the World. For more information, please contact the REL Program Coordinator (see CCS website for contact information).</w:t>
            </w:r>
          </w:p>
        </w:tc>
      </w:tr>
    </w:tbl>
    <w:p w:rsidR="004A12F3" w:rsidRDefault="004A12F3"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5A6F15" w:rsidRPr="005A6F15" w:rsidRDefault="005A6F15" w:rsidP="005A6F15">
      <w:pPr>
        <w:pStyle w:val="PlainText"/>
        <w:shd w:val="clear" w:color="auto" w:fill="D9D9D9" w:themeFill="background1" w:themeFillShade="D9"/>
        <w:rPr>
          <w:rFonts w:ascii="Arial" w:hAnsi="Arial" w:cs="Arial"/>
          <w:b/>
          <w:sz w:val="24"/>
          <w:szCs w:val="24"/>
        </w:rPr>
      </w:pPr>
      <w:r w:rsidRPr="005A6F15">
        <w:rPr>
          <w:rFonts w:ascii="Arial" w:hAnsi="Arial" w:cs="Arial"/>
          <w:b/>
          <w:sz w:val="24"/>
          <w:szCs w:val="24"/>
        </w:rPr>
        <w:t>These prefix changes more accurately represent the CINE minor and facilitate student identification of both the courses and the minor program.</w:t>
      </w:r>
    </w:p>
    <w:p w:rsidR="005A6F15" w:rsidRPr="005A6F15" w:rsidRDefault="005A6F15" w:rsidP="005A6F15">
      <w:pPr>
        <w:pStyle w:val="PlainText"/>
        <w:shd w:val="clear" w:color="auto" w:fill="D9D9D9" w:themeFill="background1" w:themeFillShade="D9"/>
        <w:rPr>
          <w:rFonts w:ascii="Arial" w:hAnsi="Arial" w:cs="Arial"/>
          <w:b/>
          <w:sz w:val="24"/>
          <w:szCs w:val="24"/>
        </w:rPr>
      </w:pPr>
    </w:p>
    <w:p w:rsidR="007D1975" w:rsidRDefault="005A6F15" w:rsidP="005A6F15">
      <w:pPr>
        <w:pStyle w:val="PlainText"/>
        <w:shd w:val="clear" w:color="auto" w:fill="D9D9D9" w:themeFill="background1" w:themeFillShade="D9"/>
        <w:rPr>
          <w:rFonts w:ascii="Arial" w:hAnsi="Arial" w:cs="Arial"/>
          <w:b/>
          <w:sz w:val="24"/>
          <w:szCs w:val="24"/>
        </w:rPr>
      </w:pPr>
      <w:r w:rsidRPr="005A6F15">
        <w:rPr>
          <w:rFonts w:ascii="Arial" w:hAnsi="Arial" w:cs="Arial"/>
          <w:b/>
          <w:sz w:val="24"/>
          <w:szCs w:val="24"/>
        </w:rPr>
        <w:t xml:space="preserve">Since the creation of the large-enrollment CINE 101 </w:t>
      </w:r>
      <w:proofErr w:type="gramStart"/>
      <w:r w:rsidRPr="005A6F15">
        <w:rPr>
          <w:rFonts w:ascii="Arial" w:hAnsi="Arial" w:cs="Arial"/>
          <w:b/>
          <w:sz w:val="24"/>
          <w:szCs w:val="24"/>
        </w:rPr>
        <w:t>Blended</w:t>
      </w:r>
      <w:proofErr w:type="gramEnd"/>
      <w:r w:rsidRPr="005A6F15">
        <w:rPr>
          <w:rFonts w:ascii="Arial" w:hAnsi="Arial" w:cs="Arial"/>
          <w:b/>
          <w:sz w:val="24"/>
          <w:szCs w:val="24"/>
        </w:rPr>
        <w:t xml:space="preserve"> (from the President's Grant initiative in 2012) interest in CINE courses and the CINE minor has expanded. The prefix change from HUM to CINE provides continuity within the CINE minor and clarifies the course content to aid students interested in pursuing the CINE minor and/or taking CINE courses for Liberal Studies and as electives. </w:t>
      </w:r>
      <w:r w:rsidR="00400C65" w:rsidRPr="005A6F15">
        <w:rPr>
          <w:rFonts w:ascii="Arial" w:hAnsi="Arial" w:cs="Arial"/>
          <w:b/>
          <w:color w:val="FF0000"/>
          <w:sz w:val="24"/>
          <w:szCs w:val="24"/>
        </w:rPr>
        <w:t xml:space="preserve"> </w:t>
      </w:r>
      <w:r w:rsidR="002E7348" w:rsidRPr="005A6F15">
        <w:rPr>
          <w:rFonts w:ascii="Arial" w:hAnsi="Arial" w:cs="Arial"/>
          <w:b/>
          <w:sz w:val="24"/>
          <w:szCs w:val="24"/>
        </w:rPr>
        <w:t xml:space="preserve"> </w:t>
      </w:r>
    </w:p>
    <w:p w:rsidR="00A53B5A" w:rsidRPr="005A6F15" w:rsidRDefault="00A53B5A" w:rsidP="005A6F15">
      <w:pPr>
        <w:pStyle w:val="PlainText"/>
        <w:shd w:val="clear" w:color="auto" w:fill="D9D9D9" w:themeFill="background1" w:themeFillShade="D9"/>
        <w:rPr>
          <w:rFonts w:ascii="Arial" w:hAnsi="Arial" w:cs="Arial"/>
          <w:b/>
          <w:sz w:val="24"/>
          <w:szCs w:val="24"/>
        </w:rPr>
      </w:pPr>
    </w:p>
    <w:p w:rsidR="00172B7E" w:rsidRDefault="00172B7E" w:rsidP="0065207F">
      <w:pPr>
        <w:rPr>
          <w:rFonts w:ascii="Arial" w:hAnsi="Arial" w:cs="Arial"/>
          <w:sz w:val="24"/>
          <w:szCs w:val="24"/>
        </w:rPr>
      </w:pPr>
    </w:p>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D963A3"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D963A3"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D963A3"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835C84" w:rsidRDefault="00835C84" w:rsidP="0058038B">
            <w:pPr>
              <w:rPr>
                <w:rFonts w:ascii="Arial" w:hAnsi="Arial" w:cs="Arial"/>
                <w:b/>
                <w:sz w:val="24"/>
                <w:szCs w:val="24"/>
              </w:rPr>
            </w:pPr>
            <w:r w:rsidRPr="00835C84">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6"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D963A3">
        <w:rPr>
          <w:rFonts w:ascii="Arial" w:hAnsi="Arial" w:cs="Arial"/>
          <w:sz w:val="24"/>
          <w:szCs w:val="24"/>
        </w:rPr>
        <w:fldChar w:fldCharType="begin">
          <w:ffData>
            <w:name w:val=""/>
            <w:enabled/>
            <w:calcOnExit w:val="0"/>
            <w:checkBox>
              <w:sizeAuto/>
              <w:default w:val="0"/>
            </w:checkBox>
          </w:ffData>
        </w:fldChar>
      </w:r>
      <w:r w:rsidR="00FA4E61">
        <w:rPr>
          <w:rFonts w:ascii="Arial" w:hAnsi="Arial" w:cs="Arial"/>
          <w:sz w:val="24"/>
          <w:szCs w:val="24"/>
        </w:rPr>
        <w:instrText xml:space="preserve"> FORMCHECKBOX </w:instrText>
      </w:r>
      <w:r w:rsidR="00D963A3">
        <w:rPr>
          <w:rFonts w:ascii="Arial" w:hAnsi="Arial" w:cs="Arial"/>
          <w:sz w:val="24"/>
          <w:szCs w:val="24"/>
        </w:rPr>
      </w:r>
      <w:r w:rsidR="00D963A3">
        <w:rPr>
          <w:rFonts w:ascii="Arial" w:hAnsi="Arial" w:cs="Arial"/>
          <w:sz w:val="24"/>
          <w:szCs w:val="24"/>
        </w:rPr>
        <w:fldChar w:fldCharType="separate"/>
      </w:r>
      <w:r w:rsidR="00D963A3">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D963A3">
        <w:rPr>
          <w:rFonts w:ascii="Arial" w:hAnsi="Arial" w:cs="Arial"/>
          <w:sz w:val="24"/>
          <w:szCs w:val="24"/>
        </w:rPr>
        <w:fldChar w:fldCharType="begin">
          <w:ffData>
            <w:name w:val="Check5"/>
            <w:enabled/>
            <w:calcOnExit w:val="0"/>
            <w:checkBox>
              <w:sizeAuto/>
              <w:default w:val="1"/>
            </w:checkBox>
          </w:ffData>
        </w:fldChar>
      </w:r>
      <w:bookmarkStart w:id="4" w:name="Check5"/>
      <w:r w:rsidR="00400C65">
        <w:rPr>
          <w:rFonts w:ascii="Arial" w:hAnsi="Arial" w:cs="Arial"/>
          <w:sz w:val="24"/>
          <w:szCs w:val="24"/>
        </w:rPr>
        <w:instrText xml:space="preserve"> FORMCHECKBOX </w:instrText>
      </w:r>
      <w:r w:rsidR="00D963A3">
        <w:rPr>
          <w:rFonts w:ascii="Arial" w:hAnsi="Arial" w:cs="Arial"/>
          <w:sz w:val="24"/>
          <w:szCs w:val="24"/>
        </w:rPr>
      </w:r>
      <w:r w:rsidR="00D963A3">
        <w:rPr>
          <w:rFonts w:ascii="Arial" w:hAnsi="Arial" w:cs="Arial"/>
          <w:sz w:val="24"/>
          <w:szCs w:val="24"/>
        </w:rPr>
        <w:fldChar w:fldCharType="separate"/>
      </w:r>
      <w:r w:rsidR="00D963A3">
        <w:rPr>
          <w:rFonts w:ascii="Arial" w:hAnsi="Arial" w:cs="Arial"/>
          <w:sz w:val="24"/>
          <w:szCs w:val="24"/>
        </w:rPr>
        <w:fldChar w:fldCharType="end"/>
      </w:r>
      <w:bookmarkEnd w:id="4"/>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8F62B2" w:rsidRPr="00EA7748" w:rsidRDefault="008F62B2" w:rsidP="008F62B2">
      <w:pPr>
        <w:shd w:val="clear" w:color="auto" w:fill="D9D9D9" w:themeFill="background1" w:themeFillShade="D9"/>
        <w:rPr>
          <w:rFonts w:ascii="Arial" w:hAnsi="Arial" w:cs="Arial"/>
          <w:b/>
          <w:sz w:val="24"/>
          <w:szCs w:val="24"/>
        </w:rPr>
      </w:pPr>
    </w:p>
    <w:p w:rsidR="00C3660C" w:rsidRDefault="00C3660C"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D963A3">
        <w:rPr>
          <w:rFonts w:ascii="Arial" w:hAnsi="Arial" w:cs="Arial"/>
          <w:sz w:val="24"/>
          <w:szCs w:val="24"/>
        </w:rPr>
        <w:fldChar w:fldCharType="begin">
          <w:ffData>
            <w:name w:val=""/>
            <w:enabled/>
            <w:calcOnExit w:val="0"/>
            <w:checkBox>
              <w:sizeAuto/>
              <w:default w:val="1"/>
            </w:checkBox>
          </w:ffData>
        </w:fldChar>
      </w:r>
      <w:r w:rsidR="00EA7748">
        <w:rPr>
          <w:rFonts w:ascii="Arial" w:hAnsi="Arial" w:cs="Arial"/>
          <w:sz w:val="24"/>
          <w:szCs w:val="24"/>
        </w:rPr>
        <w:instrText xml:space="preserve"> FORMCHECKBOX </w:instrText>
      </w:r>
      <w:r w:rsidR="00D963A3">
        <w:rPr>
          <w:rFonts w:ascii="Arial" w:hAnsi="Arial" w:cs="Arial"/>
          <w:sz w:val="24"/>
          <w:szCs w:val="24"/>
        </w:rPr>
      </w:r>
      <w:r w:rsidR="00D963A3">
        <w:rPr>
          <w:rFonts w:ascii="Arial" w:hAnsi="Arial" w:cs="Arial"/>
          <w:sz w:val="24"/>
          <w:szCs w:val="24"/>
        </w:rPr>
        <w:fldChar w:fldCharType="separate"/>
      </w:r>
      <w:r w:rsidR="00D963A3">
        <w:rPr>
          <w:rFonts w:ascii="Arial" w:hAnsi="Arial" w:cs="Arial"/>
          <w:sz w:val="24"/>
          <w:szCs w:val="24"/>
        </w:rPr>
        <w:fldChar w:fldCharType="end"/>
      </w:r>
      <w:r w:rsidRPr="002B1A53">
        <w:rPr>
          <w:rFonts w:ascii="Arial" w:hAnsi="Arial" w:cs="Arial"/>
          <w:sz w:val="24"/>
          <w:szCs w:val="24"/>
        </w:rPr>
        <w:t xml:space="preserve">      No </w:t>
      </w:r>
      <w:r w:rsidR="00D963A3"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D963A3">
        <w:rPr>
          <w:rFonts w:ascii="Arial" w:hAnsi="Arial" w:cs="Arial"/>
          <w:sz w:val="24"/>
          <w:szCs w:val="24"/>
        </w:rPr>
      </w:r>
      <w:r w:rsidR="00D963A3">
        <w:rPr>
          <w:rFonts w:ascii="Arial" w:hAnsi="Arial" w:cs="Arial"/>
          <w:sz w:val="24"/>
          <w:szCs w:val="24"/>
        </w:rPr>
        <w:fldChar w:fldCharType="separate"/>
      </w:r>
      <w:r w:rsidR="00D963A3"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lastRenderedPageBreak/>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C533BC">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D963A3"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D963A3">
        <w:rPr>
          <w:rFonts w:ascii="Arial" w:hAnsi="Arial" w:cs="Arial"/>
          <w:sz w:val="24"/>
          <w:szCs w:val="24"/>
        </w:rPr>
      </w:r>
      <w:r w:rsidR="00D963A3">
        <w:rPr>
          <w:rFonts w:ascii="Arial" w:hAnsi="Arial" w:cs="Arial"/>
          <w:sz w:val="24"/>
          <w:szCs w:val="24"/>
        </w:rPr>
        <w:fldChar w:fldCharType="separate"/>
      </w:r>
      <w:r w:rsidR="00D963A3" w:rsidRPr="002B1A53">
        <w:rPr>
          <w:rFonts w:ascii="Arial" w:hAnsi="Arial" w:cs="Arial"/>
          <w:sz w:val="24"/>
          <w:szCs w:val="24"/>
        </w:rPr>
        <w:fldChar w:fldCharType="end"/>
      </w:r>
      <w:r w:rsidRPr="002B1A53">
        <w:rPr>
          <w:rFonts w:ascii="Arial" w:hAnsi="Arial" w:cs="Arial"/>
          <w:sz w:val="24"/>
          <w:szCs w:val="24"/>
        </w:rPr>
        <w:t xml:space="preserve">      No </w:t>
      </w:r>
      <w:r w:rsidR="00D963A3"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D963A3">
        <w:rPr>
          <w:rFonts w:ascii="Arial" w:hAnsi="Arial" w:cs="Arial"/>
          <w:sz w:val="24"/>
          <w:szCs w:val="24"/>
        </w:rPr>
      </w:r>
      <w:r w:rsidR="00D963A3">
        <w:rPr>
          <w:rFonts w:ascii="Arial" w:hAnsi="Arial" w:cs="Arial"/>
          <w:sz w:val="24"/>
          <w:szCs w:val="24"/>
        </w:rPr>
        <w:fldChar w:fldCharType="separate"/>
      </w:r>
      <w:r w:rsidR="00D963A3" w:rsidRPr="002B1A53">
        <w:rPr>
          <w:rFonts w:ascii="Arial" w:hAnsi="Arial" w:cs="Arial"/>
          <w:sz w:val="24"/>
          <w:szCs w:val="24"/>
        </w:rPr>
        <w:fldChar w:fldCharType="end"/>
      </w:r>
    </w:p>
    <w:p w:rsidR="005735CD" w:rsidRDefault="005735CD" w:rsidP="005735CD"/>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D963A3">
        <w:rPr>
          <w:rFonts w:ascii="Arial" w:hAnsi="Arial" w:cs="Arial"/>
          <w:sz w:val="24"/>
          <w:szCs w:val="24"/>
        </w:rPr>
        <w:fldChar w:fldCharType="begin">
          <w:ffData>
            <w:name w:val=""/>
            <w:enabled/>
            <w:calcOnExit w:val="0"/>
            <w:checkBox>
              <w:sizeAuto/>
              <w:default w:val="0"/>
            </w:checkBox>
          </w:ffData>
        </w:fldChar>
      </w:r>
      <w:r w:rsidR="00EA7748">
        <w:rPr>
          <w:rFonts w:ascii="Arial" w:hAnsi="Arial" w:cs="Arial"/>
          <w:sz w:val="24"/>
          <w:szCs w:val="24"/>
        </w:rPr>
        <w:instrText xml:space="preserve"> FORMCHECKBOX </w:instrText>
      </w:r>
      <w:r w:rsidR="00D963A3">
        <w:rPr>
          <w:rFonts w:ascii="Arial" w:hAnsi="Arial" w:cs="Arial"/>
          <w:sz w:val="24"/>
          <w:szCs w:val="24"/>
        </w:rPr>
      </w:r>
      <w:r w:rsidR="00D963A3">
        <w:rPr>
          <w:rFonts w:ascii="Arial" w:hAnsi="Arial" w:cs="Arial"/>
          <w:sz w:val="24"/>
          <w:szCs w:val="24"/>
        </w:rPr>
        <w:fldChar w:fldCharType="separate"/>
      </w:r>
      <w:r w:rsidR="00D963A3">
        <w:rPr>
          <w:rFonts w:ascii="Arial" w:hAnsi="Arial" w:cs="Arial"/>
          <w:sz w:val="24"/>
          <w:szCs w:val="24"/>
        </w:rPr>
        <w:fldChar w:fldCharType="end"/>
      </w:r>
      <w:r w:rsidRPr="002B1A53">
        <w:rPr>
          <w:rFonts w:ascii="Arial" w:hAnsi="Arial" w:cs="Arial"/>
          <w:sz w:val="24"/>
          <w:szCs w:val="24"/>
        </w:rPr>
        <w:t xml:space="preserve">      No </w:t>
      </w:r>
      <w:r w:rsidR="00D963A3"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D963A3">
        <w:rPr>
          <w:rFonts w:ascii="Arial" w:hAnsi="Arial" w:cs="Arial"/>
          <w:sz w:val="24"/>
          <w:szCs w:val="24"/>
        </w:rPr>
      </w:r>
      <w:r w:rsidR="00D963A3">
        <w:rPr>
          <w:rFonts w:ascii="Arial" w:hAnsi="Arial" w:cs="Arial"/>
          <w:sz w:val="24"/>
          <w:szCs w:val="24"/>
        </w:rPr>
        <w:fldChar w:fldCharType="separate"/>
      </w:r>
      <w:r w:rsidR="00D963A3"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Pr="0027415E" w:rsidRDefault="008F40EF" w:rsidP="00835C84">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D963A3"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D963A3">
        <w:rPr>
          <w:rFonts w:ascii="Arial" w:hAnsi="Arial" w:cs="Arial"/>
          <w:sz w:val="24"/>
          <w:szCs w:val="24"/>
        </w:rPr>
      </w:r>
      <w:r w:rsidR="00D963A3">
        <w:rPr>
          <w:rFonts w:ascii="Arial" w:hAnsi="Arial" w:cs="Arial"/>
          <w:sz w:val="24"/>
          <w:szCs w:val="24"/>
        </w:rPr>
        <w:fldChar w:fldCharType="separate"/>
      </w:r>
      <w:r w:rsidR="00D963A3" w:rsidRPr="002B1A53">
        <w:rPr>
          <w:rFonts w:ascii="Arial" w:hAnsi="Arial" w:cs="Arial"/>
          <w:sz w:val="24"/>
          <w:szCs w:val="24"/>
        </w:rPr>
        <w:fldChar w:fldCharType="end"/>
      </w:r>
      <w:r w:rsidRPr="002B1A53">
        <w:rPr>
          <w:rFonts w:ascii="Arial" w:hAnsi="Arial" w:cs="Arial"/>
          <w:sz w:val="24"/>
          <w:szCs w:val="24"/>
        </w:rPr>
        <w:t xml:space="preserve">      No </w:t>
      </w:r>
      <w:r w:rsidR="00D963A3"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D963A3">
        <w:rPr>
          <w:rFonts w:ascii="Arial" w:hAnsi="Arial" w:cs="Arial"/>
          <w:sz w:val="24"/>
          <w:szCs w:val="24"/>
        </w:rPr>
      </w:r>
      <w:r w:rsidR="00D963A3">
        <w:rPr>
          <w:rFonts w:ascii="Arial" w:hAnsi="Arial" w:cs="Arial"/>
          <w:sz w:val="24"/>
          <w:szCs w:val="24"/>
        </w:rPr>
        <w:fldChar w:fldCharType="separate"/>
      </w:r>
      <w:r w:rsidR="00D963A3"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7D439B">
        <w:tc>
          <w:tcPr>
            <w:tcW w:w="9018" w:type="dxa"/>
            <w:shd w:val="clear" w:color="auto" w:fill="DDD9C3" w:themeFill="background2" w:themeFillShade="E6"/>
          </w:tcPr>
          <w:p w:rsidR="00761DF6" w:rsidRPr="003E5653" w:rsidRDefault="00761DF6" w:rsidP="007D439B">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7D439B"/>
        </w:tc>
      </w:tr>
      <w:tr w:rsidR="00761DF6" w:rsidTr="007D439B">
        <w:tc>
          <w:tcPr>
            <w:tcW w:w="9018" w:type="dxa"/>
            <w:tcBorders>
              <w:bottom w:val="single" w:sz="4" w:space="0" w:color="auto"/>
            </w:tcBorders>
            <w:shd w:val="clear" w:color="auto" w:fill="DDD9C3" w:themeFill="background2" w:themeFillShade="E6"/>
          </w:tcPr>
          <w:p w:rsidR="00761DF6" w:rsidRPr="00835C84" w:rsidRDefault="00761DF6" w:rsidP="007D439B">
            <w:pPr>
              <w:rPr>
                <w:rFonts w:ascii="Arial" w:hAnsi="Arial" w:cs="Arial"/>
                <w:b/>
                <w:sz w:val="24"/>
                <w:szCs w:val="24"/>
              </w:rPr>
            </w:pPr>
          </w:p>
          <w:p w:rsidR="00835C84" w:rsidRDefault="00835C84" w:rsidP="007D439B">
            <w:pPr>
              <w:rPr>
                <w:rFonts w:ascii="Arial" w:hAnsi="Arial" w:cs="Arial"/>
                <w:b/>
                <w:sz w:val="24"/>
                <w:szCs w:val="24"/>
              </w:rPr>
            </w:pPr>
          </w:p>
          <w:p w:rsidR="00761DF6" w:rsidRPr="00835C84" w:rsidRDefault="00835C84" w:rsidP="007D439B">
            <w:pPr>
              <w:rPr>
                <w:rFonts w:ascii="Arial" w:hAnsi="Arial" w:cs="Arial"/>
                <w:b/>
                <w:sz w:val="24"/>
                <w:szCs w:val="24"/>
              </w:rPr>
            </w:pPr>
            <w:r w:rsidRPr="00835C84">
              <w:rPr>
                <w:rFonts w:ascii="Arial" w:hAnsi="Arial" w:cs="Arial"/>
                <w:b/>
                <w:sz w:val="24"/>
                <w:szCs w:val="24"/>
              </w:rPr>
              <w:t>Scott Galland</w:t>
            </w:r>
          </w:p>
        </w:tc>
        <w:tc>
          <w:tcPr>
            <w:tcW w:w="1980" w:type="dxa"/>
            <w:tcBorders>
              <w:bottom w:val="single" w:sz="4" w:space="0" w:color="auto"/>
            </w:tcBorders>
            <w:shd w:val="clear" w:color="auto" w:fill="DDD9C3" w:themeFill="background2" w:themeFillShade="E6"/>
          </w:tcPr>
          <w:p w:rsidR="00835C84" w:rsidRDefault="00835C84" w:rsidP="007D439B">
            <w:pPr>
              <w:rPr>
                <w:rFonts w:ascii="Arial" w:hAnsi="Arial" w:cs="Arial"/>
                <w:b/>
                <w:sz w:val="24"/>
                <w:szCs w:val="24"/>
              </w:rPr>
            </w:pPr>
          </w:p>
          <w:p w:rsidR="00835C84" w:rsidRDefault="00835C84" w:rsidP="007D439B">
            <w:pPr>
              <w:rPr>
                <w:rFonts w:ascii="Arial" w:hAnsi="Arial" w:cs="Arial"/>
                <w:b/>
                <w:sz w:val="24"/>
                <w:szCs w:val="24"/>
              </w:rPr>
            </w:pPr>
          </w:p>
          <w:p w:rsidR="00761DF6" w:rsidRPr="00835C84" w:rsidRDefault="00D33D80" w:rsidP="00400C65">
            <w:pPr>
              <w:rPr>
                <w:rFonts w:ascii="Arial" w:hAnsi="Arial" w:cs="Arial"/>
                <w:b/>
                <w:sz w:val="24"/>
                <w:szCs w:val="24"/>
              </w:rPr>
            </w:pPr>
            <w:r>
              <w:rPr>
                <w:rFonts w:ascii="Arial" w:hAnsi="Arial" w:cs="Arial"/>
                <w:b/>
                <w:sz w:val="24"/>
                <w:szCs w:val="24"/>
              </w:rPr>
              <w:t>1</w:t>
            </w:r>
            <w:r w:rsidR="00400C65">
              <w:rPr>
                <w:rFonts w:ascii="Arial" w:hAnsi="Arial" w:cs="Arial"/>
                <w:b/>
                <w:sz w:val="24"/>
                <w:szCs w:val="24"/>
              </w:rPr>
              <w:t>/21/2014</w:t>
            </w:r>
          </w:p>
        </w:tc>
      </w:tr>
      <w:tr w:rsidR="00761DF6" w:rsidTr="007D439B">
        <w:tc>
          <w:tcPr>
            <w:tcW w:w="9018" w:type="dxa"/>
            <w:tcBorders>
              <w:top w:val="single" w:sz="4" w:space="0" w:color="auto"/>
            </w:tcBorders>
            <w:shd w:val="clear" w:color="auto" w:fill="DDD9C3" w:themeFill="background2" w:themeFillShade="E6"/>
          </w:tcPr>
          <w:p w:rsidR="00761DF6" w:rsidRDefault="00761DF6" w:rsidP="007D439B">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7D439B">
            <w:r w:rsidRPr="00B45DCE">
              <w:rPr>
                <w:rFonts w:ascii="Arial" w:hAnsi="Arial" w:cs="Arial"/>
                <w:sz w:val="24"/>
                <w:szCs w:val="24"/>
              </w:rPr>
              <w:t>Date</w:t>
            </w:r>
          </w:p>
        </w:tc>
      </w:tr>
      <w:tr w:rsidR="00761DF6" w:rsidTr="007D439B">
        <w:tc>
          <w:tcPr>
            <w:tcW w:w="9018" w:type="dxa"/>
            <w:shd w:val="clear" w:color="auto" w:fill="DDD9C3" w:themeFill="background2" w:themeFillShade="E6"/>
          </w:tcPr>
          <w:p w:rsidR="00761DF6" w:rsidRDefault="00761DF6" w:rsidP="007D439B"/>
        </w:tc>
        <w:tc>
          <w:tcPr>
            <w:tcW w:w="1980" w:type="dxa"/>
            <w:shd w:val="clear" w:color="auto" w:fill="DDD9C3" w:themeFill="background2" w:themeFillShade="E6"/>
          </w:tcPr>
          <w:p w:rsidR="00761DF6" w:rsidRDefault="00761DF6" w:rsidP="007D439B"/>
        </w:tc>
      </w:tr>
      <w:tr w:rsidR="00761DF6" w:rsidTr="007D439B">
        <w:trPr>
          <w:trHeight w:val="144"/>
        </w:trPr>
        <w:tc>
          <w:tcPr>
            <w:tcW w:w="9018" w:type="dxa"/>
            <w:shd w:val="clear" w:color="auto" w:fill="DDD9C3" w:themeFill="background2" w:themeFillShade="E6"/>
          </w:tcPr>
          <w:p w:rsidR="00761DF6" w:rsidRDefault="00761DF6" w:rsidP="007D439B">
            <w:r w:rsidRPr="00B45DCE">
              <w:rPr>
                <w:rFonts w:ascii="Arial" w:hAnsi="Arial" w:cs="Arial"/>
                <w:b/>
                <w:sz w:val="24"/>
                <w:szCs w:val="24"/>
              </w:rPr>
              <w:t>Approvals</w:t>
            </w:r>
            <w:r w:rsidRPr="00B45DCE">
              <w:t>:</w:t>
            </w:r>
          </w:p>
          <w:p w:rsidR="00761DF6" w:rsidRDefault="00761DF6" w:rsidP="007D439B"/>
        </w:tc>
        <w:tc>
          <w:tcPr>
            <w:tcW w:w="1980" w:type="dxa"/>
            <w:shd w:val="clear" w:color="auto" w:fill="DDD9C3" w:themeFill="background2" w:themeFillShade="E6"/>
          </w:tcPr>
          <w:p w:rsidR="00761DF6" w:rsidRDefault="00761DF6" w:rsidP="007D439B"/>
        </w:tc>
      </w:tr>
      <w:tr w:rsidR="004806FD" w:rsidTr="007D439B">
        <w:tc>
          <w:tcPr>
            <w:tcW w:w="9018" w:type="dxa"/>
            <w:tcBorders>
              <w:bottom w:val="single" w:sz="4" w:space="0" w:color="auto"/>
            </w:tcBorders>
            <w:shd w:val="clear" w:color="auto" w:fill="DDD9C3" w:themeFill="background2" w:themeFillShade="E6"/>
          </w:tcPr>
          <w:p w:rsidR="004806FD" w:rsidRPr="00963B29" w:rsidRDefault="004806FD" w:rsidP="00B0619D">
            <w:pPr>
              <w:rPr>
                <w:b/>
                <w:sz w:val="28"/>
                <w:szCs w:val="28"/>
              </w:rPr>
            </w:pPr>
            <w:r w:rsidRPr="00963B29">
              <w:rPr>
                <w:b/>
                <w:sz w:val="28"/>
                <w:szCs w:val="28"/>
              </w:rPr>
              <w:t>Alexandra Carpino</w:t>
            </w:r>
          </w:p>
        </w:tc>
        <w:tc>
          <w:tcPr>
            <w:tcW w:w="1980" w:type="dxa"/>
            <w:tcBorders>
              <w:bottom w:val="single" w:sz="4" w:space="0" w:color="auto"/>
            </w:tcBorders>
            <w:shd w:val="clear" w:color="auto" w:fill="DDD9C3" w:themeFill="background2" w:themeFillShade="E6"/>
          </w:tcPr>
          <w:p w:rsidR="004806FD" w:rsidRPr="00963B29" w:rsidRDefault="004806FD" w:rsidP="00B0619D">
            <w:pPr>
              <w:rPr>
                <w:b/>
                <w:sz w:val="28"/>
                <w:szCs w:val="28"/>
              </w:rPr>
            </w:pPr>
            <w:r w:rsidRPr="00963B29">
              <w:rPr>
                <w:b/>
                <w:sz w:val="28"/>
                <w:szCs w:val="28"/>
              </w:rPr>
              <w:t>1/22/2014</w:t>
            </w:r>
          </w:p>
        </w:tc>
      </w:tr>
      <w:tr w:rsidR="004806FD" w:rsidTr="007D439B">
        <w:tc>
          <w:tcPr>
            <w:tcW w:w="9018" w:type="dxa"/>
            <w:tcBorders>
              <w:top w:val="single" w:sz="4" w:space="0" w:color="auto"/>
            </w:tcBorders>
            <w:shd w:val="clear" w:color="auto" w:fill="DDD9C3" w:themeFill="background2" w:themeFillShade="E6"/>
          </w:tcPr>
          <w:p w:rsidR="004806FD" w:rsidRDefault="004806FD" w:rsidP="007D439B">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4806FD" w:rsidRDefault="004806FD" w:rsidP="007D439B">
            <w:pPr>
              <w:rPr>
                <w:rFonts w:ascii="Arial" w:hAnsi="Arial" w:cs="Arial"/>
                <w:sz w:val="24"/>
                <w:szCs w:val="24"/>
              </w:rPr>
            </w:pPr>
            <w:r w:rsidRPr="00B45DCE">
              <w:rPr>
                <w:rFonts w:ascii="Arial" w:hAnsi="Arial" w:cs="Arial"/>
                <w:sz w:val="24"/>
                <w:szCs w:val="24"/>
              </w:rPr>
              <w:t>Date</w:t>
            </w:r>
          </w:p>
          <w:p w:rsidR="004806FD" w:rsidRDefault="004806FD" w:rsidP="007D439B"/>
        </w:tc>
      </w:tr>
      <w:tr w:rsidR="004806FD" w:rsidTr="007D439B">
        <w:tc>
          <w:tcPr>
            <w:tcW w:w="9018" w:type="dxa"/>
            <w:tcBorders>
              <w:bottom w:val="single" w:sz="4" w:space="0" w:color="auto"/>
            </w:tcBorders>
            <w:shd w:val="clear" w:color="auto" w:fill="DDD9C3" w:themeFill="background2" w:themeFillShade="E6"/>
          </w:tcPr>
          <w:p w:rsidR="004806FD" w:rsidRDefault="004806FD" w:rsidP="007D439B"/>
        </w:tc>
        <w:tc>
          <w:tcPr>
            <w:tcW w:w="1980" w:type="dxa"/>
            <w:tcBorders>
              <w:bottom w:val="single" w:sz="4" w:space="0" w:color="auto"/>
            </w:tcBorders>
            <w:shd w:val="clear" w:color="auto" w:fill="DDD9C3" w:themeFill="background2" w:themeFillShade="E6"/>
          </w:tcPr>
          <w:p w:rsidR="004806FD" w:rsidRDefault="004806FD" w:rsidP="007D439B"/>
        </w:tc>
      </w:tr>
      <w:tr w:rsidR="004806FD" w:rsidTr="007D439B">
        <w:tc>
          <w:tcPr>
            <w:tcW w:w="9018" w:type="dxa"/>
            <w:tcBorders>
              <w:top w:val="single" w:sz="4" w:space="0" w:color="auto"/>
            </w:tcBorders>
            <w:shd w:val="clear" w:color="auto" w:fill="DDD9C3" w:themeFill="background2" w:themeFillShade="E6"/>
          </w:tcPr>
          <w:p w:rsidR="004806FD" w:rsidRDefault="004806FD" w:rsidP="007D439B">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4806FD" w:rsidRDefault="004806FD" w:rsidP="007D439B">
            <w:pPr>
              <w:rPr>
                <w:rFonts w:ascii="Arial" w:hAnsi="Arial" w:cs="Arial"/>
                <w:sz w:val="24"/>
                <w:szCs w:val="24"/>
              </w:rPr>
            </w:pPr>
            <w:r w:rsidRPr="00B45DCE">
              <w:rPr>
                <w:rFonts w:ascii="Arial" w:hAnsi="Arial" w:cs="Arial"/>
                <w:sz w:val="24"/>
                <w:szCs w:val="24"/>
              </w:rPr>
              <w:t>Date</w:t>
            </w:r>
          </w:p>
          <w:p w:rsidR="004806FD" w:rsidRDefault="004806FD" w:rsidP="007D439B"/>
        </w:tc>
      </w:tr>
      <w:tr w:rsidR="004806FD" w:rsidTr="007D439B">
        <w:tc>
          <w:tcPr>
            <w:tcW w:w="9018" w:type="dxa"/>
            <w:tcBorders>
              <w:bottom w:val="single" w:sz="4" w:space="0" w:color="auto"/>
            </w:tcBorders>
            <w:shd w:val="clear" w:color="auto" w:fill="DDD9C3" w:themeFill="background2" w:themeFillShade="E6"/>
          </w:tcPr>
          <w:p w:rsidR="004806FD" w:rsidRDefault="004806FD" w:rsidP="007D439B"/>
        </w:tc>
        <w:tc>
          <w:tcPr>
            <w:tcW w:w="1980" w:type="dxa"/>
            <w:tcBorders>
              <w:bottom w:val="single" w:sz="4" w:space="0" w:color="auto"/>
            </w:tcBorders>
            <w:shd w:val="clear" w:color="auto" w:fill="DDD9C3" w:themeFill="background2" w:themeFillShade="E6"/>
          </w:tcPr>
          <w:p w:rsidR="004806FD" w:rsidRDefault="004806FD" w:rsidP="007D439B"/>
        </w:tc>
      </w:tr>
      <w:tr w:rsidR="004806FD" w:rsidTr="007D439B">
        <w:tc>
          <w:tcPr>
            <w:tcW w:w="9018" w:type="dxa"/>
            <w:tcBorders>
              <w:top w:val="single" w:sz="4" w:space="0" w:color="auto"/>
            </w:tcBorders>
            <w:shd w:val="clear" w:color="auto" w:fill="DDD9C3" w:themeFill="background2" w:themeFillShade="E6"/>
          </w:tcPr>
          <w:p w:rsidR="004806FD" w:rsidRDefault="004806FD" w:rsidP="007D439B">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4806FD" w:rsidRDefault="004806FD" w:rsidP="007D439B">
            <w:r w:rsidRPr="00B45DCE">
              <w:rPr>
                <w:rFonts w:ascii="Arial" w:hAnsi="Arial" w:cs="Arial"/>
                <w:sz w:val="24"/>
                <w:szCs w:val="24"/>
              </w:rPr>
              <w:t>Date</w:t>
            </w:r>
          </w:p>
        </w:tc>
      </w:tr>
      <w:tr w:rsidR="004806FD" w:rsidTr="007D439B">
        <w:tc>
          <w:tcPr>
            <w:tcW w:w="9018" w:type="dxa"/>
            <w:shd w:val="clear" w:color="auto" w:fill="DDD9C3" w:themeFill="background2" w:themeFillShade="E6"/>
          </w:tcPr>
          <w:p w:rsidR="004806FD" w:rsidRDefault="004806FD" w:rsidP="007D439B"/>
          <w:p w:rsidR="004806FD" w:rsidRDefault="004806FD" w:rsidP="007D439B"/>
        </w:tc>
        <w:tc>
          <w:tcPr>
            <w:tcW w:w="1980" w:type="dxa"/>
            <w:shd w:val="clear" w:color="auto" w:fill="DDD9C3" w:themeFill="background2" w:themeFillShade="E6"/>
          </w:tcPr>
          <w:p w:rsidR="004806FD" w:rsidRDefault="004806FD" w:rsidP="007D439B"/>
        </w:tc>
      </w:tr>
      <w:tr w:rsidR="004806FD" w:rsidTr="007D439B">
        <w:tc>
          <w:tcPr>
            <w:tcW w:w="9018" w:type="dxa"/>
            <w:shd w:val="clear" w:color="auto" w:fill="DDD9C3" w:themeFill="background2" w:themeFillShade="E6"/>
          </w:tcPr>
          <w:p w:rsidR="004806FD" w:rsidRDefault="004806FD" w:rsidP="007D439B">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4806FD" w:rsidRDefault="004806FD" w:rsidP="007D439B"/>
        </w:tc>
        <w:tc>
          <w:tcPr>
            <w:tcW w:w="1980" w:type="dxa"/>
            <w:shd w:val="clear" w:color="auto" w:fill="DDD9C3" w:themeFill="background2" w:themeFillShade="E6"/>
          </w:tcPr>
          <w:p w:rsidR="004806FD" w:rsidRDefault="004806FD" w:rsidP="007D439B"/>
        </w:tc>
      </w:tr>
      <w:tr w:rsidR="004806FD" w:rsidTr="007D439B">
        <w:tc>
          <w:tcPr>
            <w:tcW w:w="9018" w:type="dxa"/>
            <w:tcBorders>
              <w:bottom w:val="single" w:sz="4" w:space="0" w:color="auto"/>
            </w:tcBorders>
            <w:shd w:val="clear" w:color="auto" w:fill="DDD9C3" w:themeFill="background2" w:themeFillShade="E6"/>
          </w:tcPr>
          <w:p w:rsidR="004806FD" w:rsidRDefault="004806FD" w:rsidP="007D439B"/>
        </w:tc>
        <w:tc>
          <w:tcPr>
            <w:tcW w:w="1980" w:type="dxa"/>
            <w:tcBorders>
              <w:bottom w:val="single" w:sz="4" w:space="0" w:color="auto"/>
            </w:tcBorders>
            <w:shd w:val="clear" w:color="auto" w:fill="DDD9C3" w:themeFill="background2" w:themeFillShade="E6"/>
          </w:tcPr>
          <w:p w:rsidR="004806FD" w:rsidRDefault="004806FD" w:rsidP="007D439B"/>
        </w:tc>
      </w:tr>
      <w:tr w:rsidR="004806FD" w:rsidTr="007D439B">
        <w:tc>
          <w:tcPr>
            <w:tcW w:w="9018" w:type="dxa"/>
            <w:tcBorders>
              <w:top w:val="single" w:sz="4" w:space="0" w:color="auto"/>
            </w:tcBorders>
            <w:shd w:val="clear" w:color="auto" w:fill="DDD9C3" w:themeFill="background2" w:themeFillShade="E6"/>
          </w:tcPr>
          <w:p w:rsidR="004806FD" w:rsidRDefault="004806FD" w:rsidP="007D439B">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4806FD" w:rsidRDefault="004806FD" w:rsidP="007D439B">
            <w:pPr>
              <w:rPr>
                <w:rFonts w:ascii="Arial" w:hAnsi="Arial" w:cs="Arial"/>
                <w:sz w:val="24"/>
                <w:szCs w:val="24"/>
              </w:rPr>
            </w:pPr>
            <w:r w:rsidRPr="00B45DCE">
              <w:rPr>
                <w:rFonts w:ascii="Arial" w:hAnsi="Arial" w:cs="Arial"/>
                <w:sz w:val="24"/>
                <w:szCs w:val="24"/>
              </w:rPr>
              <w:t>Date</w:t>
            </w:r>
          </w:p>
          <w:p w:rsidR="004806FD" w:rsidRDefault="004806FD" w:rsidP="007D439B"/>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D963A3"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D963A3">
        <w:rPr>
          <w:rFonts w:ascii="Arial" w:hAnsi="Arial" w:cs="Arial"/>
          <w:sz w:val="24"/>
          <w:szCs w:val="24"/>
        </w:rPr>
      </w:r>
      <w:r w:rsidR="00D963A3">
        <w:rPr>
          <w:rFonts w:ascii="Arial" w:hAnsi="Arial" w:cs="Arial"/>
          <w:sz w:val="24"/>
          <w:szCs w:val="24"/>
        </w:rPr>
        <w:fldChar w:fldCharType="separate"/>
      </w:r>
      <w:r w:rsidR="00D963A3" w:rsidRPr="00313AE8">
        <w:rPr>
          <w:rFonts w:ascii="Arial" w:hAnsi="Arial" w:cs="Arial"/>
          <w:sz w:val="24"/>
          <w:szCs w:val="24"/>
        </w:rPr>
        <w:fldChar w:fldCharType="end"/>
      </w:r>
      <w:r w:rsidRPr="00313AE8">
        <w:rPr>
          <w:rFonts w:ascii="Arial" w:hAnsi="Arial" w:cs="Arial"/>
          <w:sz w:val="24"/>
          <w:szCs w:val="24"/>
        </w:rPr>
        <w:t xml:space="preserve">     No  </w:t>
      </w:r>
      <w:r w:rsidR="00D963A3"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D963A3">
        <w:rPr>
          <w:rFonts w:ascii="Arial" w:hAnsi="Arial" w:cs="Arial"/>
          <w:sz w:val="24"/>
          <w:szCs w:val="24"/>
        </w:rPr>
      </w:r>
      <w:r w:rsidR="00D963A3">
        <w:rPr>
          <w:rFonts w:ascii="Arial" w:hAnsi="Arial" w:cs="Arial"/>
          <w:sz w:val="24"/>
          <w:szCs w:val="24"/>
        </w:rPr>
        <w:fldChar w:fldCharType="separate"/>
      </w:r>
      <w:r w:rsidR="00D963A3"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D963A3"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D963A3">
        <w:rPr>
          <w:rFonts w:ascii="Arial" w:hAnsi="Arial" w:cs="Arial"/>
          <w:sz w:val="24"/>
          <w:szCs w:val="24"/>
        </w:rPr>
      </w:r>
      <w:r w:rsidR="00D963A3">
        <w:rPr>
          <w:rFonts w:ascii="Arial" w:hAnsi="Arial" w:cs="Arial"/>
          <w:sz w:val="24"/>
          <w:szCs w:val="24"/>
        </w:rPr>
        <w:fldChar w:fldCharType="separate"/>
      </w:r>
      <w:r w:rsidR="00D963A3"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D963A3"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D963A3">
        <w:rPr>
          <w:rFonts w:ascii="Arial" w:hAnsi="Arial" w:cs="Arial"/>
          <w:sz w:val="24"/>
          <w:szCs w:val="24"/>
        </w:rPr>
      </w:r>
      <w:r w:rsidR="00D963A3">
        <w:rPr>
          <w:rFonts w:ascii="Arial" w:hAnsi="Arial" w:cs="Arial"/>
          <w:sz w:val="24"/>
          <w:szCs w:val="24"/>
        </w:rPr>
        <w:fldChar w:fldCharType="separate"/>
      </w:r>
      <w:r w:rsidR="00D963A3"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7D439B">
        <w:tc>
          <w:tcPr>
            <w:tcW w:w="9018" w:type="dxa"/>
            <w:shd w:val="clear" w:color="auto" w:fill="B8CCE4" w:themeFill="accent1" w:themeFillTint="66"/>
          </w:tcPr>
          <w:p w:rsidR="00761DF6" w:rsidRDefault="00761DF6" w:rsidP="007D439B">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7D439B">
            <w:pPr>
              <w:rPr>
                <w:rFonts w:ascii="Arial" w:hAnsi="Arial" w:cs="Arial"/>
                <w:b/>
                <w:sz w:val="24"/>
                <w:szCs w:val="24"/>
                <w:u w:val="single"/>
              </w:rPr>
            </w:pPr>
          </w:p>
          <w:p w:rsidR="00761DF6" w:rsidRDefault="00761DF6" w:rsidP="007D439B"/>
        </w:tc>
        <w:tc>
          <w:tcPr>
            <w:tcW w:w="1998" w:type="dxa"/>
            <w:shd w:val="clear" w:color="auto" w:fill="B8CCE4" w:themeFill="accent1" w:themeFillTint="66"/>
          </w:tcPr>
          <w:p w:rsidR="00761DF6" w:rsidRDefault="00761DF6" w:rsidP="007D439B"/>
        </w:tc>
      </w:tr>
      <w:tr w:rsidR="00761DF6" w:rsidTr="007D439B">
        <w:tc>
          <w:tcPr>
            <w:tcW w:w="9018" w:type="dxa"/>
            <w:tcBorders>
              <w:bottom w:val="single" w:sz="4" w:space="0" w:color="auto"/>
            </w:tcBorders>
            <w:shd w:val="clear" w:color="auto" w:fill="B8CCE4" w:themeFill="accent1" w:themeFillTint="66"/>
          </w:tcPr>
          <w:p w:rsidR="00761DF6" w:rsidRDefault="00761DF6" w:rsidP="007D439B"/>
        </w:tc>
        <w:tc>
          <w:tcPr>
            <w:tcW w:w="1998" w:type="dxa"/>
            <w:tcBorders>
              <w:bottom w:val="single" w:sz="4" w:space="0" w:color="auto"/>
            </w:tcBorders>
            <w:shd w:val="clear" w:color="auto" w:fill="B8CCE4" w:themeFill="accent1" w:themeFillTint="66"/>
          </w:tcPr>
          <w:p w:rsidR="00761DF6" w:rsidRDefault="00761DF6" w:rsidP="007D439B"/>
        </w:tc>
      </w:tr>
      <w:tr w:rsidR="00761DF6" w:rsidTr="007D439B">
        <w:tc>
          <w:tcPr>
            <w:tcW w:w="9018" w:type="dxa"/>
            <w:tcBorders>
              <w:top w:val="single" w:sz="4" w:space="0" w:color="auto"/>
            </w:tcBorders>
            <w:shd w:val="clear" w:color="auto" w:fill="B8CCE4" w:themeFill="accent1" w:themeFillTint="66"/>
          </w:tcPr>
          <w:p w:rsidR="00761DF6" w:rsidRPr="001A1D26" w:rsidRDefault="00761DF6" w:rsidP="007D439B">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7D439B">
            <w:pPr>
              <w:rPr>
                <w:rFonts w:ascii="Arial" w:hAnsi="Arial" w:cs="Arial"/>
                <w:sz w:val="24"/>
                <w:szCs w:val="24"/>
              </w:rPr>
            </w:pPr>
            <w:r w:rsidRPr="001A1D26">
              <w:rPr>
                <w:rFonts w:ascii="Arial" w:hAnsi="Arial" w:cs="Arial"/>
                <w:sz w:val="24"/>
                <w:szCs w:val="24"/>
              </w:rPr>
              <w:t>Date</w:t>
            </w:r>
          </w:p>
        </w:tc>
      </w:tr>
      <w:tr w:rsidR="00761DF6" w:rsidTr="007D439B">
        <w:tc>
          <w:tcPr>
            <w:tcW w:w="9018" w:type="dxa"/>
            <w:shd w:val="clear" w:color="auto" w:fill="B8CCE4" w:themeFill="accent1" w:themeFillTint="66"/>
          </w:tcPr>
          <w:p w:rsidR="00761DF6" w:rsidRPr="001A1D26" w:rsidRDefault="00761DF6" w:rsidP="007D439B">
            <w:pPr>
              <w:rPr>
                <w:rFonts w:ascii="Arial" w:hAnsi="Arial" w:cs="Arial"/>
                <w:sz w:val="24"/>
                <w:szCs w:val="24"/>
              </w:rPr>
            </w:pPr>
          </w:p>
        </w:tc>
        <w:tc>
          <w:tcPr>
            <w:tcW w:w="1998" w:type="dxa"/>
            <w:shd w:val="clear" w:color="auto" w:fill="B8CCE4" w:themeFill="accent1" w:themeFillTint="66"/>
          </w:tcPr>
          <w:p w:rsidR="00761DF6" w:rsidRPr="001A1D26" w:rsidRDefault="00761DF6" w:rsidP="007D439B">
            <w:pPr>
              <w:rPr>
                <w:rFonts w:ascii="Arial" w:hAnsi="Arial" w:cs="Arial"/>
                <w:sz w:val="24"/>
                <w:szCs w:val="24"/>
              </w:rPr>
            </w:pPr>
          </w:p>
        </w:tc>
      </w:tr>
      <w:tr w:rsidR="00761DF6" w:rsidTr="007D439B">
        <w:tc>
          <w:tcPr>
            <w:tcW w:w="9018" w:type="dxa"/>
            <w:shd w:val="clear" w:color="auto" w:fill="B8CCE4" w:themeFill="accent1" w:themeFillTint="66"/>
          </w:tcPr>
          <w:p w:rsidR="00761DF6" w:rsidRPr="00F313EE" w:rsidRDefault="00761DF6" w:rsidP="007D439B">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7D439B">
            <w:pPr>
              <w:rPr>
                <w:rFonts w:ascii="Arial" w:hAnsi="Arial" w:cs="Arial"/>
                <w:sz w:val="24"/>
                <w:szCs w:val="24"/>
              </w:rPr>
            </w:pPr>
          </w:p>
        </w:tc>
      </w:tr>
      <w:tr w:rsidR="00761DF6" w:rsidTr="007D439B">
        <w:tc>
          <w:tcPr>
            <w:tcW w:w="11016" w:type="dxa"/>
            <w:gridSpan w:val="2"/>
            <w:tcBorders>
              <w:bottom w:val="single" w:sz="4" w:space="0" w:color="auto"/>
            </w:tcBorders>
            <w:shd w:val="clear" w:color="auto" w:fill="B8CCE4" w:themeFill="accent1" w:themeFillTint="66"/>
          </w:tcPr>
          <w:p w:rsidR="00761DF6" w:rsidRDefault="00761DF6" w:rsidP="007D439B">
            <w:pPr>
              <w:rPr>
                <w:rFonts w:ascii="Arial" w:hAnsi="Arial" w:cs="Arial"/>
                <w:sz w:val="24"/>
                <w:szCs w:val="24"/>
              </w:rPr>
            </w:pPr>
          </w:p>
          <w:p w:rsidR="00761DF6" w:rsidRPr="001A1D26" w:rsidRDefault="00761DF6" w:rsidP="007D439B">
            <w:pPr>
              <w:rPr>
                <w:rFonts w:ascii="Arial" w:hAnsi="Arial" w:cs="Arial"/>
                <w:sz w:val="24"/>
                <w:szCs w:val="24"/>
              </w:rPr>
            </w:pPr>
          </w:p>
        </w:tc>
      </w:tr>
      <w:tr w:rsidR="00761DF6" w:rsidTr="007D439B">
        <w:tc>
          <w:tcPr>
            <w:tcW w:w="9018" w:type="dxa"/>
            <w:tcBorders>
              <w:top w:val="single" w:sz="4" w:space="0" w:color="auto"/>
            </w:tcBorders>
            <w:shd w:val="clear" w:color="auto" w:fill="B8CCE4" w:themeFill="accent1" w:themeFillTint="66"/>
          </w:tcPr>
          <w:p w:rsidR="00761DF6" w:rsidRPr="001A1D26" w:rsidRDefault="00761DF6" w:rsidP="007D439B">
            <w:pPr>
              <w:rPr>
                <w:rFonts w:ascii="Arial" w:hAnsi="Arial" w:cs="Arial"/>
                <w:sz w:val="24"/>
                <w:szCs w:val="24"/>
              </w:rPr>
            </w:pPr>
            <w:r w:rsidRPr="001A1D26">
              <w:rPr>
                <w:rFonts w:ascii="Arial" w:hAnsi="Arial" w:cs="Arial"/>
                <w:sz w:val="24"/>
                <w:szCs w:val="24"/>
              </w:rPr>
              <w:lastRenderedPageBreak/>
              <w:t>Academic Unit Head</w:t>
            </w:r>
          </w:p>
        </w:tc>
        <w:tc>
          <w:tcPr>
            <w:tcW w:w="1998" w:type="dxa"/>
            <w:tcBorders>
              <w:top w:val="single" w:sz="4" w:space="0" w:color="auto"/>
            </w:tcBorders>
            <w:shd w:val="clear" w:color="auto" w:fill="B8CCE4" w:themeFill="accent1" w:themeFillTint="66"/>
          </w:tcPr>
          <w:p w:rsidR="00761DF6" w:rsidRPr="001A1D26" w:rsidRDefault="00761DF6" w:rsidP="007D439B">
            <w:pPr>
              <w:rPr>
                <w:rFonts w:ascii="Arial" w:hAnsi="Arial" w:cs="Arial"/>
                <w:sz w:val="24"/>
                <w:szCs w:val="24"/>
              </w:rPr>
            </w:pPr>
            <w:r w:rsidRPr="001A1D26">
              <w:rPr>
                <w:rFonts w:ascii="Arial" w:hAnsi="Arial" w:cs="Arial"/>
                <w:sz w:val="24"/>
                <w:szCs w:val="24"/>
              </w:rPr>
              <w:t>Date</w:t>
            </w:r>
          </w:p>
        </w:tc>
      </w:tr>
      <w:tr w:rsidR="00761DF6" w:rsidTr="007D439B">
        <w:tc>
          <w:tcPr>
            <w:tcW w:w="11016" w:type="dxa"/>
            <w:gridSpan w:val="2"/>
            <w:tcBorders>
              <w:bottom w:val="single" w:sz="4" w:space="0" w:color="auto"/>
            </w:tcBorders>
            <w:shd w:val="clear" w:color="auto" w:fill="B8CCE4" w:themeFill="accent1" w:themeFillTint="66"/>
          </w:tcPr>
          <w:p w:rsidR="00761DF6" w:rsidRDefault="00761DF6" w:rsidP="007D439B">
            <w:pPr>
              <w:rPr>
                <w:rFonts w:ascii="Arial" w:hAnsi="Arial" w:cs="Arial"/>
                <w:sz w:val="24"/>
                <w:szCs w:val="24"/>
              </w:rPr>
            </w:pPr>
          </w:p>
          <w:p w:rsidR="00761DF6" w:rsidRPr="001A1D26" w:rsidRDefault="00761DF6" w:rsidP="007D439B">
            <w:pPr>
              <w:rPr>
                <w:rFonts w:ascii="Arial" w:hAnsi="Arial" w:cs="Arial"/>
                <w:sz w:val="24"/>
                <w:szCs w:val="24"/>
              </w:rPr>
            </w:pPr>
          </w:p>
        </w:tc>
      </w:tr>
      <w:tr w:rsidR="00761DF6" w:rsidTr="007D439B">
        <w:tc>
          <w:tcPr>
            <w:tcW w:w="9018" w:type="dxa"/>
            <w:tcBorders>
              <w:top w:val="single" w:sz="4" w:space="0" w:color="auto"/>
            </w:tcBorders>
            <w:shd w:val="clear" w:color="auto" w:fill="B8CCE4" w:themeFill="accent1" w:themeFillTint="66"/>
          </w:tcPr>
          <w:p w:rsidR="00761DF6" w:rsidRPr="001A1D26" w:rsidRDefault="00761DF6" w:rsidP="007D439B">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7D439B">
            <w:pPr>
              <w:rPr>
                <w:rFonts w:ascii="Arial" w:hAnsi="Arial" w:cs="Arial"/>
                <w:sz w:val="24"/>
                <w:szCs w:val="24"/>
              </w:rPr>
            </w:pPr>
            <w:r w:rsidRPr="001A1D26">
              <w:rPr>
                <w:rFonts w:ascii="Arial" w:hAnsi="Arial" w:cs="Arial"/>
                <w:sz w:val="24"/>
                <w:szCs w:val="24"/>
              </w:rPr>
              <w:t>Date</w:t>
            </w:r>
          </w:p>
        </w:tc>
      </w:tr>
      <w:tr w:rsidR="00761DF6" w:rsidTr="007D439B">
        <w:tc>
          <w:tcPr>
            <w:tcW w:w="11016" w:type="dxa"/>
            <w:gridSpan w:val="2"/>
            <w:tcBorders>
              <w:bottom w:val="single" w:sz="4" w:space="0" w:color="auto"/>
            </w:tcBorders>
            <w:shd w:val="clear" w:color="auto" w:fill="B8CCE4" w:themeFill="accent1" w:themeFillTint="66"/>
          </w:tcPr>
          <w:p w:rsidR="00761DF6" w:rsidRDefault="00761DF6" w:rsidP="007D439B">
            <w:pPr>
              <w:rPr>
                <w:rFonts w:ascii="Arial" w:hAnsi="Arial" w:cs="Arial"/>
                <w:sz w:val="24"/>
                <w:szCs w:val="24"/>
              </w:rPr>
            </w:pPr>
          </w:p>
          <w:p w:rsidR="00761DF6" w:rsidRPr="001A1D26" w:rsidRDefault="00761DF6" w:rsidP="007D439B">
            <w:pPr>
              <w:rPr>
                <w:rFonts w:ascii="Arial" w:hAnsi="Arial" w:cs="Arial"/>
                <w:sz w:val="24"/>
                <w:szCs w:val="24"/>
              </w:rPr>
            </w:pPr>
          </w:p>
        </w:tc>
      </w:tr>
      <w:tr w:rsidR="00761DF6" w:rsidTr="007D439B">
        <w:tc>
          <w:tcPr>
            <w:tcW w:w="9018" w:type="dxa"/>
            <w:tcBorders>
              <w:top w:val="single" w:sz="4" w:space="0" w:color="auto"/>
            </w:tcBorders>
            <w:shd w:val="clear" w:color="auto" w:fill="B8CCE4" w:themeFill="accent1" w:themeFillTint="66"/>
          </w:tcPr>
          <w:p w:rsidR="00761DF6" w:rsidRPr="001A1D26" w:rsidRDefault="00761DF6" w:rsidP="007D439B">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7D439B">
            <w:pPr>
              <w:rPr>
                <w:rFonts w:ascii="Arial" w:hAnsi="Arial" w:cs="Arial"/>
                <w:sz w:val="24"/>
                <w:szCs w:val="24"/>
              </w:rPr>
            </w:pPr>
            <w:r w:rsidRPr="001A1D26">
              <w:rPr>
                <w:rFonts w:ascii="Arial" w:hAnsi="Arial" w:cs="Arial"/>
                <w:sz w:val="24"/>
                <w:szCs w:val="24"/>
              </w:rPr>
              <w:t>Date</w:t>
            </w:r>
          </w:p>
        </w:tc>
      </w:tr>
      <w:tr w:rsidR="00761DF6" w:rsidTr="007D439B">
        <w:tc>
          <w:tcPr>
            <w:tcW w:w="11016" w:type="dxa"/>
            <w:gridSpan w:val="2"/>
            <w:tcBorders>
              <w:bottom w:val="single" w:sz="4" w:space="0" w:color="auto"/>
            </w:tcBorders>
            <w:shd w:val="clear" w:color="auto" w:fill="B8CCE4" w:themeFill="accent1" w:themeFillTint="66"/>
          </w:tcPr>
          <w:p w:rsidR="00761DF6" w:rsidRDefault="00761DF6" w:rsidP="007D439B">
            <w:pPr>
              <w:rPr>
                <w:rFonts w:ascii="Arial" w:hAnsi="Arial" w:cs="Arial"/>
                <w:sz w:val="24"/>
                <w:szCs w:val="24"/>
              </w:rPr>
            </w:pPr>
          </w:p>
          <w:p w:rsidR="00761DF6" w:rsidRPr="001A1D26" w:rsidRDefault="00761DF6" w:rsidP="007D439B">
            <w:pPr>
              <w:rPr>
                <w:rFonts w:ascii="Arial" w:hAnsi="Arial" w:cs="Arial"/>
                <w:sz w:val="24"/>
                <w:szCs w:val="24"/>
              </w:rPr>
            </w:pPr>
          </w:p>
        </w:tc>
      </w:tr>
      <w:tr w:rsidR="00761DF6" w:rsidTr="007D439B">
        <w:tc>
          <w:tcPr>
            <w:tcW w:w="9018" w:type="dxa"/>
            <w:tcBorders>
              <w:top w:val="single" w:sz="4" w:space="0" w:color="auto"/>
            </w:tcBorders>
            <w:shd w:val="clear" w:color="auto" w:fill="B8CCE4" w:themeFill="accent1" w:themeFillTint="66"/>
          </w:tcPr>
          <w:p w:rsidR="00761DF6" w:rsidRPr="001A1D26" w:rsidRDefault="00761DF6" w:rsidP="007D439B">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7D439B">
            <w:pPr>
              <w:rPr>
                <w:rFonts w:ascii="Arial" w:hAnsi="Arial" w:cs="Arial"/>
                <w:sz w:val="24"/>
                <w:szCs w:val="24"/>
              </w:rPr>
            </w:pPr>
            <w:r w:rsidRPr="001A1D26">
              <w:rPr>
                <w:rFonts w:ascii="Arial" w:hAnsi="Arial" w:cs="Arial"/>
                <w:sz w:val="24"/>
                <w:szCs w:val="24"/>
              </w:rPr>
              <w:t>Date</w:t>
            </w:r>
          </w:p>
        </w:tc>
      </w:tr>
      <w:tr w:rsidR="00761DF6" w:rsidTr="007D439B">
        <w:tc>
          <w:tcPr>
            <w:tcW w:w="11016" w:type="dxa"/>
            <w:gridSpan w:val="2"/>
            <w:tcBorders>
              <w:bottom w:val="single" w:sz="4" w:space="0" w:color="auto"/>
            </w:tcBorders>
            <w:shd w:val="clear" w:color="auto" w:fill="B8CCE4" w:themeFill="accent1" w:themeFillTint="66"/>
          </w:tcPr>
          <w:p w:rsidR="00761DF6" w:rsidRDefault="00761DF6" w:rsidP="007D439B">
            <w:pPr>
              <w:rPr>
                <w:rFonts w:ascii="Arial" w:hAnsi="Arial" w:cs="Arial"/>
                <w:sz w:val="24"/>
                <w:szCs w:val="24"/>
              </w:rPr>
            </w:pPr>
          </w:p>
          <w:p w:rsidR="00761DF6" w:rsidRPr="001A1D26" w:rsidRDefault="00761DF6" w:rsidP="007D439B">
            <w:pPr>
              <w:rPr>
                <w:rFonts w:ascii="Arial" w:hAnsi="Arial" w:cs="Arial"/>
                <w:sz w:val="24"/>
                <w:szCs w:val="24"/>
              </w:rPr>
            </w:pPr>
          </w:p>
        </w:tc>
      </w:tr>
      <w:tr w:rsidR="00761DF6" w:rsidTr="007D439B">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7D439B">
            <w:pPr>
              <w:rPr>
                <w:rFonts w:ascii="Arial" w:hAnsi="Arial" w:cs="Arial"/>
                <w:sz w:val="24"/>
                <w:szCs w:val="24"/>
              </w:rPr>
            </w:pPr>
            <w:r w:rsidRPr="001A1D26">
              <w:rPr>
                <w:rFonts w:ascii="Arial" w:hAnsi="Arial" w:cs="Arial"/>
                <w:sz w:val="24"/>
                <w:szCs w:val="24"/>
              </w:rPr>
              <w:t>Date</w:t>
            </w:r>
          </w:p>
        </w:tc>
      </w:tr>
      <w:tr w:rsidR="00761DF6" w:rsidTr="007D439B">
        <w:tc>
          <w:tcPr>
            <w:tcW w:w="9018" w:type="dxa"/>
            <w:shd w:val="clear" w:color="auto" w:fill="B8CCE4" w:themeFill="accent1" w:themeFillTint="66"/>
          </w:tcPr>
          <w:p w:rsidR="00761DF6" w:rsidRPr="001A1D26" w:rsidRDefault="00761DF6" w:rsidP="007D439B">
            <w:pPr>
              <w:rPr>
                <w:rFonts w:ascii="Arial" w:hAnsi="Arial" w:cs="Arial"/>
                <w:sz w:val="24"/>
                <w:szCs w:val="24"/>
              </w:rPr>
            </w:pPr>
          </w:p>
        </w:tc>
        <w:tc>
          <w:tcPr>
            <w:tcW w:w="1998" w:type="dxa"/>
            <w:shd w:val="clear" w:color="auto" w:fill="B8CCE4" w:themeFill="accent1" w:themeFillTint="66"/>
          </w:tcPr>
          <w:p w:rsidR="00761DF6" w:rsidRPr="001A1D26" w:rsidRDefault="00761DF6" w:rsidP="007D439B">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D963A3"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D963A3">
        <w:rPr>
          <w:rFonts w:ascii="Arial" w:hAnsi="Arial" w:cs="Arial"/>
          <w:sz w:val="24"/>
          <w:szCs w:val="24"/>
        </w:rPr>
      </w:r>
      <w:r w:rsidR="00D963A3">
        <w:rPr>
          <w:rFonts w:ascii="Arial" w:hAnsi="Arial" w:cs="Arial"/>
          <w:sz w:val="24"/>
          <w:szCs w:val="24"/>
        </w:rPr>
        <w:fldChar w:fldCharType="separate"/>
      </w:r>
      <w:r w:rsidR="00D963A3" w:rsidRPr="00313AE8">
        <w:rPr>
          <w:rFonts w:ascii="Arial" w:hAnsi="Arial" w:cs="Arial"/>
          <w:sz w:val="24"/>
          <w:szCs w:val="24"/>
        </w:rPr>
        <w:fldChar w:fldCharType="end"/>
      </w:r>
      <w:r w:rsidRPr="00313AE8">
        <w:rPr>
          <w:rFonts w:ascii="Arial" w:hAnsi="Arial" w:cs="Arial"/>
          <w:sz w:val="24"/>
          <w:szCs w:val="24"/>
        </w:rPr>
        <w:t xml:space="preserve">     No  </w:t>
      </w:r>
      <w:r w:rsidR="00D963A3"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D963A3">
        <w:rPr>
          <w:rFonts w:ascii="Arial" w:hAnsi="Arial" w:cs="Arial"/>
          <w:sz w:val="24"/>
          <w:szCs w:val="24"/>
        </w:rPr>
      </w:r>
      <w:r w:rsidR="00D963A3">
        <w:rPr>
          <w:rFonts w:ascii="Arial" w:hAnsi="Arial" w:cs="Arial"/>
          <w:sz w:val="24"/>
          <w:szCs w:val="24"/>
        </w:rPr>
        <w:fldChar w:fldCharType="separate"/>
      </w:r>
      <w:r w:rsidR="00D963A3"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350A98" w:rsidRDefault="00761DF6" w:rsidP="00DC6B8F">
      <w:pPr>
        <w:tabs>
          <w:tab w:val="left" w:pos="7621"/>
        </w:tabs>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D963A3"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D963A3">
        <w:rPr>
          <w:rFonts w:ascii="Arial" w:hAnsi="Arial" w:cs="Arial"/>
          <w:sz w:val="24"/>
          <w:szCs w:val="24"/>
        </w:rPr>
      </w:r>
      <w:r w:rsidR="00D963A3">
        <w:rPr>
          <w:rFonts w:ascii="Arial" w:hAnsi="Arial" w:cs="Arial"/>
          <w:sz w:val="24"/>
          <w:szCs w:val="24"/>
        </w:rPr>
        <w:fldChar w:fldCharType="separate"/>
      </w:r>
      <w:r w:rsidR="00D963A3"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D963A3"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D963A3">
        <w:rPr>
          <w:rFonts w:ascii="Arial" w:hAnsi="Arial" w:cs="Arial"/>
          <w:sz w:val="24"/>
          <w:szCs w:val="24"/>
        </w:rPr>
      </w:r>
      <w:r w:rsidR="00D963A3">
        <w:rPr>
          <w:rFonts w:ascii="Arial" w:hAnsi="Arial" w:cs="Arial"/>
          <w:sz w:val="24"/>
          <w:szCs w:val="24"/>
        </w:rPr>
        <w:fldChar w:fldCharType="separate"/>
      </w:r>
      <w:r w:rsidR="00D963A3" w:rsidRPr="00313AE8">
        <w:rPr>
          <w:rFonts w:ascii="Arial" w:hAnsi="Arial" w:cs="Arial"/>
          <w:sz w:val="24"/>
          <w:szCs w:val="24"/>
        </w:rPr>
        <w:fldChar w:fldCharType="end"/>
      </w:r>
      <w:r w:rsidR="00DC6B8F">
        <w:rPr>
          <w:rFonts w:ascii="Arial" w:hAnsi="Arial" w:cs="Arial"/>
          <w:sz w:val="24"/>
          <w:szCs w:val="24"/>
        </w:rPr>
        <w:tab/>
      </w:r>
    </w:p>
    <w:p w:rsidR="00DC6B8F" w:rsidRDefault="00DC6B8F" w:rsidP="00DC6B8F">
      <w:pPr>
        <w:tabs>
          <w:tab w:val="left" w:pos="7621"/>
        </w:tabs>
        <w:rPr>
          <w:rFonts w:ascii="Arial" w:hAnsi="Arial" w:cs="Arial"/>
          <w:sz w:val="24"/>
          <w:szCs w:val="24"/>
        </w:rPr>
      </w:pPr>
    </w:p>
    <w:p w:rsidR="00DC6B8F" w:rsidRDefault="00DC6B8F" w:rsidP="00DC6B8F">
      <w:pPr>
        <w:tabs>
          <w:tab w:val="left" w:pos="7621"/>
        </w:tabs>
        <w:rPr>
          <w:rFonts w:ascii="Arial" w:hAnsi="Arial" w:cs="Arial"/>
          <w:sz w:val="24"/>
          <w:szCs w:val="24"/>
        </w:rPr>
      </w:pPr>
    </w:p>
    <w:p w:rsidR="00DC6B8F" w:rsidRDefault="00DC6B8F" w:rsidP="00DC6B8F">
      <w:pPr>
        <w:tabs>
          <w:tab w:val="left" w:pos="7621"/>
        </w:tabs>
        <w:rPr>
          <w:rFonts w:ascii="Arial" w:hAnsi="Arial" w:cs="Arial"/>
          <w:sz w:val="24"/>
          <w:szCs w:val="24"/>
        </w:rPr>
      </w:pPr>
    </w:p>
    <w:p w:rsidR="00DC6B8F" w:rsidRDefault="00DC6B8F" w:rsidP="00DC6B8F">
      <w:pPr>
        <w:tabs>
          <w:tab w:val="left" w:pos="7621"/>
        </w:tabs>
        <w:rPr>
          <w:rFonts w:ascii="Arial" w:hAnsi="Arial" w:cs="Arial"/>
          <w:sz w:val="24"/>
          <w:szCs w:val="24"/>
        </w:rPr>
      </w:pPr>
    </w:p>
    <w:p w:rsidR="00DC6B8F" w:rsidRDefault="00DC6B8F" w:rsidP="00DC6B8F">
      <w:pPr>
        <w:tabs>
          <w:tab w:val="left" w:pos="7621"/>
        </w:tabs>
        <w:rPr>
          <w:rFonts w:ascii="Arial" w:hAnsi="Arial" w:cs="Arial"/>
          <w:sz w:val="24"/>
          <w:szCs w:val="24"/>
        </w:rPr>
      </w:pPr>
    </w:p>
    <w:sectPr w:rsidR="00DC6B8F" w:rsidSect="001A02A7">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B5A" w:rsidRDefault="00A53B5A" w:rsidP="00233561">
      <w:r>
        <w:separator/>
      </w:r>
    </w:p>
  </w:endnote>
  <w:endnote w:type="continuationSeparator" w:id="0">
    <w:p w:rsidR="00A53B5A" w:rsidRDefault="00A53B5A"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B5A" w:rsidRDefault="00A53B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B5A" w:rsidRDefault="00D963A3">
    <w:pPr>
      <w:pStyle w:val="Footer"/>
    </w:pPr>
    <w:r>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A53B5A">
      <w:rPr>
        <w:color w:val="4F81BD" w:themeColor="accent1"/>
      </w:rPr>
      <w:t>Effective Fall 2013</w:t>
    </w:r>
    <w:bookmarkStart w:id="5" w:name="_GoBack"/>
    <w:bookmarkEnd w:id="5"/>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B5A" w:rsidRDefault="00A53B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B5A" w:rsidRDefault="00A53B5A" w:rsidP="00233561">
      <w:r>
        <w:separator/>
      </w:r>
    </w:p>
  </w:footnote>
  <w:footnote w:type="continuationSeparator" w:id="0">
    <w:p w:rsidR="00A53B5A" w:rsidRDefault="00A53B5A" w:rsidP="00233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B5A" w:rsidRDefault="00A53B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B5A" w:rsidRDefault="00A53B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B5A" w:rsidRDefault="00A53B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D6AF4"/>
    <w:multiLevelType w:val="hybridMultilevel"/>
    <w:tmpl w:val="C072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760413"/>
    <w:multiLevelType w:val="hybridMultilevel"/>
    <w:tmpl w:val="F1F88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637628"/>
    <w:multiLevelType w:val="hybridMultilevel"/>
    <w:tmpl w:val="886E8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FD62EC"/>
    <w:multiLevelType w:val="hybridMultilevel"/>
    <w:tmpl w:val="673E4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BA67E9"/>
    <w:multiLevelType w:val="hybridMultilevel"/>
    <w:tmpl w:val="4EE29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6E44C6"/>
    <w:multiLevelType w:val="hybridMultilevel"/>
    <w:tmpl w:val="57EA1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9E29BF"/>
    <w:multiLevelType w:val="hybridMultilevel"/>
    <w:tmpl w:val="BD503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AA0105"/>
    <w:multiLevelType w:val="hybridMultilevel"/>
    <w:tmpl w:val="B62C4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252200"/>
    <w:multiLevelType w:val="hybridMultilevel"/>
    <w:tmpl w:val="FF24C0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2B7EF8"/>
    <w:multiLevelType w:val="hybridMultilevel"/>
    <w:tmpl w:val="8BA4A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E80C7B"/>
    <w:multiLevelType w:val="hybridMultilevel"/>
    <w:tmpl w:val="12BC2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7E0613"/>
    <w:multiLevelType w:val="hybridMultilevel"/>
    <w:tmpl w:val="8A567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4C25CA"/>
    <w:multiLevelType w:val="hybridMultilevel"/>
    <w:tmpl w:val="BAFCE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C787724"/>
    <w:multiLevelType w:val="hybridMultilevel"/>
    <w:tmpl w:val="E32EE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C016EF"/>
    <w:multiLevelType w:val="hybridMultilevel"/>
    <w:tmpl w:val="FB4AE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8E3782"/>
    <w:multiLevelType w:val="hybridMultilevel"/>
    <w:tmpl w:val="8C3E9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0045C6"/>
    <w:multiLevelType w:val="hybridMultilevel"/>
    <w:tmpl w:val="30522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8BF1432"/>
    <w:multiLevelType w:val="hybridMultilevel"/>
    <w:tmpl w:val="D5F00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D137AF"/>
    <w:multiLevelType w:val="hybridMultilevel"/>
    <w:tmpl w:val="69B6F7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F122C0"/>
    <w:multiLevelType w:val="hybridMultilevel"/>
    <w:tmpl w:val="91F61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62F2364"/>
    <w:multiLevelType w:val="hybridMultilevel"/>
    <w:tmpl w:val="D1D8F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B6431B"/>
    <w:multiLevelType w:val="hybridMultilevel"/>
    <w:tmpl w:val="4B5A5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B965386"/>
    <w:multiLevelType w:val="hybridMultilevel"/>
    <w:tmpl w:val="10F28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D097057"/>
    <w:multiLevelType w:val="hybridMultilevel"/>
    <w:tmpl w:val="213E9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E2B410C"/>
    <w:multiLevelType w:val="hybridMultilevel"/>
    <w:tmpl w:val="A95CC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D05846"/>
    <w:multiLevelType w:val="hybridMultilevel"/>
    <w:tmpl w:val="924283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6"/>
  </w:num>
  <w:num w:numId="3">
    <w:abstractNumId w:val="4"/>
  </w:num>
  <w:num w:numId="4">
    <w:abstractNumId w:val="5"/>
  </w:num>
  <w:num w:numId="5">
    <w:abstractNumId w:val="25"/>
  </w:num>
  <w:num w:numId="6">
    <w:abstractNumId w:val="3"/>
  </w:num>
  <w:num w:numId="7">
    <w:abstractNumId w:val="22"/>
  </w:num>
  <w:num w:numId="8">
    <w:abstractNumId w:val="13"/>
  </w:num>
  <w:num w:numId="9">
    <w:abstractNumId w:val="14"/>
  </w:num>
  <w:num w:numId="10">
    <w:abstractNumId w:val="17"/>
  </w:num>
  <w:num w:numId="11">
    <w:abstractNumId w:val="7"/>
  </w:num>
  <w:num w:numId="12">
    <w:abstractNumId w:val="8"/>
  </w:num>
  <w:num w:numId="13">
    <w:abstractNumId w:val="9"/>
  </w:num>
  <w:num w:numId="14">
    <w:abstractNumId w:val="0"/>
  </w:num>
  <w:num w:numId="15">
    <w:abstractNumId w:val="1"/>
  </w:num>
  <w:num w:numId="16">
    <w:abstractNumId w:val="21"/>
  </w:num>
  <w:num w:numId="17">
    <w:abstractNumId w:val="18"/>
  </w:num>
  <w:num w:numId="18">
    <w:abstractNumId w:val="15"/>
  </w:num>
  <w:num w:numId="19">
    <w:abstractNumId w:val="12"/>
  </w:num>
  <w:num w:numId="20">
    <w:abstractNumId w:val="23"/>
  </w:num>
  <w:num w:numId="21">
    <w:abstractNumId w:val="16"/>
  </w:num>
  <w:num w:numId="22">
    <w:abstractNumId w:val="11"/>
  </w:num>
  <w:num w:numId="23">
    <w:abstractNumId w:val="24"/>
  </w:num>
  <w:num w:numId="24">
    <w:abstractNumId w:val="2"/>
  </w:num>
  <w:num w:numId="25">
    <w:abstractNumId w:val="10"/>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65207F"/>
    <w:rsid w:val="00041842"/>
    <w:rsid w:val="000514D4"/>
    <w:rsid w:val="00051D13"/>
    <w:rsid w:val="00083DF5"/>
    <w:rsid w:val="000A3ADE"/>
    <w:rsid w:val="000B2CE9"/>
    <w:rsid w:val="000C4547"/>
    <w:rsid w:val="000D0D4F"/>
    <w:rsid w:val="000F1B70"/>
    <w:rsid w:val="001030D7"/>
    <w:rsid w:val="00103A43"/>
    <w:rsid w:val="00111061"/>
    <w:rsid w:val="00111B8E"/>
    <w:rsid w:val="00146941"/>
    <w:rsid w:val="00150580"/>
    <w:rsid w:val="00167158"/>
    <w:rsid w:val="00172B7E"/>
    <w:rsid w:val="001A02A7"/>
    <w:rsid w:val="001B3900"/>
    <w:rsid w:val="001C69CC"/>
    <w:rsid w:val="001F3DAC"/>
    <w:rsid w:val="00203C77"/>
    <w:rsid w:val="00231555"/>
    <w:rsid w:val="00233561"/>
    <w:rsid w:val="00234B7E"/>
    <w:rsid w:val="00241E16"/>
    <w:rsid w:val="00243B99"/>
    <w:rsid w:val="00255F08"/>
    <w:rsid w:val="00261CD5"/>
    <w:rsid w:val="00273036"/>
    <w:rsid w:val="00287DE0"/>
    <w:rsid w:val="002A6916"/>
    <w:rsid w:val="002A7477"/>
    <w:rsid w:val="002B1A53"/>
    <w:rsid w:val="002B2123"/>
    <w:rsid w:val="002D768B"/>
    <w:rsid w:val="002E7348"/>
    <w:rsid w:val="003151BF"/>
    <w:rsid w:val="00332F9A"/>
    <w:rsid w:val="003347E1"/>
    <w:rsid w:val="0034234E"/>
    <w:rsid w:val="00350A98"/>
    <w:rsid w:val="003840CC"/>
    <w:rsid w:val="003A6967"/>
    <w:rsid w:val="003D017F"/>
    <w:rsid w:val="003D59D8"/>
    <w:rsid w:val="00400980"/>
    <w:rsid w:val="00400C65"/>
    <w:rsid w:val="004167EF"/>
    <w:rsid w:val="00424BA9"/>
    <w:rsid w:val="00440707"/>
    <w:rsid w:val="00446799"/>
    <w:rsid w:val="004652CE"/>
    <w:rsid w:val="004806FD"/>
    <w:rsid w:val="004A12F3"/>
    <w:rsid w:val="004A1448"/>
    <w:rsid w:val="004A4315"/>
    <w:rsid w:val="004A7D46"/>
    <w:rsid w:val="004B15F9"/>
    <w:rsid w:val="004F3222"/>
    <w:rsid w:val="004F7394"/>
    <w:rsid w:val="00500844"/>
    <w:rsid w:val="0050399D"/>
    <w:rsid w:val="00513F5E"/>
    <w:rsid w:val="00523703"/>
    <w:rsid w:val="00527409"/>
    <w:rsid w:val="00552434"/>
    <w:rsid w:val="00561949"/>
    <w:rsid w:val="0057107A"/>
    <w:rsid w:val="005735CD"/>
    <w:rsid w:val="0057464B"/>
    <w:rsid w:val="0058038B"/>
    <w:rsid w:val="005957B0"/>
    <w:rsid w:val="005A6F15"/>
    <w:rsid w:val="005B68A4"/>
    <w:rsid w:val="005C46C1"/>
    <w:rsid w:val="005C7D6A"/>
    <w:rsid w:val="005E15CA"/>
    <w:rsid w:val="005E4D2D"/>
    <w:rsid w:val="005E5238"/>
    <w:rsid w:val="00603A43"/>
    <w:rsid w:val="00621F7D"/>
    <w:rsid w:val="0062365E"/>
    <w:rsid w:val="0065207F"/>
    <w:rsid w:val="006908CB"/>
    <w:rsid w:val="006A3149"/>
    <w:rsid w:val="006A42B9"/>
    <w:rsid w:val="006C069B"/>
    <w:rsid w:val="006C5D32"/>
    <w:rsid w:val="006E6CFA"/>
    <w:rsid w:val="006F14EB"/>
    <w:rsid w:val="006F2732"/>
    <w:rsid w:val="006F5FFA"/>
    <w:rsid w:val="007023B5"/>
    <w:rsid w:val="00716ABB"/>
    <w:rsid w:val="00753AFA"/>
    <w:rsid w:val="00761DF6"/>
    <w:rsid w:val="0077023D"/>
    <w:rsid w:val="007A1971"/>
    <w:rsid w:val="007A45A6"/>
    <w:rsid w:val="007D1975"/>
    <w:rsid w:val="007D1B84"/>
    <w:rsid w:val="007D439B"/>
    <w:rsid w:val="007E79F4"/>
    <w:rsid w:val="00811C35"/>
    <w:rsid w:val="00833A31"/>
    <w:rsid w:val="00835C84"/>
    <w:rsid w:val="00836540"/>
    <w:rsid w:val="00891428"/>
    <w:rsid w:val="00893A71"/>
    <w:rsid w:val="008C321F"/>
    <w:rsid w:val="008F40EF"/>
    <w:rsid w:val="008F62B2"/>
    <w:rsid w:val="00910769"/>
    <w:rsid w:val="009213C1"/>
    <w:rsid w:val="009565C5"/>
    <w:rsid w:val="00967B62"/>
    <w:rsid w:val="00982A38"/>
    <w:rsid w:val="009857E6"/>
    <w:rsid w:val="0099452D"/>
    <w:rsid w:val="009A7CCC"/>
    <w:rsid w:val="009B3949"/>
    <w:rsid w:val="009C0616"/>
    <w:rsid w:val="009C1083"/>
    <w:rsid w:val="009C75F7"/>
    <w:rsid w:val="00A40DC3"/>
    <w:rsid w:val="00A53B5A"/>
    <w:rsid w:val="00A80229"/>
    <w:rsid w:val="00A9284E"/>
    <w:rsid w:val="00AA0508"/>
    <w:rsid w:val="00AB7DBA"/>
    <w:rsid w:val="00AD50F2"/>
    <w:rsid w:val="00AD6D73"/>
    <w:rsid w:val="00B079BE"/>
    <w:rsid w:val="00B44672"/>
    <w:rsid w:val="00B5769F"/>
    <w:rsid w:val="00B841EA"/>
    <w:rsid w:val="00BA27EA"/>
    <w:rsid w:val="00BA55E7"/>
    <w:rsid w:val="00BB0A88"/>
    <w:rsid w:val="00BC427D"/>
    <w:rsid w:val="00C02EA5"/>
    <w:rsid w:val="00C2223F"/>
    <w:rsid w:val="00C342F9"/>
    <w:rsid w:val="00C3660C"/>
    <w:rsid w:val="00C42CC0"/>
    <w:rsid w:val="00C533BC"/>
    <w:rsid w:val="00C56A0D"/>
    <w:rsid w:val="00C6101A"/>
    <w:rsid w:val="00C610D2"/>
    <w:rsid w:val="00C6229B"/>
    <w:rsid w:val="00C6527A"/>
    <w:rsid w:val="00C65D58"/>
    <w:rsid w:val="00C900D0"/>
    <w:rsid w:val="00CA6369"/>
    <w:rsid w:val="00CD7A67"/>
    <w:rsid w:val="00CE4E0C"/>
    <w:rsid w:val="00CF30DD"/>
    <w:rsid w:val="00D02E22"/>
    <w:rsid w:val="00D1166C"/>
    <w:rsid w:val="00D27B18"/>
    <w:rsid w:val="00D33D80"/>
    <w:rsid w:val="00D407DA"/>
    <w:rsid w:val="00D633D3"/>
    <w:rsid w:val="00D82C12"/>
    <w:rsid w:val="00D84F37"/>
    <w:rsid w:val="00D928DB"/>
    <w:rsid w:val="00D9623A"/>
    <w:rsid w:val="00D963A3"/>
    <w:rsid w:val="00DA02C7"/>
    <w:rsid w:val="00DC37BD"/>
    <w:rsid w:val="00DC6B8F"/>
    <w:rsid w:val="00DD1AD9"/>
    <w:rsid w:val="00DF40EB"/>
    <w:rsid w:val="00DF51D6"/>
    <w:rsid w:val="00DF6505"/>
    <w:rsid w:val="00E05A04"/>
    <w:rsid w:val="00E27B4E"/>
    <w:rsid w:val="00E3390A"/>
    <w:rsid w:val="00E40646"/>
    <w:rsid w:val="00E560A2"/>
    <w:rsid w:val="00E67919"/>
    <w:rsid w:val="00E84861"/>
    <w:rsid w:val="00E93868"/>
    <w:rsid w:val="00E93E74"/>
    <w:rsid w:val="00EA38F7"/>
    <w:rsid w:val="00EA7748"/>
    <w:rsid w:val="00EC2F62"/>
    <w:rsid w:val="00EE0213"/>
    <w:rsid w:val="00EE2807"/>
    <w:rsid w:val="00F013A5"/>
    <w:rsid w:val="00F13CC2"/>
    <w:rsid w:val="00F1711F"/>
    <w:rsid w:val="00F45F32"/>
    <w:rsid w:val="00F54A7C"/>
    <w:rsid w:val="00F570EA"/>
    <w:rsid w:val="00F807CE"/>
    <w:rsid w:val="00FA436C"/>
    <w:rsid w:val="00FA4E61"/>
    <w:rsid w:val="00FA619B"/>
    <w:rsid w:val="00FB455F"/>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C65"/>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BC427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835C84"/>
    <w:pPr>
      <w:ind w:left="720"/>
      <w:contextualSpacing/>
    </w:pPr>
  </w:style>
  <w:style w:type="paragraph" w:styleId="NormalWeb">
    <w:name w:val="Normal (Web)"/>
    <w:basedOn w:val="Normal"/>
    <w:uiPriority w:val="99"/>
    <w:unhideWhenUsed/>
    <w:rsid w:val="00D84F37"/>
    <w:rPr>
      <w:rFonts w:ascii="Tahoma" w:hAnsi="Tahoma" w:cs="Tahoma"/>
      <w:sz w:val="24"/>
      <w:szCs w:val="24"/>
    </w:rPr>
  </w:style>
  <w:style w:type="character" w:customStyle="1" w:styleId="Heading4Char">
    <w:name w:val="Heading 4 Char"/>
    <w:basedOn w:val="DefaultParagraphFont"/>
    <w:link w:val="Heading4"/>
    <w:uiPriority w:val="9"/>
    <w:rsid w:val="00BC427D"/>
    <w:rPr>
      <w:rFonts w:asciiTheme="majorHAnsi" w:eastAsiaTheme="majorEastAsia" w:hAnsiTheme="majorHAnsi" w:cstheme="majorBidi"/>
      <w:b/>
      <w:bCs/>
      <w:i/>
      <w:iCs/>
      <w:color w:val="4F81BD" w:themeColor="accent1"/>
      <w:sz w:val="20"/>
      <w:szCs w:val="20"/>
    </w:rPr>
  </w:style>
  <w:style w:type="paragraph" w:styleId="PlainText">
    <w:name w:val="Plain Text"/>
    <w:basedOn w:val="Normal"/>
    <w:link w:val="PlainTextChar"/>
    <w:uiPriority w:val="99"/>
    <w:unhideWhenUsed/>
    <w:rsid w:val="005957B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957B0"/>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94780876">
      <w:bodyDiv w:val="1"/>
      <w:marLeft w:val="0"/>
      <w:marRight w:val="0"/>
      <w:marTop w:val="0"/>
      <w:marBottom w:val="0"/>
      <w:divBdr>
        <w:top w:val="none" w:sz="0" w:space="0" w:color="auto"/>
        <w:left w:val="none" w:sz="0" w:space="0" w:color="auto"/>
        <w:bottom w:val="none" w:sz="0" w:space="0" w:color="auto"/>
        <w:right w:val="none" w:sz="0" w:space="0" w:color="auto"/>
      </w:divBdr>
    </w:div>
    <w:div w:id="496650179">
      <w:bodyDiv w:val="1"/>
      <w:marLeft w:val="0"/>
      <w:marRight w:val="0"/>
      <w:marTop w:val="0"/>
      <w:marBottom w:val="0"/>
      <w:divBdr>
        <w:top w:val="none" w:sz="0" w:space="0" w:color="auto"/>
        <w:left w:val="none" w:sz="0" w:space="0" w:color="auto"/>
        <w:bottom w:val="none" w:sz="0" w:space="0" w:color="auto"/>
        <w:right w:val="none" w:sz="0" w:space="0" w:color="auto"/>
      </w:divBdr>
    </w:div>
    <w:div w:id="606811579">
      <w:bodyDiv w:val="1"/>
      <w:marLeft w:val="0"/>
      <w:marRight w:val="0"/>
      <w:marTop w:val="0"/>
      <w:marBottom w:val="0"/>
      <w:divBdr>
        <w:top w:val="none" w:sz="0" w:space="0" w:color="auto"/>
        <w:left w:val="none" w:sz="0" w:space="0" w:color="auto"/>
        <w:bottom w:val="none" w:sz="0" w:space="0" w:color="auto"/>
        <w:right w:val="none" w:sz="0" w:space="0" w:color="auto"/>
      </w:divBdr>
    </w:div>
    <w:div w:id="626815642">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946738108">
      <w:bodyDiv w:val="1"/>
      <w:marLeft w:val="0"/>
      <w:marRight w:val="0"/>
      <w:marTop w:val="0"/>
      <w:marBottom w:val="0"/>
      <w:divBdr>
        <w:top w:val="none" w:sz="0" w:space="0" w:color="auto"/>
        <w:left w:val="none" w:sz="0" w:space="0" w:color="auto"/>
        <w:bottom w:val="none" w:sz="0" w:space="0" w:color="auto"/>
        <w:right w:val="none" w:sz="0" w:space="0" w:color="auto"/>
      </w:divBdr>
    </w:div>
    <w:div w:id="1145394007">
      <w:bodyDiv w:val="1"/>
      <w:marLeft w:val="0"/>
      <w:marRight w:val="0"/>
      <w:marTop w:val="0"/>
      <w:marBottom w:val="0"/>
      <w:divBdr>
        <w:top w:val="none" w:sz="0" w:space="0" w:color="auto"/>
        <w:left w:val="none" w:sz="0" w:space="0" w:color="auto"/>
        <w:bottom w:val="none" w:sz="0" w:space="0" w:color="auto"/>
        <w:right w:val="none" w:sz="0" w:space="0" w:color="auto"/>
      </w:divBdr>
    </w:div>
    <w:div w:id="1238319744">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423454764">
      <w:bodyDiv w:val="1"/>
      <w:marLeft w:val="0"/>
      <w:marRight w:val="0"/>
      <w:marTop w:val="0"/>
      <w:marBottom w:val="0"/>
      <w:divBdr>
        <w:top w:val="none" w:sz="0" w:space="0" w:color="auto"/>
        <w:left w:val="none" w:sz="0" w:space="0" w:color="auto"/>
        <w:bottom w:val="none" w:sz="0" w:space="0" w:color="auto"/>
        <w:right w:val="none" w:sz="0" w:space="0" w:color="auto"/>
      </w:divBdr>
    </w:div>
    <w:div w:id="1568683525">
      <w:bodyDiv w:val="1"/>
      <w:marLeft w:val="0"/>
      <w:marRight w:val="0"/>
      <w:marTop w:val="0"/>
      <w:marBottom w:val="0"/>
      <w:divBdr>
        <w:top w:val="none" w:sz="0" w:space="0" w:color="auto"/>
        <w:left w:val="none" w:sz="0" w:space="0" w:color="auto"/>
        <w:bottom w:val="none" w:sz="0" w:space="0" w:color="auto"/>
        <w:right w:val="none" w:sz="0" w:space="0" w:color="auto"/>
      </w:divBdr>
    </w:div>
    <w:div w:id="1647205355">
      <w:bodyDiv w:val="1"/>
      <w:marLeft w:val="0"/>
      <w:marRight w:val="0"/>
      <w:marTop w:val="0"/>
      <w:marBottom w:val="0"/>
      <w:divBdr>
        <w:top w:val="none" w:sz="0" w:space="0" w:color="auto"/>
        <w:left w:val="none" w:sz="0" w:space="0" w:color="auto"/>
        <w:bottom w:val="none" w:sz="0" w:space="0" w:color="auto"/>
        <w:right w:val="none" w:sz="0" w:space="0" w:color="auto"/>
      </w:divBdr>
    </w:div>
    <w:div w:id="1700163629">
      <w:bodyDiv w:val="1"/>
      <w:marLeft w:val="0"/>
      <w:marRight w:val="0"/>
      <w:marTop w:val="0"/>
      <w:marBottom w:val="0"/>
      <w:divBdr>
        <w:top w:val="none" w:sz="0" w:space="0" w:color="auto"/>
        <w:left w:val="none" w:sz="0" w:space="0" w:color="auto"/>
        <w:bottom w:val="none" w:sz="0" w:space="0" w:color="auto"/>
        <w:right w:val="none" w:sz="0" w:space="0" w:color="auto"/>
      </w:divBdr>
    </w:div>
    <w:div w:id="1779909184">
      <w:bodyDiv w:val="1"/>
      <w:marLeft w:val="0"/>
      <w:marRight w:val="0"/>
      <w:marTop w:val="0"/>
      <w:marBottom w:val="0"/>
      <w:divBdr>
        <w:top w:val="none" w:sz="0" w:space="0" w:color="auto"/>
        <w:left w:val="none" w:sz="0" w:space="0" w:color="auto"/>
        <w:bottom w:val="none" w:sz="0" w:space="0" w:color="auto"/>
        <w:right w:val="none" w:sz="0" w:space="0" w:color="auto"/>
      </w:divBdr>
    </w:div>
    <w:div w:id="190306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ProgressionPlans/index.jsp?inst=NAU00&amp;cat=1314" TargetMode="External"/><Relationship Id="rId18" Type="http://schemas.openxmlformats.org/officeDocument/2006/relationships/header" Target="header2.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atalog.nau.edu/Courses/course?courseId=005202&amp;catalogYear=13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4.nau.edu/avpaa/timelines/1314Effective.x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talog.nau.edu/ProgressionPlans/index.jsp?inst=NAU00&amp;cat=1314" TargetMode="External"/><Relationship Id="rId23" Type="http://schemas.openxmlformats.org/officeDocument/2006/relationships/fontTable" Target="fontTable.xml"/><Relationship Id="rId10" Type="http://schemas.openxmlformats.org/officeDocument/2006/relationships/hyperlink" Target="http://www4.nau.edu/avpaa/Assessment/ProgramLearningOutcomesPDF_090712.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catalog.nau.edu/Courses/course?courseId=005202&amp;catalogYear=131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383EF-B6BE-448B-9E1C-FD5E1DFBA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3918</Words>
  <Characters>22335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16</cp:revision>
  <dcterms:created xsi:type="dcterms:W3CDTF">2013-11-26T17:22:00Z</dcterms:created>
  <dcterms:modified xsi:type="dcterms:W3CDTF">2014-01-27T22:02:00Z</dcterms:modified>
</cp:coreProperties>
</file>