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firstRow="1" w:lastRow="0" w:firstColumn="1" w:lastColumn="0" w:noHBand="0" w:noVBand="1"/>
      </w:tblPr>
      <w:tblGrid>
        <w:gridCol w:w="10908"/>
      </w:tblGrid>
      <w:tr w:rsidR="00C6101A" w:rsidTr="001A02A7">
        <w:tc>
          <w:tcPr>
            <w:tcW w:w="10908" w:type="dxa"/>
          </w:tcPr>
          <w:p w:rsidR="00C6101A" w:rsidRDefault="002C47F3" w:rsidP="00CE4E0C">
            <w:pPr>
              <w:rPr>
                <w:rFonts w:ascii="Arial" w:hAnsi="Arial" w:cs="Arial"/>
                <w:sz w:val="28"/>
                <w:szCs w:val="28"/>
              </w:rPr>
            </w:pPr>
            <w:r>
              <w:rPr>
                <w:rFonts w:ascii="Arial" w:hAnsi="Arial" w:cs="Arial"/>
                <w:b/>
                <w:sz w:val="24"/>
                <w:szCs w:val="24"/>
              </w:rPr>
              <w:fldChar w:fldCharType="begin">
                <w:ffData>
                  <w:name w:val=""/>
                  <w:enabled/>
                  <w:calcOnExit w:val="0"/>
                  <w:checkBox>
                    <w:sizeAuto/>
                    <w:default w:val="1"/>
                  </w:checkBox>
                </w:ffData>
              </w:fldChar>
            </w:r>
            <w:r w:rsidR="000C6A8B">
              <w:rPr>
                <w:rFonts w:ascii="Arial" w:hAnsi="Arial" w:cs="Arial"/>
                <w:b/>
                <w:sz w:val="24"/>
                <w:szCs w:val="24"/>
              </w:rPr>
              <w:instrText xml:space="preserve"> FORMCHECKBOX </w:instrText>
            </w:r>
            <w:r w:rsidR="00992EE7">
              <w:rPr>
                <w:rFonts w:ascii="Arial" w:hAnsi="Arial" w:cs="Arial"/>
                <w:b/>
                <w:sz w:val="24"/>
                <w:szCs w:val="24"/>
              </w:rPr>
            </w:r>
            <w:r w:rsidR="00992EE7">
              <w:rPr>
                <w:rFonts w:ascii="Arial" w:hAnsi="Arial" w:cs="Arial"/>
                <w:b/>
                <w:sz w:val="24"/>
                <w:szCs w:val="24"/>
              </w:rPr>
              <w:fldChar w:fldCharType="separate"/>
            </w:r>
            <w:r>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C6101A" w:rsidRPr="00E93E74">
              <w:rPr>
                <w:rStyle w:val="Emphasis"/>
                <w:rFonts w:ascii="Arial" w:hAnsi="Arial" w:cs="Arial"/>
                <w:b/>
                <w:sz w:val="24"/>
                <w:szCs w:val="24"/>
              </w:rPr>
              <w:t xml:space="preserve">Refer to </w:t>
            </w:r>
            <w:hyperlink r:id="rId9" w:history="1">
              <w:r w:rsidR="00C6101A" w:rsidRPr="00E93E74">
                <w:rPr>
                  <w:rStyle w:val="Hyperlink"/>
                  <w:rFonts w:ascii="Arial" w:hAnsi="Arial" w:cs="Arial"/>
                  <w:b/>
                  <w:sz w:val="24"/>
                  <w:szCs w:val="24"/>
                </w:rPr>
                <w:t>UCC</w:t>
              </w:r>
            </w:hyperlink>
            <w:r w:rsidR="00C6101A" w:rsidRPr="00E93E74">
              <w:rPr>
                <w:rStyle w:val="Emphasis"/>
                <w:rFonts w:ascii="Arial" w:hAnsi="Arial" w:cs="Arial"/>
                <w:b/>
                <w:sz w:val="24"/>
                <w:szCs w:val="24"/>
              </w:rPr>
              <w:t xml:space="preserve"> or </w:t>
            </w:r>
            <w:hyperlink r:id="rId10" w:history="1">
              <w:r w:rsidR="00C6101A" w:rsidRPr="00E93E74">
                <w:rPr>
                  <w:rStyle w:val="Hyperlink"/>
                  <w:rFonts w:ascii="Arial" w:hAnsi="Arial" w:cs="Arial"/>
                  <w:b/>
                  <w:sz w:val="24"/>
                  <w:szCs w:val="24"/>
                </w:rPr>
                <w:t>UGC</w:t>
              </w:r>
            </w:hyperlink>
            <w:r w:rsidR="00E93E74">
              <w:rPr>
                <w:rStyle w:val="Emphasis"/>
                <w:rFonts w:ascii="Arial" w:hAnsi="Arial" w:cs="Arial"/>
                <w:b/>
                <w:sz w:val="24"/>
                <w:szCs w:val="24"/>
              </w:rPr>
              <w:t xml:space="preserve"> </w:t>
            </w:r>
            <w:r w:rsidR="00CE4E0C">
              <w:rPr>
                <w:rStyle w:val="Emphasis"/>
                <w:rFonts w:ascii="Arial" w:hAnsi="Arial" w:cs="Arial"/>
                <w:b/>
                <w:sz w:val="24"/>
                <w:szCs w:val="24"/>
              </w:rPr>
              <w:t>Fast T</w:t>
            </w:r>
            <w:r w:rsidR="00C6101A" w:rsidRPr="00E93E74">
              <w:rPr>
                <w:rStyle w:val="Emphasis"/>
                <w:rFonts w:ascii="Arial" w:hAnsi="Arial" w:cs="Arial"/>
                <w:b/>
                <w:sz w:val="24"/>
                <w:szCs w:val="24"/>
              </w:rPr>
              <w:t>rack Policy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25476F" w:rsidRDefault="001E38EB" w:rsidP="001E38EB">
            <w:pPr>
              <w:rPr>
                <w:rFonts w:ascii="Arial" w:hAnsi="Arial" w:cs="Arial"/>
                <w:b/>
                <w:sz w:val="24"/>
                <w:szCs w:val="24"/>
              </w:rPr>
            </w:pPr>
            <w:r>
              <w:rPr>
                <w:rFonts w:ascii="Arial" w:hAnsi="Arial" w:cs="Arial"/>
                <w:b/>
                <w:sz w:val="24"/>
                <w:szCs w:val="24"/>
              </w:rPr>
              <w:t>Arts and Letters</w:t>
            </w:r>
            <w:r w:rsidR="00132300">
              <w:rPr>
                <w:rFonts w:ascii="Arial" w:hAnsi="Arial" w:cs="Arial"/>
                <w:b/>
                <w:sz w:val="24"/>
                <w:szCs w:val="24"/>
              </w:rPr>
              <w:t xml:space="preserve"> </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25476F" w:rsidRDefault="001E38EB" w:rsidP="00287DE0">
            <w:pPr>
              <w:rPr>
                <w:rFonts w:ascii="Arial" w:hAnsi="Arial" w:cs="Arial"/>
                <w:b/>
                <w:sz w:val="24"/>
                <w:szCs w:val="24"/>
              </w:rPr>
            </w:pPr>
            <w:r>
              <w:rPr>
                <w:rFonts w:ascii="Arial" w:hAnsi="Arial" w:cs="Arial"/>
                <w:b/>
                <w:sz w:val="24"/>
                <w:szCs w:val="24"/>
              </w:rPr>
              <w:t>Latin American Studies</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9F6426" w:rsidRPr="006A703E" w:rsidRDefault="001E38EB" w:rsidP="001E38EB">
            <w:pPr>
              <w:rPr>
                <w:rFonts w:ascii="Arial" w:hAnsi="Arial" w:cs="Arial"/>
                <w:b/>
                <w:sz w:val="24"/>
                <w:szCs w:val="24"/>
              </w:rPr>
            </w:pPr>
            <w:r>
              <w:rPr>
                <w:rFonts w:ascii="Arial" w:hAnsi="Arial" w:cs="Arial"/>
                <w:b/>
                <w:sz w:val="24"/>
                <w:szCs w:val="24"/>
              </w:rPr>
              <w:t>Latin American Studies Minor</w:t>
            </w:r>
            <w:r w:rsidR="00D936CC">
              <w:rPr>
                <w:rFonts w:ascii="Arial" w:hAnsi="Arial" w:cs="Arial"/>
                <w:b/>
                <w:sz w:val="24"/>
                <w:szCs w:val="24"/>
              </w:rPr>
              <w:t xml:space="preserve"> (</w:t>
            </w:r>
            <w:r>
              <w:rPr>
                <w:rFonts w:ascii="Arial" w:hAnsi="Arial" w:cs="Arial"/>
                <w:b/>
                <w:sz w:val="24"/>
                <w:szCs w:val="24"/>
              </w:rPr>
              <w:t>LASMN</w:t>
            </w:r>
            <w:r w:rsidR="0025476F" w:rsidRPr="0025476F">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F22575" w:rsidRPr="0025476F" w:rsidRDefault="00F22575" w:rsidP="005C16D5">
            <w:pPr>
              <w:rPr>
                <w:rFonts w:ascii="Arial" w:hAnsi="Arial" w:cs="Arial"/>
                <w:b/>
                <w:sz w:val="24"/>
                <w:szCs w:val="24"/>
              </w:rPr>
            </w:pP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2C47F3"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B962E5">
              <w:rPr>
                <w:rFonts w:ascii="Arial" w:hAnsi="Arial" w:cs="Arial"/>
                <w:sz w:val="24"/>
                <w:szCs w:val="24"/>
              </w:rPr>
              <w:instrText xml:space="preserve"> FORMCHECKBOX </w:instrText>
            </w:r>
            <w:r w:rsidR="00992EE7">
              <w:rPr>
                <w:rFonts w:ascii="Arial" w:hAnsi="Arial" w:cs="Arial"/>
                <w:sz w:val="24"/>
                <w:szCs w:val="24"/>
              </w:rPr>
            </w:r>
            <w:r w:rsidR="00992EE7">
              <w:rPr>
                <w:rFonts w:ascii="Arial" w:hAnsi="Arial" w:cs="Arial"/>
                <w:sz w:val="24"/>
                <w:szCs w:val="24"/>
              </w:rPr>
              <w:fldChar w:fldCharType="separate"/>
            </w:r>
            <w:r>
              <w:rPr>
                <w:rFonts w:ascii="Arial" w:hAnsi="Arial" w:cs="Arial"/>
                <w:sz w:val="24"/>
                <w:szCs w:val="24"/>
              </w:rPr>
              <w:fldChar w:fldCharType="end"/>
            </w:r>
            <w:bookmarkEnd w:id="1"/>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2C47F3"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sidR="00992EE7">
              <w:rPr>
                <w:rFonts w:ascii="Arial" w:hAnsi="Arial" w:cs="Arial"/>
                <w:b/>
                <w:sz w:val="24"/>
                <w:szCs w:val="24"/>
              </w:rPr>
            </w:r>
            <w:r w:rsidR="00992EE7">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2C47F3" w:rsidP="0065207F">
            <w:pPr>
              <w:rPr>
                <w:rFonts w:ascii="Arial" w:hAnsi="Arial" w:cs="Arial"/>
                <w:sz w:val="24"/>
                <w:szCs w:val="24"/>
              </w:rPr>
            </w:pPr>
            <w:r>
              <w:rPr>
                <w:rFonts w:ascii="Arial" w:hAnsi="Arial" w:cs="Arial"/>
                <w:b/>
                <w:sz w:val="24"/>
                <w:szCs w:val="24"/>
              </w:rPr>
              <w:fldChar w:fldCharType="begin">
                <w:ffData>
                  <w:name w:val=""/>
                  <w:enabled/>
                  <w:calcOnExit w:val="0"/>
                  <w:checkBox>
                    <w:sizeAuto/>
                    <w:default w:val="0"/>
                  </w:checkBox>
                </w:ffData>
              </w:fldChar>
            </w:r>
            <w:r w:rsidR="001E38EB">
              <w:rPr>
                <w:rFonts w:ascii="Arial" w:hAnsi="Arial" w:cs="Arial"/>
                <w:b/>
                <w:sz w:val="24"/>
                <w:szCs w:val="24"/>
              </w:rPr>
              <w:instrText xml:space="preserve"> FORMCHECKBOX </w:instrText>
            </w:r>
            <w:r w:rsidR="00992EE7">
              <w:rPr>
                <w:rFonts w:ascii="Arial" w:hAnsi="Arial" w:cs="Arial"/>
                <w:b/>
                <w:sz w:val="24"/>
                <w:szCs w:val="24"/>
              </w:rPr>
            </w:r>
            <w:r w:rsidR="00992EE7">
              <w:rPr>
                <w:rFonts w:ascii="Arial" w:hAnsi="Arial" w:cs="Arial"/>
                <w:b/>
                <w:sz w:val="24"/>
                <w:szCs w:val="24"/>
              </w:rPr>
              <w:fldChar w:fldCharType="separate"/>
            </w:r>
            <w:r>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2C47F3" w:rsidP="0065207F">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2" w:name="Check3"/>
            <w:r w:rsidR="00B962E5">
              <w:rPr>
                <w:rFonts w:ascii="Arial" w:hAnsi="Arial" w:cs="Arial"/>
                <w:b/>
                <w:sz w:val="24"/>
                <w:szCs w:val="24"/>
              </w:rPr>
              <w:instrText xml:space="preserve"> FORMCHECKBOX </w:instrText>
            </w:r>
            <w:r w:rsidR="00992EE7">
              <w:rPr>
                <w:rFonts w:ascii="Arial" w:hAnsi="Arial" w:cs="Arial"/>
                <w:b/>
                <w:sz w:val="24"/>
                <w:szCs w:val="24"/>
              </w:rPr>
            </w:r>
            <w:r w:rsidR="00992EE7">
              <w:rPr>
                <w:rFonts w:ascii="Arial" w:hAnsi="Arial" w:cs="Arial"/>
                <w:b/>
                <w:sz w:val="24"/>
                <w:szCs w:val="24"/>
              </w:rPr>
              <w:fldChar w:fldCharType="separate"/>
            </w:r>
            <w:r>
              <w:rPr>
                <w:rFonts w:ascii="Arial" w:hAnsi="Arial" w:cs="Arial"/>
                <w:b/>
                <w:sz w:val="24"/>
                <w:szCs w:val="24"/>
              </w:rPr>
              <w:fldChar w:fldCharType="end"/>
            </w:r>
            <w:bookmarkEnd w:id="2"/>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2C47F3" w:rsidP="0065207F">
            <w:pPr>
              <w:rPr>
                <w:rFonts w:ascii="Arial" w:hAnsi="Arial" w:cs="Arial"/>
                <w:sz w:val="28"/>
                <w:szCs w:val="28"/>
              </w:rPr>
            </w:pPr>
            <w:r>
              <w:rPr>
                <w:rFonts w:ascii="Arial" w:hAnsi="Arial" w:cs="Arial"/>
                <w:b/>
                <w:sz w:val="24"/>
                <w:szCs w:val="24"/>
              </w:rPr>
              <w:fldChar w:fldCharType="begin">
                <w:ffData>
                  <w:name w:val=""/>
                  <w:enabled/>
                  <w:calcOnExit w:val="0"/>
                  <w:checkBox>
                    <w:sizeAuto/>
                    <w:default w:val="0"/>
                  </w:checkBox>
                </w:ffData>
              </w:fldChar>
            </w:r>
            <w:r w:rsidR="001E38EB">
              <w:rPr>
                <w:rFonts w:ascii="Arial" w:hAnsi="Arial" w:cs="Arial"/>
                <w:b/>
                <w:sz w:val="24"/>
                <w:szCs w:val="24"/>
              </w:rPr>
              <w:instrText xml:space="preserve"> FORMCHECKBOX </w:instrText>
            </w:r>
            <w:r w:rsidR="00992EE7">
              <w:rPr>
                <w:rFonts w:ascii="Arial" w:hAnsi="Arial" w:cs="Arial"/>
                <w:b/>
                <w:sz w:val="24"/>
                <w:szCs w:val="24"/>
              </w:rPr>
            </w:r>
            <w:r w:rsidR="00992EE7">
              <w:rPr>
                <w:rFonts w:ascii="Arial" w:hAnsi="Arial" w:cs="Arial"/>
                <w:b/>
                <w:sz w:val="24"/>
                <w:szCs w:val="24"/>
              </w:rPr>
              <w:fldChar w:fldCharType="separate"/>
            </w:r>
            <w:r>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firstRow="1" w:lastRow="0" w:firstColumn="1" w:lastColumn="0" w:noHBand="0" w:noVBand="1"/>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25476F" w:rsidRDefault="0025476F" w:rsidP="00F570EA">
            <w:pPr>
              <w:rPr>
                <w:rFonts w:ascii="Arial" w:hAnsi="Arial" w:cs="Arial"/>
                <w:b/>
                <w:color w:val="FF0000"/>
                <w:sz w:val="24"/>
                <w:szCs w:val="24"/>
              </w:rPr>
            </w:pPr>
          </w:p>
          <w:p w:rsidR="00517315" w:rsidRPr="00517315" w:rsidRDefault="00517315" w:rsidP="00517315">
            <w:pPr>
              <w:pStyle w:val="NormalWeb"/>
              <w:shd w:val="clear" w:color="auto" w:fill="FFFFFF"/>
              <w:rPr>
                <w:rFonts w:ascii="Arial" w:hAnsi="Arial" w:cs="Arial"/>
                <w:color w:val="000000"/>
              </w:rPr>
            </w:pPr>
            <w:r w:rsidRPr="00517315">
              <w:rPr>
                <w:rFonts w:ascii="Arial" w:hAnsi="Arial" w:cs="Arial"/>
                <w:color w:val="000000"/>
              </w:rPr>
              <w:t xml:space="preserve">To help develop cultural awareness and cultural diversity at the university and in society, the Latin American Studies Committee focuses on ties between the Southwest, the border regions, and Latin America. The committee promotes lectures, films, performing arts, and other cultural events related to Latin America. These activities provide students and the greater </w:t>
            </w:r>
            <w:r w:rsidRPr="00517315">
              <w:rPr>
                <w:rFonts w:ascii="Arial" w:hAnsi="Arial" w:cs="Arial"/>
                <w:color w:val="000000"/>
              </w:rPr>
              <w:lastRenderedPageBreak/>
              <w:t xml:space="preserve">Flagstaff community with information on Latin American arts and culture, history, politics, economics, and environmental issues. </w:t>
            </w:r>
          </w:p>
          <w:p w:rsidR="00517315" w:rsidRPr="00517315" w:rsidRDefault="00517315" w:rsidP="00517315">
            <w:pPr>
              <w:pStyle w:val="NormalWeb"/>
              <w:shd w:val="clear" w:color="auto" w:fill="FFFFFF"/>
              <w:rPr>
                <w:rFonts w:ascii="Arial" w:hAnsi="Arial" w:cs="Arial"/>
                <w:color w:val="000000"/>
              </w:rPr>
            </w:pPr>
            <w:r w:rsidRPr="00517315">
              <w:rPr>
                <w:rFonts w:ascii="Arial" w:hAnsi="Arial" w:cs="Arial"/>
                <w:color w:val="000000"/>
              </w:rPr>
              <w:t>To support the university's academic goals, the Latin American Studies Committee promotes and serves an interdisciplinary minor in Latin American Studies. The minor aims to provide a broad cross-disciplinary familiarity with the Latin American region through course work in the following areas: anthropology, Chicano/Latino studies, comparative literature, economics, geography, history, humanities, political science, religious studies, Spanish, and women’s studies.</w:t>
            </w:r>
          </w:p>
          <w:p w:rsidR="004F3222" w:rsidRPr="0025476F" w:rsidRDefault="004F3222" w:rsidP="00F570EA">
            <w:pPr>
              <w:rPr>
                <w:rFonts w:ascii="Arial" w:hAnsi="Arial" w:cs="Arial"/>
                <w:b/>
                <w:color w:val="FF0000"/>
                <w:sz w:val="24"/>
                <w:szCs w:val="24"/>
              </w:rPr>
            </w:pPr>
          </w:p>
        </w:tc>
        <w:tc>
          <w:tcPr>
            <w:tcW w:w="5490" w:type="dxa"/>
          </w:tcPr>
          <w:p w:rsidR="002A6916" w:rsidRDefault="0065207F" w:rsidP="002A6916">
            <w:pPr>
              <w:rPr>
                <w:rFonts w:ascii="Arial" w:hAnsi="Arial" w:cs="Arial"/>
                <w:i/>
                <w:sz w:val="22"/>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1"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722BCE" w:rsidRDefault="00722BCE" w:rsidP="002A6916">
            <w:pPr>
              <w:rPr>
                <w:rFonts w:ascii="Arial" w:hAnsi="Arial" w:cs="Arial"/>
                <w:i/>
                <w:sz w:val="22"/>
                <w:szCs w:val="24"/>
              </w:rPr>
            </w:pPr>
          </w:p>
          <w:p w:rsidR="0065207F" w:rsidRPr="001E38EB" w:rsidRDefault="001E38EB">
            <w:r w:rsidRPr="001E38EB">
              <w:rPr>
                <w:rFonts w:ascii="Arial" w:hAnsi="Arial" w:cs="Arial"/>
                <w:b/>
                <w:sz w:val="24"/>
                <w:szCs w:val="24"/>
              </w:rPr>
              <w:t xml:space="preserve">UNCHANGED </w:t>
            </w:r>
          </w:p>
        </w:tc>
      </w:tr>
    </w:tbl>
    <w:p w:rsidR="0065207F" w:rsidRDefault="0065207F"/>
    <w:tbl>
      <w:tblPr>
        <w:tblStyle w:val="TableGrid"/>
        <w:tblW w:w="0" w:type="auto"/>
        <w:tblLayout w:type="fixed"/>
        <w:tblLook w:val="04A0" w:firstRow="1" w:lastRow="0" w:firstColumn="1" w:lastColumn="0" w:noHBand="0" w:noVBand="1"/>
      </w:tblPr>
      <w:tblGrid>
        <w:gridCol w:w="5418"/>
        <w:gridCol w:w="5490"/>
      </w:tblGrid>
      <w:tr w:rsidR="0065207F" w:rsidTr="001A02A7">
        <w:tc>
          <w:tcPr>
            <w:tcW w:w="5418" w:type="dxa"/>
          </w:tcPr>
          <w:p w:rsidR="0065207F" w:rsidRPr="0065207F" w:rsidRDefault="00992EE7" w:rsidP="0065207F">
            <w:pPr>
              <w:pStyle w:val="Heading3"/>
              <w:spacing w:line="260" w:lineRule="auto"/>
              <w:outlineLvl w:val="2"/>
              <w:rPr>
                <w:rFonts w:ascii="Arial" w:hAnsi="Arial" w:cs="Arial"/>
                <w:szCs w:val="24"/>
              </w:rPr>
            </w:pPr>
            <w:r>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39563A" w:rsidRPr="005821C8" w:rsidRDefault="0039563A"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2" w:history="1">
              <w:r w:rsidR="005E15CA">
                <w:rPr>
                  <w:rStyle w:val="Hyperlink"/>
                  <w:rFonts w:ascii="Arial" w:hAnsi="Arial" w:cs="Arial"/>
                  <w:szCs w:val="24"/>
                </w:rPr>
                <w:t>http://catalog.nau.edu/Catalog/</w:t>
              </w:r>
            </w:hyperlink>
            <w:r w:rsidR="0065207F" w:rsidRPr="0065207F">
              <w:rPr>
                <w:rFonts w:ascii="Arial" w:hAnsi="Arial" w:cs="Arial"/>
                <w:szCs w:val="24"/>
              </w:rPr>
              <w:t>)</w:t>
            </w:r>
          </w:p>
          <w:p w:rsidR="0065207F" w:rsidRDefault="0065207F"/>
          <w:p w:rsidR="00C27840" w:rsidRPr="00722BCE" w:rsidRDefault="001E38EB">
            <w:pPr>
              <w:rPr>
                <w:rFonts w:ascii="Tahoma" w:hAnsi="Tahoma" w:cs="Tahoma"/>
                <w:b/>
                <w:i/>
                <w:color w:val="4F81BD" w:themeColor="accent1"/>
                <w:sz w:val="24"/>
                <w:szCs w:val="24"/>
              </w:rPr>
            </w:pPr>
            <w:r>
              <w:rPr>
                <w:rFonts w:ascii="Tahoma" w:hAnsi="Tahoma" w:cs="Tahoma"/>
                <w:b/>
                <w:i/>
                <w:color w:val="4F81BD" w:themeColor="accent1"/>
                <w:sz w:val="24"/>
                <w:szCs w:val="24"/>
              </w:rPr>
              <w:t xml:space="preserve">Latin American Studies; Minor </w:t>
            </w:r>
          </w:p>
          <w:p w:rsidR="00C27840" w:rsidRDefault="00C27840">
            <w:pPr>
              <w:rPr>
                <w:rFonts w:ascii="Tahoma" w:hAnsi="Tahoma" w:cs="Tahoma"/>
                <w:b/>
                <w:i/>
                <w:sz w:val="24"/>
                <w:szCs w:val="24"/>
              </w:rPr>
            </w:pPr>
          </w:p>
          <w:p w:rsidR="001E38EB" w:rsidRPr="001E38EB" w:rsidRDefault="001E38EB" w:rsidP="001E38EB">
            <w:pPr>
              <w:rPr>
                <w:rFonts w:ascii="Tahoma" w:hAnsi="Tahoma" w:cs="Tahoma"/>
                <w:sz w:val="24"/>
                <w:szCs w:val="24"/>
              </w:rPr>
            </w:pPr>
            <w:r w:rsidRPr="001E38EB">
              <w:rPr>
                <w:rFonts w:ascii="Tahoma" w:hAnsi="Tahoma" w:cs="Tahoma"/>
                <w:sz w:val="24"/>
                <w:szCs w:val="24"/>
              </w:rPr>
              <w:t>In addition to University Requirements:</w:t>
            </w:r>
          </w:p>
          <w:p w:rsidR="001E38EB" w:rsidRPr="001E38EB" w:rsidRDefault="001E38EB" w:rsidP="001E38EB">
            <w:pPr>
              <w:rPr>
                <w:rFonts w:ascii="Tahoma" w:hAnsi="Tahoma" w:cs="Tahoma"/>
                <w:sz w:val="24"/>
                <w:szCs w:val="24"/>
              </w:rPr>
            </w:pPr>
          </w:p>
          <w:p w:rsidR="001E38EB" w:rsidRPr="001E38EB" w:rsidRDefault="001E38EB" w:rsidP="001E38EB">
            <w:pPr>
              <w:pStyle w:val="ListParagraph"/>
              <w:numPr>
                <w:ilvl w:val="0"/>
                <w:numId w:val="24"/>
              </w:numPr>
              <w:rPr>
                <w:rFonts w:ascii="Tahoma" w:hAnsi="Tahoma" w:cs="Tahoma"/>
                <w:sz w:val="24"/>
                <w:szCs w:val="24"/>
              </w:rPr>
            </w:pPr>
            <w:r w:rsidRPr="001E38EB">
              <w:rPr>
                <w:rFonts w:ascii="Tahoma" w:hAnsi="Tahoma" w:cs="Tahoma"/>
                <w:sz w:val="24"/>
                <w:szCs w:val="24"/>
              </w:rPr>
              <w:t>Complete individual plan requirements.</w:t>
            </w:r>
          </w:p>
          <w:p w:rsidR="001E38EB" w:rsidRPr="001E38EB" w:rsidRDefault="001E38EB" w:rsidP="001E38EB">
            <w:pPr>
              <w:rPr>
                <w:rFonts w:ascii="Tahoma" w:hAnsi="Tahoma" w:cs="Tahoma"/>
                <w:sz w:val="24"/>
                <w:szCs w:val="24"/>
              </w:rPr>
            </w:pPr>
          </w:p>
          <w:p w:rsidR="00C27840" w:rsidRDefault="001E38EB" w:rsidP="001E38EB">
            <w:pPr>
              <w:rPr>
                <w:rFonts w:ascii="Tahoma" w:hAnsi="Tahoma" w:cs="Tahoma"/>
                <w:sz w:val="24"/>
                <w:szCs w:val="24"/>
              </w:rPr>
            </w:pPr>
            <w:r w:rsidRPr="001E38EB">
              <w:rPr>
                <w:rFonts w:ascii="Tahoma" w:hAnsi="Tahoma" w:cs="Tahoma"/>
                <w:sz w:val="24"/>
                <w:szCs w:val="24"/>
              </w:rPr>
              <w:t>Please note that you may be able to use some courses to meet more than one requirement. Contact your advisor for details.</w:t>
            </w:r>
          </w:p>
          <w:p w:rsidR="00805C6D" w:rsidRDefault="00805C6D" w:rsidP="00805C6D">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05"/>
              <w:gridCol w:w="2059"/>
            </w:tblGrid>
            <w:tr w:rsidR="001E38EB" w:rsidRPr="001E38EB" w:rsidTr="001E38EB">
              <w:trPr>
                <w:tblHeader/>
                <w:tblCellSpacing w:w="15" w:type="dxa"/>
              </w:trPr>
              <w:tc>
                <w:tcPr>
                  <w:tcW w:w="2560" w:type="dxa"/>
                  <w:vAlign w:val="center"/>
                  <w:hideMark/>
                </w:tcPr>
                <w:p w:rsidR="001E38EB" w:rsidRPr="001E38EB" w:rsidRDefault="001E38EB" w:rsidP="001E38EB">
                  <w:pPr>
                    <w:rPr>
                      <w:sz w:val="16"/>
                      <w:szCs w:val="16"/>
                    </w:rPr>
                  </w:pPr>
                  <w:r w:rsidRPr="001E38EB">
                    <w:rPr>
                      <w:sz w:val="16"/>
                      <w:szCs w:val="16"/>
                    </w:rPr>
                    <w:t>Minimum Units for Completion</w:t>
                  </w:r>
                </w:p>
              </w:tc>
              <w:tc>
                <w:tcPr>
                  <w:tcW w:w="2014" w:type="dxa"/>
                  <w:vAlign w:val="center"/>
                  <w:hideMark/>
                </w:tcPr>
                <w:p w:rsidR="001E38EB" w:rsidRPr="001E38EB" w:rsidRDefault="001E38EB" w:rsidP="001E38EB">
                  <w:pPr>
                    <w:rPr>
                      <w:sz w:val="16"/>
                      <w:szCs w:val="16"/>
                    </w:rPr>
                  </w:pPr>
                  <w:r w:rsidRPr="001E38EB">
                    <w:rPr>
                      <w:sz w:val="16"/>
                      <w:szCs w:val="16"/>
                    </w:rPr>
                    <w:t>21</w:t>
                  </w:r>
                </w:p>
              </w:tc>
            </w:tr>
            <w:tr w:rsidR="001E38EB" w:rsidRPr="001E38EB" w:rsidTr="001E38EB">
              <w:trPr>
                <w:tblCellSpacing w:w="15" w:type="dxa"/>
              </w:trPr>
              <w:tc>
                <w:tcPr>
                  <w:tcW w:w="2560" w:type="dxa"/>
                  <w:vAlign w:val="center"/>
                  <w:hideMark/>
                </w:tcPr>
                <w:p w:rsidR="001E38EB" w:rsidRPr="001E38EB" w:rsidRDefault="001E38EB" w:rsidP="001E38EB">
                  <w:pPr>
                    <w:rPr>
                      <w:sz w:val="16"/>
                      <w:szCs w:val="16"/>
                    </w:rPr>
                  </w:pPr>
                  <w:r w:rsidRPr="001E38EB">
                    <w:rPr>
                      <w:sz w:val="16"/>
                      <w:szCs w:val="16"/>
                    </w:rPr>
                    <w:t>Foreign Language</w:t>
                  </w:r>
                </w:p>
              </w:tc>
              <w:tc>
                <w:tcPr>
                  <w:tcW w:w="2014" w:type="dxa"/>
                  <w:vAlign w:val="center"/>
                  <w:hideMark/>
                </w:tcPr>
                <w:p w:rsidR="001E38EB" w:rsidRPr="001E38EB" w:rsidRDefault="001E38EB" w:rsidP="001E38EB">
                  <w:pPr>
                    <w:rPr>
                      <w:sz w:val="16"/>
                      <w:szCs w:val="16"/>
                    </w:rPr>
                  </w:pPr>
                  <w:r w:rsidRPr="001E38EB">
                    <w:rPr>
                      <w:sz w:val="16"/>
                      <w:szCs w:val="16"/>
                    </w:rPr>
                    <w:t>Recommended</w:t>
                  </w:r>
                </w:p>
              </w:tc>
            </w:tr>
          </w:tbl>
          <w:p w:rsidR="00D936CC" w:rsidRDefault="00D936CC" w:rsidP="00D936CC">
            <w:pPr>
              <w:rPr>
                <w:rFonts w:ascii="Tahoma" w:hAnsi="Tahoma" w:cs="Tahoma"/>
                <w:sz w:val="24"/>
                <w:szCs w:val="24"/>
              </w:rPr>
            </w:pPr>
          </w:p>
          <w:p w:rsidR="001E38EB" w:rsidRPr="001E38EB" w:rsidRDefault="001E38EB" w:rsidP="001E38EB">
            <w:pPr>
              <w:rPr>
                <w:rFonts w:ascii="Tahoma" w:hAnsi="Tahoma" w:cs="Tahoma"/>
                <w:i/>
                <w:sz w:val="24"/>
                <w:szCs w:val="24"/>
              </w:rPr>
            </w:pPr>
            <w:r w:rsidRPr="001E38EB">
              <w:rPr>
                <w:rFonts w:ascii="Tahoma" w:hAnsi="Tahoma" w:cs="Tahoma"/>
                <w:i/>
                <w:sz w:val="24"/>
                <w:szCs w:val="24"/>
              </w:rPr>
              <w:t>Minor Requirements</w:t>
            </w:r>
          </w:p>
          <w:p w:rsidR="001E38EB" w:rsidRPr="001E38EB" w:rsidRDefault="001E38EB" w:rsidP="001E38EB">
            <w:pPr>
              <w:rPr>
                <w:rFonts w:ascii="Tahoma" w:hAnsi="Tahoma" w:cs="Tahoma"/>
                <w:sz w:val="24"/>
                <w:szCs w:val="24"/>
              </w:rPr>
            </w:pPr>
          </w:p>
          <w:p w:rsidR="001E38EB" w:rsidRPr="001E38EB" w:rsidRDefault="001E38EB" w:rsidP="001E38EB">
            <w:pPr>
              <w:rPr>
                <w:rFonts w:ascii="Tahoma" w:hAnsi="Tahoma" w:cs="Tahoma"/>
                <w:sz w:val="24"/>
                <w:szCs w:val="24"/>
              </w:rPr>
            </w:pPr>
            <w:r w:rsidRPr="001E38EB">
              <w:rPr>
                <w:rFonts w:ascii="Tahoma" w:hAnsi="Tahoma" w:cs="Tahoma"/>
                <w:sz w:val="24"/>
                <w:szCs w:val="24"/>
              </w:rPr>
              <w:t>Take the following 21 units:</w:t>
            </w:r>
          </w:p>
          <w:p w:rsidR="001E38EB" w:rsidRPr="001E38EB" w:rsidRDefault="001E38EB" w:rsidP="001E38EB">
            <w:pPr>
              <w:rPr>
                <w:rFonts w:ascii="Tahoma" w:hAnsi="Tahoma" w:cs="Tahoma"/>
                <w:sz w:val="24"/>
                <w:szCs w:val="24"/>
              </w:rPr>
            </w:pPr>
          </w:p>
          <w:p w:rsidR="001E38EB" w:rsidRPr="001E38EB" w:rsidRDefault="001E38EB" w:rsidP="001E38EB">
            <w:pPr>
              <w:rPr>
                <w:rFonts w:ascii="Tahoma" w:hAnsi="Tahoma" w:cs="Tahoma"/>
                <w:sz w:val="24"/>
                <w:szCs w:val="24"/>
              </w:rPr>
            </w:pPr>
            <w:r w:rsidRPr="001E38EB">
              <w:rPr>
                <w:rFonts w:ascii="Tahoma" w:hAnsi="Tahoma" w:cs="Tahoma"/>
                <w:sz w:val="24"/>
                <w:szCs w:val="24"/>
              </w:rPr>
              <w:t>Select from the following, in at least three different disciplines (21 units):</w:t>
            </w:r>
          </w:p>
          <w:p w:rsidR="001E38EB" w:rsidRPr="001E38EB" w:rsidRDefault="001E38EB" w:rsidP="001E38EB">
            <w:pPr>
              <w:pStyle w:val="ListParagraph"/>
              <w:numPr>
                <w:ilvl w:val="0"/>
                <w:numId w:val="24"/>
              </w:numPr>
              <w:rPr>
                <w:rFonts w:ascii="Tahoma" w:hAnsi="Tahoma" w:cs="Tahoma"/>
                <w:sz w:val="24"/>
                <w:szCs w:val="24"/>
              </w:rPr>
            </w:pPr>
            <w:r w:rsidRPr="001E38EB">
              <w:rPr>
                <w:rFonts w:ascii="Tahoma" w:hAnsi="Tahoma" w:cs="Tahoma"/>
                <w:sz w:val="24"/>
                <w:szCs w:val="24"/>
              </w:rPr>
              <w:t>ANT 303</w:t>
            </w:r>
          </w:p>
          <w:p w:rsidR="001E38EB" w:rsidRPr="001E38EB" w:rsidRDefault="001E38EB" w:rsidP="001E38EB">
            <w:pPr>
              <w:pStyle w:val="ListParagraph"/>
              <w:numPr>
                <w:ilvl w:val="0"/>
                <w:numId w:val="24"/>
              </w:numPr>
              <w:rPr>
                <w:rFonts w:ascii="Tahoma" w:hAnsi="Tahoma" w:cs="Tahoma"/>
                <w:sz w:val="24"/>
                <w:szCs w:val="24"/>
              </w:rPr>
            </w:pPr>
            <w:r w:rsidRPr="001E38EB">
              <w:rPr>
                <w:rFonts w:ascii="Tahoma" w:hAnsi="Tahoma" w:cs="Tahoma"/>
                <w:sz w:val="24"/>
                <w:szCs w:val="24"/>
              </w:rPr>
              <w:t>GSP 240</w:t>
            </w:r>
          </w:p>
          <w:p w:rsidR="001E38EB" w:rsidRPr="001E38EB" w:rsidRDefault="001E38EB" w:rsidP="001E38EB">
            <w:pPr>
              <w:pStyle w:val="ListParagraph"/>
              <w:numPr>
                <w:ilvl w:val="0"/>
                <w:numId w:val="24"/>
              </w:numPr>
              <w:rPr>
                <w:rFonts w:ascii="Tahoma" w:hAnsi="Tahoma" w:cs="Tahoma"/>
                <w:sz w:val="24"/>
                <w:szCs w:val="24"/>
              </w:rPr>
            </w:pPr>
            <w:r w:rsidRPr="001E38EB">
              <w:rPr>
                <w:rFonts w:ascii="Tahoma" w:hAnsi="Tahoma" w:cs="Tahoma"/>
                <w:sz w:val="24"/>
                <w:szCs w:val="24"/>
              </w:rPr>
              <w:t>HIS 280, HIS 281, HIS 380, HIS 381, HIS 382, HIS 396, HIS 480, HIS 481, HIS 483</w:t>
            </w:r>
          </w:p>
          <w:p w:rsidR="001E38EB" w:rsidRPr="001E38EB" w:rsidRDefault="001E38EB" w:rsidP="001E38EB">
            <w:pPr>
              <w:pStyle w:val="ListParagraph"/>
              <w:numPr>
                <w:ilvl w:val="0"/>
                <w:numId w:val="24"/>
              </w:numPr>
              <w:rPr>
                <w:rFonts w:ascii="Tahoma" w:hAnsi="Tahoma" w:cs="Tahoma"/>
                <w:sz w:val="24"/>
                <w:szCs w:val="24"/>
              </w:rPr>
            </w:pPr>
            <w:r w:rsidRPr="001E38EB">
              <w:rPr>
                <w:rFonts w:ascii="Tahoma" w:hAnsi="Tahoma" w:cs="Tahoma"/>
                <w:sz w:val="24"/>
                <w:szCs w:val="24"/>
              </w:rPr>
              <w:t>HUM 281, HUM 381</w:t>
            </w:r>
          </w:p>
          <w:p w:rsidR="001E38EB" w:rsidRPr="001E38EB" w:rsidRDefault="001E38EB" w:rsidP="001E38EB">
            <w:pPr>
              <w:pStyle w:val="ListParagraph"/>
              <w:numPr>
                <w:ilvl w:val="0"/>
                <w:numId w:val="24"/>
              </w:numPr>
              <w:rPr>
                <w:rFonts w:ascii="Tahoma" w:hAnsi="Tahoma" w:cs="Tahoma"/>
                <w:sz w:val="24"/>
                <w:szCs w:val="24"/>
              </w:rPr>
            </w:pPr>
            <w:r w:rsidRPr="001E38EB">
              <w:rPr>
                <w:rFonts w:ascii="Tahoma" w:hAnsi="Tahoma" w:cs="Tahoma"/>
                <w:sz w:val="24"/>
                <w:szCs w:val="24"/>
              </w:rPr>
              <w:t>POS 366</w:t>
            </w:r>
          </w:p>
          <w:p w:rsidR="001E38EB" w:rsidRPr="001E38EB" w:rsidRDefault="001E38EB" w:rsidP="001E38EB">
            <w:pPr>
              <w:pStyle w:val="ListParagraph"/>
              <w:numPr>
                <w:ilvl w:val="0"/>
                <w:numId w:val="24"/>
              </w:numPr>
              <w:rPr>
                <w:rFonts w:ascii="Tahoma" w:hAnsi="Tahoma" w:cs="Tahoma"/>
                <w:sz w:val="24"/>
                <w:szCs w:val="24"/>
              </w:rPr>
            </w:pPr>
            <w:r w:rsidRPr="001E38EB">
              <w:rPr>
                <w:rFonts w:ascii="Tahoma" w:hAnsi="Tahoma" w:cs="Tahoma"/>
                <w:sz w:val="24"/>
                <w:szCs w:val="24"/>
              </w:rPr>
              <w:t>SPA 321, SPA 322, SPA 351, SPA 352, SPA 353, SPA 405, SPA 406, SPA 451C, SPA 452C</w:t>
            </w:r>
          </w:p>
          <w:p w:rsidR="001E38EB" w:rsidRDefault="001E38EB" w:rsidP="001E38EB">
            <w:pPr>
              <w:rPr>
                <w:rFonts w:ascii="Tahoma" w:hAnsi="Tahoma" w:cs="Tahoma"/>
                <w:sz w:val="24"/>
                <w:szCs w:val="24"/>
              </w:rPr>
            </w:pPr>
            <w:r>
              <w:rPr>
                <w:rFonts w:ascii="Tahoma" w:hAnsi="Tahoma" w:cs="Tahoma"/>
                <w:sz w:val="24"/>
                <w:szCs w:val="24"/>
              </w:rPr>
              <w:t xml:space="preserve"> </w:t>
            </w:r>
          </w:p>
          <w:p w:rsidR="001E38EB" w:rsidRPr="001E38EB" w:rsidRDefault="001E38EB" w:rsidP="001E38EB">
            <w:pPr>
              <w:rPr>
                <w:rFonts w:ascii="Tahoma" w:hAnsi="Tahoma" w:cs="Tahoma"/>
                <w:sz w:val="24"/>
                <w:szCs w:val="24"/>
              </w:rPr>
            </w:pPr>
            <w:r w:rsidRPr="001E38EB">
              <w:rPr>
                <w:rFonts w:ascii="Tahoma" w:hAnsi="Tahoma" w:cs="Tahoma"/>
                <w:sz w:val="24"/>
                <w:szCs w:val="24"/>
              </w:rPr>
              <w:t>You may also use HUM 382, HUM 480, REL 380, and SOC 301 when they include a component on Latin America. Consult with the Latin American plan advisor to learn about special courses that are available on a term basis.</w:t>
            </w:r>
          </w:p>
          <w:p w:rsidR="001E38EB" w:rsidRPr="001E38EB" w:rsidRDefault="001E38EB" w:rsidP="001E38EB">
            <w:pPr>
              <w:rPr>
                <w:rFonts w:ascii="Tahoma" w:hAnsi="Tahoma" w:cs="Tahoma"/>
                <w:sz w:val="24"/>
                <w:szCs w:val="24"/>
              </w:rPr>
            </w:pPr>
          </w:p>
          <w:p w:rsidR="001E38EB" w:rsidRPr="001E38EB" w:rsidRDefault="001E38EB" w:rsidP="001E38EB">
            <w:pPr>
              <w:rPr>
                <w:rFonts w:ascii="Tahoma" w:hAnsi="Tahoma" w:cs="Tahoma"/>
                <w:sz w:val="24"/>
                <w:szCs w:val="24"/>
              </w:rPr>
            </w:pPr>
            <w:r w:rsidRPr="001E38EB">
              <w:rPr>
                <w:rFonts w:ascii="Tahoma" w:hAnsi="Tahoma" w:cs="Tahoma"/>
                <w:sz w:val="24"/>
                <w:szCs w:val="24"/>
              </w:rPr>
              <w:t>If you take this minor, we strongly recommend that you select electives in the Spanish language because linguistic familiarity is essential to a useful appreciation of the Latin American region. If you must meet a language requirement for your bachelor's degree, you must fulfill that requirement in Spanish.</w:t>
            </w:r>
          </w:p>
          <w:p w:rsidR="001E38EB" w:rsidRPr="001E38EB" w:rsidRDefault="001E38EB" w:rsidP="001E38EB">
            <w:pPr>
              <w:rPr>
                <w:rFonts w:ascii="Tahoma" w:hAnsi="Tahoma" w:cs="Tahoma"/>
                <w:sz w:val="24"/>
                <w:szCs w:val="24"/>
              </w:rPr>
            </w:pPr>
          </w:p>
          <w:p w:rsidR="00C27840" w:rsidRPr="00C27840" w:rsidRDefault="001E38EB" w:rsidP="001E38EB">
            <w:pPr>
              <w:rPr>
                <w:rFonts w:ascii="Tahoma" w:hAnsi="Tahoma" w:cs="Tahoma"/>
                <w:b/>
                <w:i/>
                <w:sz w:val="24"/>
                <w:szCs w:val="24"/>
              </w:rPr>
            </w:pPr>
            <w:r w:rsidRPr="001E38EB">
              <w:rPr>
                <w:rFonts w:ascii="Tahoma" w:hAnsi="Tahoma" w:cs="Tahoma"/>
                <w:sz w:val="24"/>
                <w:szCs w:val="24"/>
              </w:rPr>
              <w:lastRenderedPageBreak/>
              <w:t>Be aware that some courses may have prerequisites that you must also take. For prerequisite information click on the course or see your advisor.</w:t>
            </w:r>
          </w:p>
        </w:tc>
        <w:tc>
          <w:tcPr>
            <w:tcW w:w="549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722BCE" w:rsidRDefault="00722BCE" w:rsidP="00722BCE">
            <w:pPr>
              <w:rPr>
                <w:rFonts w:ascii="Tahoma" w:hAnsi="Tahoma" w:cs="Tahoma"/>
                <w:b/>
                <w:i/>
                <w:color w:val="4F81BD" w:themeColor="accent1"/>
                <w:sz w:val="24"/>
                <w:szCs w:val="24"/>
              </w:rPr>
            </w:pPr>
          </w:p>
          <w:p w:rsidR="001E38EB" w:rsidRPr="00722BCE" w:rsidRDefault="001E38EB" w:rsidP="001E38EB">
            <w:pPr>
              <w:rPr>
                <w:rFonts w:ascii="Tahoma" w:hAnsi="Tahoma" w:cs="Tahoma"/>
                <w:b/>
                <w:i/>
                <w:color w:val="4F81BD" w:themeColor="accent1"/>
                <w:sz w:val="24"/>
                <w:szCs w:val="24"/>
              </w:rPr>
            </w:pPr>
            <w:r>
              <w:rPr>
                <w:rFonts w:ascii="Tahoma" w:hAnsi="Tahoma" w:cs="Tahoma"/>
                <w:b/>
                <w:i/>
                <w:color w:val="4F81BD" w:themeColor="accent1"/>
                <w:sz w:val="24"/>
                <w:szCs w:val="24"/>
              </w:rPr>
              <w:t xml:space="preserve">Latin American Studies; Minor </w:t>
            </w:r>
          </w:p>
          <w:p w:rsidR="001E38EB" w:rsidRDefault="001E38EB" w:rsidP="001E38EB">
            <w:pPr>
              <w:rPr>
                <w:rFonts w:ascii="Tahoma" w:hAnsi="Tahoma" w:cs="Tahoma"/>
                <w:b/>
                <w:i/>
                <w:sz w:val="24"/>
                <w:szCs w:val="24"/>
              </w:rPr>
            </w:pPr>
          </w:p>
          <w:p w:rsidR="001E38EB" w:rsidRPr="001E38EB" w:rsidRDefault="001E38EB" w:rsidP="001E38EB">
            <w:pPr>
              <w:rPr>
                <w:rFonts w:ascii="Tahoma" w:hAnsi="Tahoma" w:cs="Tahoma"/>
                <w:sz w:val="24"/>
                <w:szCs w:val="24"/>
              </w:rPr>
            </w:pPr>
            <w:r w:rsidRPr="001E38EB">
              <w:rPr>
                <w:rFonts w:ascii="Tahoma" w:hAnsi="Tahoma" w:cs="Tahoma"/>
                <w:sz w:val="24"/>
                <w:szCs w:val="24"/>
              </w:rPr>
              <w:t>In addition to University Requirements:</w:t>
            </w:r>
          </w:p>
          <w:p w:rsidR="001E38EB" w:rsidRPr="001E38EB" w:rsidRDefault="001E38EB" w:rsidP="001E38EB">
            <w:pPr>
              <w:rPr>
                <w:rFonts w:ascii="Tahoma" w:hAnsi="Tahoma" w:cs="Tahoma"/>
                <w:sz w:val="24"/>
                <w:szCs w:val="24"/>
              </w:rPr>
            </w:pPr>
          </w:p>
          <w:p w:rsidR="001E38EB" w:rsidRPr="001E38EB" w:rsidRDefault="001E38EB" w:rsidP="001E38EB">
            <w:pPr>
              <w:pStyle w:val="ListParagraph"/>
              <w:numPr>
                <w:ilvl w:val="0"/>
                <w:numId w:val="24"/>
              </w:numPr>
              <w:rPr>
                <w:rFonts w:ascii="Tahoma" w:hAnsi="Tahoma" w:cs="Tahoma"/>
                <w:sz w:val="24"/>
                <w:szCs w:val="24"/>
              </w:rPr>
            </w:pPr>
            <w:r w:rsidRPr="001E38EB">
              <w:rPr>
                <w:rFonts w:ascii="Tahoma" w:hAnsi="Tahoma" w:cs="Tahoma"/>
                <w:sz w:val="24"/>
                <w:szCs w:val="24"/>
              </w:rPr>
              <w:t>Complete individual plan requirements.</w:t>
            </w:r>
          </w:p>
          <w:p w:rsidR="001E38EB" w:rsidRPr="001E38EB" w:rsidRDefault="001E38EB" w:rsidP="001E38EB">
            <w:pPr>
              <w:rPr>
                <w:rFonts w:ascii="Tahoma" w:hAnsi="Tahoma" w:cs="Tahoma"/>
                <w:sz w:val="24"/>
                <w:szCs w:val="24"/>
              </w:rPr>
            </w:pPr>
          </w:p>
          <w:p w:rsidR="001E38EB" w:rsidRDefault="001E38EB" w:rsidP="001E38EB">
            <w:pPr>
              <w:rPr>
                <w:rFonts w:ascii="Tahoma" w:hAnsi="Tahoma" w:cs="Tahoma"/>
                <w:sz w:val="24"/>
                <w:szCs w:val="24"/>
              </w:rPr>
            </w:pPr>
            <w:r w:rsidRPr="001E38EB">
              <w:rPr>
                <w:rFonts w:ascii="Tahoma" w:hAnsi="Tahoma" w:cs="Tahoma"/>
                <w:sz w:val="24"/>
                <w:szCs w:val="24"/>
              </w:rPr>
              <w:t>Please note that you may be able to use some courses to meet more than one requirement. Contact your advisor for details.</w:t>
            </w:r>
          </w:p>
          <w:p w:rsidR="001E38EB" w:rsidRDefault="001E38EB" w:rsidP="001E38EB">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05"/>
              <w:gridCol w:w="2059"/>
            </w:tblGrid>
            <w:tr w:rsidR="001E38EB" w:rsidRPr="001E38EB" w:rsidTr="007E2887">
              <w:trPr>
                <w:tblHeader/>
                <w:tblCellSpacing w:w="15" w:type="dxa"/>
              </w:trPr>
              <w:tc>
                <w:tcPr>
                  <w:tcW w:w="2560" w:type="dxa"/>
                  <w:vAlign w:val="center"/>
                  <w:hideMark/>
                </w:tcPr>
                <w:p w:rsidR="001E38EB" w:rsidRPr="001E38EB" w:rsidRDefault="001E38EB" w:rsidP="007E2887">
                  <w:pPr>
                    <w:rPr>
                      <w:sz w:val="16"/>
                      <w:szCs w:val="16"/>
                    </w:rPr>
                  </w:pPr>
                  <w:r w:rsidRPr="001E38EB">
                    <w:rPr>
                      <w:sz w:val="16"/>
                      <w:szCs w:val="16"/>
                    </w:rPr>
                    <w:t>Minimum Units for Completion</w:t>
                  </w:r>
                </w:p>
              </w:tc>
              <w:tc>
                <w:tcPr>
                  <w:tcW w:w="2014" w:type="dxa"/>
                  <w:vAlign w:val="center"/>
                  <w:hideMark/>
                </w:tcPr>
                <w:p w:rsidR="001E38EB" w:rsidRPr="001E38EB" w:rsidRDefault="001E38EB" w:rsidP="007E2887">
                  <w:pPr>
                    <w:rPr>
                      <w:sz w:val="16"/>
                      <w:szCs w:val="16"/>
                    </w:rPr>
                  </w:pPr>
                  <w:r w:rsidRPr="001E38EB">
                    <w:rPr>
                      <w:sz w:val="16"/>
                      <w:szCs w:val="16"/>
                    </w:rPr>
                    <w:t>21</w:t>
                  </w:r>
                </w:p>
              </w:tc>
            </w:tr>
            <w:tr w:rsidR="001E38EB" w:rsidRPr="001E38EB" w:rsidTr="007E2887">
              <w:trPr>
                <w:tblCellSpacing w:w="15" w:type="dxa"/>
              </w:trPr>
              <w:tc>
                <w:tcPr>
                  <w:tcW w:w="2560" w:type="dxa"/>
                  <w:vAlign w:val="center"/>
                  <w:hideMark/>
                </w:tcPr>
                <w:p w:rsidR="001E38EB" w:rsidRPr="001E38EB" w:rsidRDefault="001E38EB" w:rsidP="007E2887">
                  <w:pPr>
                    <w:rPr>
                      <w:sz w:val="16"/>
                      <w:szCs w:val="16"/>
                    </w:rPr>
                  </w:pPr>
                  <w:r w:rsidRPr="001E38EB">
                    <w:rPr>
                      <w:sz w:val="16"/>
                      <w:szCs w:val="16"/>
                    </w:rPr>
                    <w:t>Foreign Language</w:t>
                  </w:r>
                </w:p>
              </w:tc>
              <w:tc>
                <w:tcPr>
                  <w:tcW w:w="2014" w:type="dxa"/>
                  <w:vAlign w:val="center"/>
                  <w:hideMark/>
                </w:tcPr>
                <w:p w:rsidR="001E38EB" w:rsidRPr="001E38EB" w:rsidRDefault="001E38EB" w:rsidP="007E2887">
                  <w:pPr>
                    <w:rPr>
                      <w:sz w:val="16"/>
                      <w:szCs w:val="16"/>
                    </w:rPr>
                  </w:pPr>
                  <w:r w:rsidRPr="001E38EB">
                    <w:rPr>
                      <w:sz w:val="16"/>
                      <w:szCs w:val="16"/>
                    </w:rPr>
                    <w:t>Recommended</w:t>
                  </w:r>
                </w:p>
              </w:tc>
            </w:tr>
          </w:tbl>
          <w:p w:rsidR="001E38EB" w:rsidRDefault="001E38EB" w:rsidP="001E38EB">
            <w:pPr>
              <w:rPr>
                <w:rFonts w:ascii="Tahoma" w:hAnsi="Tahoma" w:cs="Tahoma"/>
                <w:sz w:val="24"/>
                <w:szCs w:val="24"/>
              </w:rPr>
            </w:pPr>
          </w:p>
          <w:p w:rsidR="001E38EB" w:rsidRPr="001E38EB" w:rsidRDefault="001E38EB" w:rsidP="001E38EB">
            <w:pPr>
              <w:rPr>
                <w:rFonts w:ascii="Tahoma" w:hAnsi="Tahoma" w:cs="Tahoma"/>
                <w:i/>
                <w:sz w:val="24"/>
                <w:szCs w:val="24"/>
              </w:rPr>
            </w:pPr>
            <w:r w:rsidRPr="001E38EB">
              <w:rPr>
                <w:rFonts w:ascii="Tahoma" w:hAnsi="Tahoma" w:cs="Tahoma"/>
                <w:i/>
                <w:sz w:val="24"/>
                <w:szCs w:val="24"/>
              </w:rPr>
              <w:t>Minor Requirements</w:t>
            </w:r>
          </w:p>
          <w:p w:rsidR="001E38EB" w:rsidRPr="001E38EB" w:rsidRDefault="001E38EB" w:rsidP="001E38EB">
            <w:pPr>
              <w:rPr>
                <w:rFonts w:ascii="Tahoma" w:hAnsi="Tahoma" w:cs="Tahoma"/>
                <w:sz w:val="24"/>
                <w:szCs w:val="24"/>
              </w:rPr>
            </w:pPr>
          </w:p>
          <w:p w:rsidR="001E38EB" w:rsidRPr="001E38EB" w:rsidRDefault="001E38EB" w:rsidP="001E38EB">
            <w:pPr>
              <w:rPr>
                <w:rFonts w:ascii="Tahoma" w:hAnsi="Tahoma" w:cs="Tahoma"/>
                <w:sz w:val="24"/>
                <w:szCs w:val="24"/>
              </w:rPr>
            </w:pPr>
            <w:r w:rsidRPr="001E38EB">
              <w:rPr>
                <w:rFonts w:ascii="Tahoma" w:hAnsi="Tahoma" w:cs="Tahoma"/>
                <w:sz w:val="24"/>
                <w:szCs w:val="24"/>
              </w:rPr>
              <w:t>Take the following 21 units:</w:t>
            </w:r>
          </w:p>
          <w:p w:rsidR="001E38EB" w:rsidRPr="001E38EB" w:rsidRDefault="001E38EB" w:rsidP="001E38EB">
            <w:pPr>
              <w:rPr>
                <w:rFonts w:ascii="Tahoma" w:hAnsi="Tahoma" w:cs="Tahoma"/>
                <w:sz w:val="24"/>
                <w:szCs w:val="24"/>
              </w:rPr>
            </w:pPr>
          </w:p>
          <w:p w:rsidR="001E38EB" w:rsidRPr="001E38EB" w:rsidRDefault="001E38EB" w:rsidP="001E38EB">
            <w:pPr>
              <w:rPr>
                <w:rFonts w:ascii="Tahoma" w:hAnsi="Tahoma" w:cs="Tahoma"/>
                <w:sz w:val="24"/>
                <w:szCs w:val="24"/>
              </w:rPr>
            </w:pPr>
            <w:r w:rsidRPr="001E38EB">
              <w:rPr>
                <w:rFonts w:ascii="Tahoma" w:hAnsi="Tahoma" w:cs="Tahoma"/>
                <w:sz w:val="24"/>
                <w:szCs w:val="24"/>
              </w:rPr>
              <w:t>Select from the following, in at least three different disciplines (21 units):</w:t>
            </w:r>
          </w:p>
          <w:p w:rsidR="001E38EB" w:rsidRDefault="001E38EB" w:rsidP="001E38EB">
            <w:pPr>
              <w:pStyle w:val="ListParagraph"/>
              <w:numPr>
                <w:ilvl w:val="0"/>
                <w:numId w:val="24"/>
              </w:numPr>
              <w:rPr>
                <w:rFonts w:ascii="Tahoma" w:hAnsi="Tahoma" w:cs="Tahoma"/>
                <w:sz w:val="24"/>
                <w:szCs w:val="24"/>
              </w:rPr>
            </w:pPr>
            <w:r w:rsidRPr="001E38EB">
              <w:rPr>
                <w:rFonts w:ascii="Tahoma" w:hAnsi="Tahoma" w:cs="Tahoma"/>
                <w:sz w:val="24"/>
                <w:szCs w:val="24"/>
              </w:rPr>
              <w:t>ANT 303</w:t>
            </w:r>
          </w:p>
          <w:p w:rsidR="000C6A8B" w:rsidRPr="000C6A8B" w:rsidRDefault="000C6A8B" w:rsidP="001E38EB">
            <w:pPr>
              <w:pStyle w:val="ListParagraph"/>
              <w:numPr>
                <w:ilvl w:val="0"/>
                <w:numId w:val="24"/>
              </w:numPr>
              <w:rPr>
                <w:rFonts w:ascii="Tahoma" w:hAnsi="Tahoma" w:cs="Tahoma"/>
                <w:b/>
                <w:sz w:val="24"/>
                <w:szCs w:val="24"/>
              </w:rPr>
            </w:pPr>
            <w:r w:rsidRPr="000C6A8B">
              <w:rPr>
                <w:rFonts w:ascii="Tahoma" w:hAnsi="Tahoma" w:cs="Tahoma"/>
                <w:b/>
                <w:sz w:val="24"/>
                <w:szCs w:val="24"/>
              </w:rPr>
              <w:t>ES 160, ES 204</w:t>
            </w:r>
          </w:p>
          <w:p w:rsidR="001E38EB" w:rsidRPr="001E38EB" w:rsidRDefault="001E38EB" w:rsidP="001E38EB">
            <w:pPr>
              <w:pStyle w:val="ListParagraph"/>
              <w:numPr>
                <w:ilvl w:val="0"/>
                <w:numId w:val="24"/>
              </w:numPr>
              <w:rPr>
                <w:rFonts w:ascii="Tahoma" w:hAnsi="Tahoma" w:cs="Tahoma"/>
                <w:sz w:val="24"/>
                <w:szCs w:val="24"/>
              </w:rPr>
            </w:pPr>
            <w:r w:rsidRPr="001E38EB">
              <w:rPr>
                <w:rFonts w:ascii="Tahoma" w:hAnsi="Tahoma" w:cs="Tahoma"/>
                <w:sz w:val="24"/>
                <w:szCs w:val="24"/>
              </w:rPr>
              <w:t>GSP 240</w:t>
            </w:r>
          </w:p>
          <w:p w:rsidR="001E38EB" w:rsidRPr="001E38EB" w:rsidRDefault="001E38EB" w:rsidP="001E38EB">
            <w:pPr>
              <w:pStyle w:val="ListParagraph"/>
              <w:numPr>
                <w:ilvl w:val="0"/>
                <w:numId w:val="24"/>
              </w:numPr>
              <w:rPr>
                <w:rFonts w:ascii="Tahoma" w:hAnsi="Tahoma" w:cs="Tahoma"/>
                <w:sz w:val="24"/>
                <w:szCs w:val="24"/>
              </w:rPr>
            </w:pPr>
            <w:r w:rsidRPr="001E38EB">
              <w:rPr>
                <w:rFonts w:ascii="Tahoma" w:hAnsi="Tahoma" w:cs="Tahoma"/>
                <w:sz w:val="24"/>
                <w:szCs w:val="24"/>
              </w:rPr>
              <w:t>HIS 280, HIS 281, HIS 380, HIS 381, HIS 382, HIS 396, HIS 480, HIS 481, HIS 483</w:t>
            </w:r>
          </w:p>
          <w:p w:rsidR="001E38EB" w:rsidRPr="001E38EB" w:rsidRDefault="001E38EB" w:rsidP="001E38EB">
            <w:pPr>
              <w:pStyle w:val="ListParagraph"/>
              <w:numPr>
                <w:ilvl w:val="0"/>
                <w:numId w:val="24"/>
              </w:numPr>
              <w:rPr>
                <w:rFonts w:ascii="Tahoma" w:hAnsi="Tahoma" w:cs="Tahoma"/>
                <w:sz w:val="24"/>
                <w:szCs w:val="24"/>
              </w:rPr>
            </w:pPr>
            <w:r w:rsidRPr="001E38EB">
              <w:rPr>
                <w:rFonts w:ascii="Tahoma" w:hAnsi="Tahoma" w:cs="Tahoma"/>
                <w:sz w:val="24"/>
                <w:szCs w:val="24"/>
              </w:rPr>
              <w:t>HUM 281, HUM 381</w:t>
            </w:r>
          </w:p>
          <w:p w:rsidR="001E38EB" w:rsidRPr="001E38EB" w:rsidRDefault="001E38EB" w:rsidP="001E38EB">
            <w:pPr>
              <w:pStyle w:val="ListParagraph"/>
              <w:numPr>
                <w:ilvl w:val="0"/>
                <w:numId w:val="24"/>
              </w:numPr>
              <w:rPr>
                <w:rFonts w:ascii="Tahoma" w:hAnsi="Tahoma" w:cs="Tahoma"/>
                <w:sz w:val="24"/>
                <w:szCs w:val="24"/>
              </w:rPr>
            </w:pPr>
            <w:r w:rsidRPr="001E38EB">
              <w:rPr>
                <w:rFonts w:ascii="Tahoma" w:hAnsi="Tahoma" w:cs="Tahoma"/>
                <w:sz w:val="24"/>
                <w:szCs w:val="24"/>
              </w:rPr>
              <w:t>POS 366</w:t>
            </w:r>
          </w:p>
          <w:p w:rsidR="001E38EB" w:rsidRPr="001E38EB" w:rsidRDefault="001E38EB" w:rsidP="001E38EB">
            <w:pPr>
              <w:pStyle w:val="ListParagraph"/>
              <w:numPr>
                <w:ilvl w:val="0"/>
                <w:numId w:val="24"/>
              </w:numPr>
              <w:rPr>
                <w:rFonts w:ascii="Tahoma" w:hAnsi="Tahoma" w:cs="Tahoma"/>
                <w:sz w:val="24"/>
                <w:szCs w:val="24"/>
              </w:rPr>
            </w:pPr>
            <w:r w:rsidRPr="001E38EB">
              <w:rPr>
                <w:rFonts w:ascii="Tahoma" w:hAnsi="Tahoma" w:cs="Tahoma"/>
                <w:sz w:val="24"/>
                <w:szCs w:val="24"/>
              </w:rPr>
              <w:t>SPA 321, SPA 322, SPA 351, SPA 352, SPA 353, SPA 405, SPA 406, SPA 451C, SPA 452C</w:t>
            </w:r>
          </w:p>
          <w:p w:rsidR="001E38EB" w:rsidRDefault="001E38EB" w:rsidP="001E38EB">
            <w:pPr>
              <w:rPr>
                <w:rFonts w:ascii="Tahoma" w:hAnsi="Tahoma" w:cs="Tahoma"/>
                <w:sz w:val="24"/>
                <w:szCs w:val="24"/>
              </w:rPr>
            </w:pPr>
            <w:r>
              <w:rPr>
                <w:rFonts w:ascii="Tahoma" w:hAnsi="Tahoma" w:cs="Tahoma"/>
                <w:sz w:val="24"/>
                <w:szCs w:val="24"/>
              </w:rPr>
              <w:t xml:space="preserve"> </w:t>
            </w:r>
          </w:p>
          <w:p w:rsidR="001E38EB" w:rsidRPr="001E38EB" w:rsidRDefault="001E38EB" w:rsidP="001E38EB">
            <w:pPr>
              <w:rPr>
                <w:rFonts w:ascii="Tahoma" w:hAnsi="Tahoma" w:cs="Tahoma"/>
                <w:sz w:val="24"/>
                <w:szCs w:val="24"/>
              </w:rPr>
            </w:pPr>
            <w:r w:rsidRPr="001E38EB">
              <w:rPr>
                <w:rFonts w:ascii="Tahoma" w:hAnsi="Tahoma" w:cs="Tahoma"/>
                <w:sz w:val="24"/>
                <w:szCs w:val="24"/>
              </w:rPr>
              <w:t>You may also use HUM 382, HUM 480, REL 380, and SOC 301 when they include a component on Latin America. Consult with the Latin American plan advisor to learn about special courses that are available on a term basis.</w:t>
            </w:r>
          </w:p>
          <w:p w:rsidR="001E38EB" w:rsidRPr="001E38EB" w:rsidRDefault="001E38EB" w:rsidP="001E38EB">
            <w:pPr>
              <w:rPr>
                <w:rFonts w:ascii="Tahoma" w:hAnsi="Tahoma" w:cs="Tahoma"/>
                <w:sz w:val="24"/>
                <w:szCs w:val="24"/>
              </w:rPr>
            </w:pPr>
          </w:p>
          <w:p w:rsidR="001E38EB" w:rsidRPr="001E38EB" w:rsidRDefault="001E38EB" w:rsidP="001E38EB">
            <w:pPr>
              <w:rPr>
                <w:rFonts w:ascii="Tahoma" w:hAnsi="Tahoma" w:cs="Tahoma"/>
                <w:sz w:val="24"/>
                <w:szCs w:val="24"/>
              </w:rPr>
            </w:pPr>
            <w:r w:rsidRPr="001E38EB">
              <w:rPr>
                <w:rFonts w:ascii="Tahoma" w:hAnsi="Tahoma" w:cs="Tahoma"/>
                <w:sz w:val="24"/>
                <w:szCs w:val="24"/>
              </w:rPr>
              <w:t>If you take this minor, we strongly recommend that you select electives in the Spanish language because linguistic familiarity is essential to a useful appreciation of the Latin American region. If you must meet a language requirement for your bachelor's degree, you must fulfill that requirement in Spanish.</w:t>
            </w:r>
          </w:p>
          <w:p w:rsidR="001E38EB" w:rsidRPr="001E38EB" w:rsidRDefault="001E38EB" w:rsidP="001E38EB">
            <w:pPr>
              <w:rPr>
                <w:rFonts w:ascii="Tahoma" w:hAnsi="Tahoma" w:cs="Tahoma"/>
                <w:sz w:val="24"/>
                <w:szCs w:val="24"/>
              </w:rPr>
            </w:pPr>
          </w:p>
          <w:p w:rsidR="0065207F" w:rsidRDefault="001E38EB" w:rsidP="001E38EB">
            <w:pPr>
              <w:rPr>
                <w:rFonts w:ascii="Arial" w:hAnsi="Arial" w:cs="Arial"/>
                <w:b/>
                <w:sz w:val="24"/>
                <w:szCs w:val="24"/>
              </w:rPr>
            </w:pPr>
            <w:r w:rsidRPr="001E38EB">
              <w:rPr>
                <w:rFonts w:ascii="Tahoma" w:hAnsi="Tahoma" w:cs="Tahoma"/>
                <w:sz w:val="24"/>
                <w:szCs w:val="24"/>
              </w:rPr>
              <w:lastRenderedPageBreak/>
              <w:t>Be aware that some courses may have prerequisites that you must also take. For prerequisite information click on the course or see your advisor.</w:t>
            </w:r>
          </w:p>
          <w:p w:rsidR="00C27840" w:rsidRPr="0065207F" w:rsidRDefault="00C27840" w:rsidP="00E10781">
            <w:pPr>
              <w:rPr>
                <w:sz w:val="24"/>
                <w:szCs w:val="24"/>
              </w:rPr>
            </w:pPr>
          </w:p>
        </w:tc>
      </w:tr>
    </w:tbl>
    <w:p w:rsidR="007D1975" w:rsidRDefault="007D1975"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517315" w:rsidRPr="00517315" w:rsidRDefault="00517315" w:rsidP="00517315">
      <w:pPr>
        <w:shd w:val="clear" w:color="auto" w:fill="D9D9D9" w:themeFill="background1" w:themeFillShade="D9"/>
        <w:rPr>
          <w:rFonts w:ascii="Arial" w:hAnsi="Arial" w:cs="Arial"/>
          <w:b/>
          <w:sz w:val="24"/>
          <w:szCs w:val="24"/>
        </w:rPr>
      </w:pPr>
      <w:r w:rsidRPr="00517315">
        <w:rPr>
          <w:rFonts w:ascii="Arial" w:hAnsi="Arial" w:cs="Arial"/>
          <w:b/>
          <w:sz w:val="24"/>
          <w:szCs w:val="24"/>
        </w:rPr>
        <w:t xml:space="preserve">ES 160 and ES 204 are now available to Latin American Studies students in order for them to complete the minor requirements. The Latin American Studies department would like to update their catalog to reflect these changes. </w:t>
      </w:r>
    </w:p>
    <w:p w:rsidR="008F62B2" w:rsidRDefault="001E38EB" w:rsidP="008F62B2">
      <w:pPr>
        <w:shd w:val="clear" w:color="auto" w:fill="D9D9D9" w:themeFill="background1" w:themeFillShade="D9"/>
        <w:rPr>
          <w:rFonts w:ascii="Arial" w:hAnsi="Arial" w:cs="Arial"/>
          <w:b/>
          <w:sz w:val="24"/>
          <w:szCs w:val="24"/>
        </w:rPr>
      </w:pPr>
      <w:r w:rsidRPr="001E38EB">
        <w:rPr>
          <w:rFonts w:ascii="Arial" w:hAnsi="Arial" w:cs="Arial"/>
          <w:b/>
          <w:color w:val="FF0000"/>
          <w:sz w:val="24"/>
          <w:szCs w:val="24"/>
        </w:rPr>
        <w:t xml:space="preserve"> </w:t>
      </w: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2C47F3"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sidR="00992EE7">
              <w:rPr>
                <w:rFonts w:ascii="Arial" w:hAnsi="Arial" w:cs="Arial"/>
                <w:sz w:val="24"/>
                <w:szCs w:val="24"/>
              </w:rPr>
            </w:r>
            <w:r w:rsidR="00992EE7">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2C47F3"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sidR="00992EE7">
              <w:rPr>
                <w:rFonts w:ascii="Arial" w:hAnsi="Arial" w:cs="Arial"/>
                <w:sz w:val="24"/>
                <w:szCs w:val="24"/>
              </w:rPr>
            </w:r>
            <w:r w:rsidR="00992EE7">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2C47F3"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sidR="00992EE7">
              <w:rPr>
                <w:rFonts w:ascii="Arial" w:hAnsi="Arial" w:cs="Arial"/>
                <w:sz w:val="24"/>
                <w:szCs w:val="24"/>
              </w:rPr>
            </w:r>
            <w:r w:rsidR="00992EE7">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722BCE" w:rsidRDefault="00722BCE" w:rsidP="0058038B">
            <w:pPr>
              <w:rPr>
                <w:rFonts w:ascii="Arial" w:hAnsi="Arial" w:cs="Arial"/>
                <w:b/>
                <w:sz w:val="24"/>
                <w:szCs w:val="24"/>
              </w:rPr>
            </w:pPr>
            <w:r w:rsidRPr="00722BCE">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3"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4652CE"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p>
    <w:p w:rsidR="004652CE" w:rsidRPr="00360614" w:rsidRDefault="004652CE" w:rsidP="004652CE">
      <w:pPr>
        <w:rPr>
          <w:rFonts w:ascii="Arial" w:hAnsi="Arial" w:cs="Arial"/>
          <w:sz w:val="24"/>
          <w:szCs w:val="24"/>
        </w:rPr>
      </w:pPr>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Yes </w:t>
      </w:r>
      <w:r w:rsidR="002C47F3">
        <w:rPr>
          <w:rFonts w:ascii="Arial" w:hAnsi="Arial" w:cs="Arial"/>
          <w:sz w:val="24"/>
          <w:szCs w:val="24"/>
        </w:rPr>
        <w:fldChar w:fldCharType="begin">
          <w:ffData>
            <w:name w:val=""/>
            <w:enabled/>
            <w:calcOnExit w:val="0"/>
            <w:checkBox>
              <w:sizeAuto/>
              <w:default w:val="1"/>
            </w:checkBox>
          </w:ffData>
        </w:fldChar>
      </w:r>
      <w:r w:rsidR="008114AF">
        <w:rPr>
          <w:rFonts w:ascii="Arial" w:hAnsi="Arial" w:cs="Arial"/>
          <w:sz w:val="24"/>
          <w:szCs w:val="24"/>
        </w:rPr>
        <w:instrText xml:space="preserve"> FORMCHECKBOX </w:instrText>
      </w:r>
      <w:r w:rsidR="00992EE7">
        <w:rPr>
          <w:rFonts w:ascii="Arial" w:hAnsi="Arial" w:cs="Arial"/>
          <w:sz w:val="24"/>
          <w:szCs w:val="24"/>
        </w:rPr>
      </w:r>
      <w:r w:rsidR="00992EE7">
        <w:rPr>
          <w:rFonts w:ascii="Arial" w:hAnsi="Arial" w:cs="Arial"/>
          <w:sz w:val="24"/>
          <w:szCs w:val="24"/>
        </w:rPr>
        <w:fldChar w:fldCharType="separate"/>
      </w:r>
      <w:r w:rsidR="002C47F3">
        <w:rPr>
          <w:rFonts w:ascii="Arial" w:hAnsi="Arial" w:cs="Arial"/>
          <w:sz w:val="24"/>
          <w:szCs w:val="24"/>
        </w:rPr>
        <w:fldChar w:fldCharType="end"/>
      </w:r>
      <w:r>
        <w:rPr>
          <w:rFonts w:ascii="Arial" w:hAnsi="Arial" w:cs="Arial"/>
          <w:sz w:val="24"/>
          <w:szCs w:val="24"/>
        </w:rPr>
        <w:t xml:space="preserve">   </w:t>
      </w:r>
      <w:r w:rsidRPr="00360614">
        <w:rPr>
          <w:rFonts w:ascii="Arial" w:hAnsi="Arial" w:cs="Arial"/>
          <w:sz w:val="24"/>
          <w:szCs w:val="24"/>
        </w:rPr>
        <w:t xml:space="preserve">    No </w:t>
      </w:r>
      <w:r w:rsidR="002C47F3" w:rsidRPr="00360614">
        <w:rPr>
          <w:rFonts w:ascii="Arial" w:hAnsi="Arial" w:cs="Arial"/>
          <w:sz w:val="24"/>
          <w:szCs w:val="24"/>
        </w:rPr>
        <w:fldChar w:fldCharType="begin">
          <w:ffData>
            <w:name w:val="Check5"/>
            <w:enabled/>
            <w:calcOnExit w:val="0"/>
            <w:checkBox>
              <w:sizeAuto/>
              <w:default w:val="0"/>
            </w:checkBox>
          </w:ffData>
        </w:fldChar>
      </w:r>
      <w:r w:rsidRPr="00360614">
        <w:rPr>
          <w:rFonts w:ascii="Arial" w:hAnsi="Arial" w:cs="Arial"/>
          <w:sz w:val="24"/>
          <w:szCs w:val="24"/>
        </w:rPr>
        <w:instrText xml:space="preserve"> FORMCHECKBOX </w:instrText>
      </w:r>
      <w:r w:rsidR="00992EE7">
        <w:rPr>
          <w:rFonts w:ascii="Arial" w:hAnsi="Arial" w:cs="Arial"/>
          <w:sz w:val="24"/>
          <w:szCs w:val="24"/>
        </w:rPr>
      </w:r>
      <w:r w:rsidR="00992EE7">
        <w:rPr>
          <w:rFonts w:ascii="Arial" w:hAnsi="Arial" w:cs="Arial"/>
          <w:sz w:val="24"/>
          <w:szCs w:val="24"/>
        </w:rPr>
        <w:fldChar w:fldCharType="separate"/>
      </w:r>
      <w:r w:rsidR="002C47F3" w:rsidRPr="00360614">
        <w:rPr>
          <w:rFonts w:ascii="Arial" w:hAnsi="Arial" w:cs="Arial"/>
          <w:sz w:val="24"/>
          <w:szCs w:val="24"/>
        </w:rPr>
        <w:fldChar w:fldCharType="end"/>
      </w:r>
    </w:p>
    <w:p w:rsidR="004652CE" w:rsidRDefault="004652CE" w:rsidP="004652CE">
      <w:pPr>
        <w:rPr>
          <w:rFonts w:ascii="Arial" w:hAnsi="Arial" w:cs="Arial"/>
          <w:sz w:val="24"/>
          <w:szCs w:val="24"/>
        </w:rPr>
      </w:pPr>
      <w:r w:rsidRPr="00360614">
        <w:rPr>
          <w:rFonts w:ascii="Arial" w:hAnsi="Arial" w:cs="Arial"/>
          <w:sz w:val="24"/>
          <w:szCs w:val="24"/>
        </w:rPr>
        <w:t>      If yes, describe the impact and</w:t>
      </w:r>
      <w:r w:rsidR="00CA6369">
        <w:rPr>
          <w:rFonts w:ascii="Arial" w:hAnsi="Arial" w:cs="Arial"/>
          <w:sz w:val="24"/>
          <w:szCs w:val="24"/>
        </w:rPr>
        <w:t xml:space="preserve"> </w:t>
      </w:r>
      <w:r w:rsidR="00C3660C">
        <w:rPr>
          <w:rFonts w:ascii="Arial" w:hAnsi="Arial" w:cs="Arial"/>
          <w:sz w:val="24"/>
          <w:szCs w:val="24"/>
        </w:rPr>
        <w:t xml:space="preserve">include </w:t>
      </w:r>
      <w:r>
        <w:rPr>
          <w:rFonts w:ascii="Arial" w:hAnsi="Arial" w:cs="Arial"/>
          <w:sz w:val="24"/>
          <w:szCs w:val="24"/>
        </w:rPr>
        <w:t xml:space="preserve">a </w:t>
      </w:r>
      <w:r w:rsidRPr="00CA6369">
        <w:rPr>
          <w:rFonts w:ascii="Arial" w:hAnsi="Arial" w:cs="Arial"/>
          <w:sz w:val="24"/>
          <w:szCs w:val="24"/>
        </w:rPr>
        <w:t>letter of response</w:t>
      </w:r>
      <w:r w:rsidR="00CA6369">
        <w:rPr>
          <w:rFonts w:ascii="Arial" w:hAnsi="Arial" w:cs="Arial"/>
          <w:sz w:val="24"/>
          <w:szCs w:val="24"/>
        </w:rPr>
        <w:t xml:space="preserve"> from </w:t>
      </w:r>
      <w:r w:rsidR="005E4D2D">
        <w:rPr>
          <w:rFonts w:ascii="Arial" w:hAnsi="Arial" w:cs="Arial"/>
          <w:sz w:val="24"/>
          <w:szCs w:val="24"/>
        </w:rPr>
        <w:t xml:space="preserve">each </w:t>
      </w:r>
      <w:r w:rsidR="00CA6369">
        <w:rPr>
          <w:rFonts w:ascii="Arial" w:hAnsi="Arial" w:cs="Arial"/>
          <w:sz w:val="24"/>
          <w:szCs w:val="24"/>
        </w:rPr>
        <w:t xml:space="preserve">impacted academic unit. </w:t>
      </w:r>
      <w:r w:rsidRPr="00360614">
        <w:rPr>
          <w:rFonts w:ascii="Arial" w:hAnsi="Arial" w:cs="Arial"/>
          <w:sz w:val="24"/>
          <w:szCs w:val="24"/>
        </w:rPr>
        <w:t xml:space="preserve"> </w:t>
      </w:r>
      <w:r>
        <w:rPr>
          <w:rFonts w:ascii="Arial" w:hAnsi="Arial" w:cs="Arial"/>
          <w:sz w:val="24"/>
          <w:szCs w:val="24"/>
        </w:rPr>
        <w:t xml:space="preserve"> </w:t>
      </w:r>
    </w:p>
    <w:p w:rsidR="00CD7545" w:rsidRPr="0083042C" w:rsidRDefault="008114AF" w:rsidP="008F62B2">
      <w:pPr>
        <w:shd w:val="clear" w:color="auto" w:fill="D9D9D9" w:themeFill="background1" w:themeFillShade="D9"/>
        <w:rPr>
          <w:rFonts w:ascii="Arial" w:hAnsi="Arial" w:cs="Arial"/>
          <w:b/>
          <w:sz w:val="24"/>
          <w:szCs w:val="24"/>
        </w:rPr>
      </w:pPr>
      <w:r w:rsidRPr="008D4742">
        <w:rPr>
          <w:rFonts w:ascii="Arial" w:hAnsi="Arial" w:cs="Arial"/>
          <w:b/>
          <w:sz w:val="24"/>
          <w:szCs w:val="24"/>
        </w:rPr>
        <w:t xml:space="preserve">See attached support memos from:  </w:t>
      </w:r>
      <w:r w:rsidR="001E38EB" w:rsidRPr="0083042C">
        <w:rPr>
          <w:rFonts w:ascii="Arial" w:hAnsi="Arial" w:cs="Arial"/>
          <w:b/>
          <w:sz w:val="24"/>
          <w:szCs w:val="24"/>
        </w:rPr>
        <w:t>ES</w:t>
      </w:r>
    </w:p>
    <w:p w:rsidR="00C3660C" w:rsidRDefault="00C3660C"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2C47F3">
        <w:rPr>
          <w:rFonts w:ascii="Arial" w:hAnsi="Arial" w:cs="Arial"/>
          <w:sz w:val="24"/>
          <w:szCs w:val="24"/>
        </w:rPr>
        <w:fldChar w:fldCharType="begin">
          <w:ffData>
            <w:name w:val=""/>
            <w:enabled/>
            <w:calcOnExit w:val="0"/>
            <w:checkBox>
              <w:sizeAuto/>
              <w:default w:val="0"/>
            </w:checkBox>
          </w:ffData>
        </w:fldChar>
      </w:r>
      <w:r w:rsidR="001E38EB">
        <w:rPr>
          <w:rFonts w:ascii="Arial" w:hAnsi="Arial" w:cs="Arial"/>
          <w:sz w:val="24"/>
          <w:szCs w:val="24"/>
        </w:rPr>
        <w:instrText xml:space="preserve"> FORMCHECKBOX </w:instrText>
      </w:r>
      <w:r w:rsidR="00992EE7">
        <w:rPr>
          <w:rFonts w:ascii="Arial" w:hAnsi="Arial" w:cs="Arial"/>
          <w:sz w:val="24"/>
          <w:szCs w:val="24"/>
        </w:rPr>
      </w:r>
      <w:r w:rsidR="00992EE7">
        <w:rPr>
          <w:rFonts w:ascii="Arial" w:hAnsi="Arial" w:cs="Arial"/>
          <w:sz w:val="24"/>
          <w:szCs w:val="24"/>
        </w:rPr>
        <w:fldChar w:fldCharType="separate"/>
      </w:r>
      <w:r w:rsidR="002C47F3">
        <w:rPr>
          <w:rFonts w:ascii="Arial" w:hAnsi="Arial" w:cs="Arial"/>
          <w:sz w:val="24"/>
          <w:szCs w:val="24"/>
        </w:rPr>
        <w:fldChar w:fldCharType="end"/>
      </w:r>
      <w:r w:rsidRPr="002B1A53">
        <w:rPr>
          <w:rFonts w:ascii="Arial" w:hAnsi="Arial" w:cs="Arial"/>
          <w:sz w:val="24"/>
          <w:szCs w:val="24"/>
        </w:rPr>
        <w:t xml:space="preserve">      No </w:t>
      </w:r>
      <w:r w:rsidR="002C47F3"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92EE7">
        <w:rPr>
          <w:rFonts w:ascii="Arial" w:hAnsi="Arial" w:cs="Arial"/>
          <w:sz w:val="24"/>
          <w:szCs w:val="24"/>
        </w:rPr>
      </w:r>
      <w:r w:rsidR="00992EE7">
        <w:rPr>
          <w:rFonts w:ascii="Arial" w:hAnsi="Arial" w:cs="Arial"/>
          <w:sz w:val="24"/>
          <w:szCs w:val="24"/>
        </w:rPr>
        <w:fldChar w:fldCharType="separate"/>
      </w:r>
      <w:r w:rsidR="002C47F3"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F977FC">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2C47F3">
        <w:rPr>
          <w:rFonts w:ascii="Arial" w:hAnsi="Arial" w:cs="Arial"/>
          <w:sz w:val="24"/>
          <w:szCs w:val="24"/>
        </w:rPr>
        <w:fldChar w:fldCharType="begin">
          <w:ffData>
            <w:name w:val=""/>
            <w:enabled/>
            <w:calcOnExit w:val="0"/>
            <w:checkBox>
              <w:sizeAuto/>
              <w:default w:val="1"/>
            </w:checkBox>
          </w:ffData>
        </w:fldChar>
      </w:r>
      <w:r w:rsidR="001E38EB">
        <w:rPr>
          <w:rFonts w:ascii="Arial" w:hAnsi="Arial" w:cs="Arial"/>
          <w:sz w:val="24"/>
          <w:szCs w:val="24"/>
        </w:rPr>
        <w:instrText xml:space="preserve"> FORMCHECKBOX </w:instrText>
      </w:r>
      <w:r w:rsidR="00992EE7">
        <w:rPr>
          <w:rFonts w:ascii="Arial" w:hAnsi="Arial" w:cs="Arial"/>
          <w:sz w:val="24"/>
          <w:szCs w:val="24"/>
        </w:rPr>
      </w:r>
      <w:r w:rsidR="00992EE7">
        <w:rPr>
          <w:rFonts w:ascii="Arial" w:hAnsi="Arial" w:cs="Arial"/>
          <w:sz w:val="24"/>
          <w:szCs w:val="24"/>
        </w:rPr>
        <w:fldChar w:fldCharType="separate"/>
      </w:r>
      <w:r w:rsidR="002C47F3">
        <w:rPr>
          <w:rFonts w:ascii="Arial" w:hAnsi="Arial" w:cs="Arial"/>
          <w:sz w:val="24"/>
          <w:szCs w:val="24"/>
        </w:rPr>
        <w:fldChar w:fldCharType="end"/>
      </w:r>
      <w:r w:rsidRPr="002B1A53">
        <w:rPr>
          <w:rFonts w:ascii="Arial" w:hAnsi="Arial" w:cs="Arial"/>
          <w:sz w:val="24"/>
          <w:szCs w:val="24"/>
        </w:rPr>
        <w:t xml:space="preserve">      No </w:t>
      </w:r>
      <w:r w:rsidR="002C47F3"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92EE7">
        <w:rPr>
          <w:rFonts w:ascii="Arial" w:hAnsi="Arial" w:cs="Arial"/>
          <w:sz w:val="24"/>
          <w:szCs w:val="24"/>
        </w:rPr>
      </w:r>
      <w:r w:rsidR="00992EE7">
        <w:rPr>
          <w:rFonts w:ascii="Arial" w:hAnsi="Arial" w:cs="Arial"/>
          <w:sz w:val="24"/>
          <w:szCs w:val="24"/>
        </w:rPr>
        <w:fldChar w:fldCharType="separate"/>
      </w:r>
      <w:r w:rsidR="002C47F3" w:rsidRPr="002B1A53">
        <w:rPr>
          <w:rFonts w:ascii="Arial" w:hAnsi="Arial" w:cs="Arial"/>
          <w:sz w:val="24"/>
          <w:szCs w:val="24"/>
        </w:rPr>
        <w:fldChar w:fldCharType="end"/>
      </w:r>
    </w:p>
    <w:p w:rsidR="005735CD" w:rsidRDefault="005735CD" w:rsidP="005735CD"/>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2C47F3"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992EE7">
        <w:rPr>
          <w:rFonts w:ascii="Arial" w:hAnsi="Arial" w:cs="Arial"/>
          <w:sz w:val="24"/>
          <w:szCs w:val="24"/>
        </w:rPr>
      </w:r>
      <w:r w:rsidR="00992EE7">
        <w:rPr>
          <w:rFonts w:ascii="Arial" w:hAnsi="Arial" w:cs="Arial"/>
          <w:sz w:val="24"/>
          <w:szCs w:val="24"/>
        </w:rPr>
        <w:fldChar w:fldCharType="separate"/>
      </w:r>
      <w:r w:rsidR="002C47F3" w:rsidRPr="002B1A53">
        <w:rPr>
          <w:rFonts w:ascii="Arial" w:hAnsi="Arial" w:cs="Arial"/>
          <w:sz w:val="24"/>
          <w:szCs w:val="24"/>
        </w:rPr>
        <w:fldChar w:fldCharType="end"/>
      </w:r>
      <w:r w:rsidRPr="002B1A53">
        <w:rPr>
          <w:rFonts w:ascii="Arial" w:hAnsi="Arial" w:cs="Arial"/>
          <w:sz w:val="24"/>
          <w:szCs w:val="24"/>
        </w:rPr>
        <w:t xml:space="preserve">      No </w:t>
      </w:r>
      <w:r w:rsidR="002C47F3"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92EE7">
        <w:rPr>
          <w:rFonts w:ascii="Arial" w:hAnsi="Arial" w:cs="Arial"/>
          <w:sz w:val="24"/>
          <w:szCs w:val="24"/>
        </w:rPr>
      </w:r>
      <w:r w:rsidR="00992EE7">
        <w:rPr>
          <w:rFonts w:ascii="Arial" w:hAnsi="Arial" w:cs="Arial"/>
          <w:sz w:val="24"/>
          <w:szCs w:val="24"/>
        </w:rPr>
        <w:fldChar w:fldCharType="separate"/>
      </w:r>
      <w:r w:rsidR="002C47F3"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2C47F3"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992EE7">
        <w:rPr>
          <w:rFonts w:ascii="Arial" w:hAnsi="Arial" w:cs="Arial"/>
          <w:sz w:val="24"/>
          <w:szCs w:val="24"/>
        </w:rPr>
      </w:r>
      <w:r w:rsidR="00992EE7">
        <w:rPr>
          <w:rFonts w:ascii="Arial" w:hAnsi="Arial" w:cs="Arial"/>
          <w:sz w:val="24"/>
          <w:szCs w:val="24"/>
        </w:rPr>
        <w:fldChar w:fldCharType="separate"/>
      </w:r>
      <w:r w:rsidR="002C47F3" w:rsidRPr="002B1A53">
        <w:rPr>
          <w:rFonts w:ascii="Arial" w:hAnsi="Arial" w:cs="Arial"/>
          <w:sz w:val="24"/>
          <w:szCs w:val="24"/>
        </w:rPr>
        <w:fldChar w:fldCharType="end"/>
      </w:r>
      <w:r w:rsidRPr="002B1A53">
        <w:rPr>
          <w:rFonts w:ascii="Arial" w:hAnsi="Arial" w:cs="Arial"/>
          <w:sz w:val="24"/>
          <w:szCs w:val="24"/>
        </w:rPr>
        <w:t xml:space="preserve">      No </w:t>
      </w:r>
      <w:r w:rsidR="002C47F3"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992EE7">
        <w:rPr>
          <w:rFonts w:ascii="Arial" w:hAnsi="Arial" w:cs="Arial"/>
          <w:sz w:val="24"/>
          <w:szCs w:val="24"/>
        </w:rPr>
      </w:r>
      <w:r w:rsidR="00992EE7">
        <w:rPr>
          <w:rFonts w:ascii="Arial" w:hAnsi="Arial" w:cs="Arial"/>
          <w:sz w:val="24"/>
          <w:szCs w:val="24"/>
        </w:rPr>
        <w:fldChar w:fldCharType="separate"/>
      </w:r>
      <w:r w:rsidR="002C47F3"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761DF6" w:rsidRDefault="00761DF6" w:rsidP="00761DF6"/>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018"/>
        <w:gridCol w:w="1980"/>
      </w:tblGrid>
      <w:tr w:rsidR="00761DF6" w:rsidTr="0025476F">
        <w:tc>
          <w:tcPr>
            <w:tcW w:w="9018" w:type="dxa"/>
            <w:shd w:val="clear" w:color="auto" w:fill="DDD9C3" w:themeFill="background2" w:themeFillShade="E6"/>
          </w:tcPr>
          <w:p w:rsidR="00761DF6" w:rsidRPr="003E5653" w:rsidRDefault="00761DF6" w:rsidP="0025476F">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25476F"/>
        </w:tc>
      </w:tr>
      <w:tr w:rsidR="00761DF6" w:rsidTr="0025476F">
        <w:tc>
          <w:tcPr>
            <w:tcW w:w="9018" w:type="dxa"/>
            <w:tcBorders>
              <w:bottom w:val="single" w:sz="4" w:space="0" w:color="auto"/>
            </w:tcBorders>
            <w:shd w:val="clear" w:color="auto" w:fill="DDD9C3" w:themeFill="background2" w:themeFillShade="E6"/>
          </w:tcPr>
          <w:p w:rsidR="00761DF6" w:rsidRPr="00C27840" w:rsidRDefault="00761DF6" w:rsidP="0025476F">
            <w:pPr>
              <w:rPr>
                <w:rFonts w:ascii="Arial" w:hAnsi="Arial" w:cs="Arial"/>
                <w:b/>
                <w:sz w:val="24"/>
                <w:szCs w:val="24"/>
              </w:rPr>
            </w:pPr>
          </w:p>
          <w:p w:rsidR="00761DF6" w:rsidRPr="00C27840" w:rsidRDefault="00761DF6" w:rsidP="0025476F">
            <w:pPr>
              <w:rPr>
                <w:rFonts w:ascii="Arial" w:hAnsi="Arial" w:cs="Arial"/>
                <w:b/>
                <w:sz w:val="24"/>
                <w:szCs w:val="24"/>
              </w:rPr>
            </w:pPr>
          </w:p>
          <w:p w:rsidR="00761DF6" w:rsidRPr="00C27840" w:rsidRDefault="00C27840" w:rsidP="0025476F">
            <w:pPr>
              <w:rPr>
                <w:rFonts w:ascii="Arial" w:hAnsi="Arial" w:cs="Arial"/>
                <w:b/>
                <w:sz w:val="24"/>
                <w:szCs w:val="24"/>
              </w:rPr>
            </w:pPr>
            <w:r w:rsidRPr="00C27840">
              <w:rPr>
                <w:rFonts w:ascii="Arial" w:hAnsi="Arial" w:cs="Arial"/>
                <w:b/>
                <w:sz w:val="24"/>
                <w:szCs w:val="24"/>
              </w:rPr>
              <w:lastRenderedPageBreak/>
              <w:t>Scott Galland</w:t>
            </w:r>
          </w:p>
        </w:tc>
        <w:tc>
          <w:tcPr>
            <w:tcW w:w="1980" w:type="dxa"/>
            <w:tcBorders>
              <w:bottom w:val="single" w:sz="4" w:space="0" w:color="auto"/>
            </w:tcBorders>
            <w:shd w:val="clear" w:color="auto" w:fill="DDD9C3" w:themeFill="background2" w:themeFillShade="E6"/>
          </w:tcPr>
          <w:p w:rsidR="00C27840" w:rsidRDefault="00C27840" w:rsidP="0025476F">
            <w:pPr>
              <w:rPr>
                <w:rFonts w:ascii="Arial" w:hAnsi="Arial" w:cs="Arial"/>
                <w:b/>
                <w:sz w:val="24"/>
                <w:szCs w:val="24"/>
              </w:rPr>
            </w:pPr>
          </w:p>
          <w:p w:rsidR="00C27840" w:rsidRDefault="00C27840" w:rsidP="0025476F">
            <w:pPr>
              <w:rPr>
                <w:rFonts w:ascii="Arial" w:hAnsi="Arial" w:cs="Arial"/>
                <w:b/>
                <w:sz w:val="24"/>
                <w:szCs w:val="24"/>
              </w:rPr>
            </w:pPr>
          </w:p>
          <w:p w:rsidR="00761DF6" w:rsidRPr="00C27840" w:rsidRDefault="00C817A9" w:rsidP="00EF1909">
            <w:pPr>
              <w:rPr>
                <w:rFonts w:ascii="Arial" w:hAnsi="Arial" w:cs="Arial"/>
                <w:b/>
                <w:sz w:val="24"/>
                <w:szCs w:val="24"/>
              </w:rPr>
            </w:pPr>
            <w:r>
              <w:rPr>
                <w:rFonts w:ascii="Arial" w:hAnsi="Arial" w:cs="Arial"/>
                <w:b/>
                <w:sz w:val="24"/>
                <w:szCs w:val="24"/>
              </w:rPr>
              <w:lastRenderedPageBreak/>
              <w:t>1/</w:t>
            </w:r>
            <w:r w:rsidR="00EF1909">
              <w:rPr>
                <w:rFonts w:ascii="Arial" w:hAnsi="Arial" w:cs="Arial"/>
                <w:b/>
                <w:sz w:val="24"/>
                <w:szCs w:val="24"/>
              </w:rPr>
              <w:t>21</w:t>
            </w:r>
            <w:r>
              <w:rPr>
                <w:rFonts w:ascii="Arial" w:hAnsi="Arial" w:cs="Arial"/>
                <w:b/>
                <w:sz w:val="24"/>
                <w:szCs w:val="24"/>
              </w:rPr>
              <w:t>/2014</w:t>
            </w:r>
          </w:p>
        </w:tc>
      </w:tr>
      <w:tr w:rsidR="00761DF6" w:rsidTr="0025476F">
        <w:tc>
          <w:tcPr>
            <w:tcW w:w="9018" w:type="dxa"/>
            <w:tcBorders>
              <w:top w:val="single" w:sz="4" w:space="0" w:color="auto"/>
            </w:tcBorders>
            <w:shd w:val="clear" w:color="auto" w:fill="DDD9C3" w:themeFill="background2" w:themeFillShade="E6"/>
          </w:tcPr>
          <w:p w:rsidR="00761DF6" w:rsidRDefault="00761DF6" w:rsidP="0025476F">
            <w:r w:rsidRPr="00B45DCE">
              <w:rPr>
                <w:rFonts w:ascii="Arial" w:hAnsi="Arial" w:cs="Arial"/>
                <w:sz w:val="24"/>
                <w:szCs w:val="24"/>
              </w:rPr>
              <w:lastRenderedPageBreak/>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25476F">
            <w:r w:rsidRPr="00B45DCE">
              <w:rPr>
                <w:rFonts w:ascii="Arial" w:hAnsi="Arial" w:cs="Arial"/>
                <w:sz w:val="24"/>
                <w:szCs w:val="24"/>
              </w:rPr>
              <w:t>Date</w:t>
            </w:r>
          </w:p>
        </w:tc>
      </w:tr>
      <w:tr w:rsidR="00761DF6" w:rsidTr="0025476F">
        <w:tc>
          <w:tcPr>
            <w:tcW w:w="9018" w:type="dxa"/>
            <w:shd w:val="clear" w:color="auto" w:fill="DDD9C3" w:themeFill="background2" w:themeFillShade="E6"/>
          </w:tcPr>
          <w:p w:rsidR="00761DF6" w:rsidRDefault="00761DF6" w:rsidP="0025476F"/>
        </w:tc>
        <w:tc>
          <w:tcPr>
            <w:tcW w:w="1980" w:type="dxa"/>
            <w:shd w:val="clear" w:color="auto" w:fill="DDD9C3" w:themeFill="background2" w:themeFillShade="E6"/>
          </w:tcPr>
          <w:p w:rsidR="00761DF6" w:rsidRDefault="00761DF6" w:rsidP="0025476F"/>
        </w:tc>
      </w:tr>
      <w:tr w:rsidR="00761DF6" w:rsidTr="0025476F">
        <w:trPr>
          <w:trHeight w:val="144"/>
        </w:trPr>
        <w:tc>
          <w:tcPr>
            <w:tcW w:w="9018" w:type="dxa"/>
            <w:shd w:val="clear" w:color="auto" w:fill="DDD9C3" w:themeFill="background2" w:themeFillShade="E6"/>
          </w:tcPr>
          <w:p w:rsidR="00761DF6" w:rsidRDefault="00761DF6" w:rsidP="0025476F">
            <w:r w:rsidRPr="00B45DCE">
              <w:rPr>
                <w:rFonts w:ascii="Arial" w:hAnsi="Arial" w:cs="Arial"/>
                <w:b/>
                <w:sz w:val="24"/>
                <w:szCs w:val="24"/>
              </w:rPr>
              <w:t>Approvals</w:t>
            </w:r>
            <w:r w:rsidRPr="00B45DCE">
              <w:t>:</w:t>
            </w:r>
          </w:p>
          <w:p w:rsidR="00761DF6" w:rsidRDefault="00761DF6" w:rsidP="0025476F"/>
        </w:tc>
        <w:tc>
          <w:tcPr>
            <w:tcW w:w="1980" w:type="dxa"/>
            <w:shd w:val="clear" w:color="auto" w:fill="DDD9C3" w:themeFill="background2" w:themeFillShade="E6"/>
          </w:tcPr>
          <w:p w:rsidR="00761DF6" w:rsidRDefault="00761DF6" w:rsidP="0025476F"/>
        </w:tc>
      </w:tr>
      <w:tr w:rsidR="00761DF6" w:rsidTr="0025476F">
        <w:tc>
          <w:tcPr>
            <w:tcW w:w="9018" w:type="dxa"/>
            <w:tcBorders>
              <w:bottom w:val="single" w:sz="4" w:space="0" w:color="auto"/>
            </w:tcBorders>
            <w:shd w:val="clear" w:color="auto" w:fill="DDD9C3" w:themeFill="background2" w:themeFillShade="E6"/>
          </w:tcPr>
          <w:p w:rsidR="00761DF6" w:rsidRDefault="00992EE7" w:rsidP="0025476F">
            <w:r>
              <w:t>Bob Neustadt</w:t>
            </w:r>
          </w:p>
        </w:tc>
        <w:tc>
          <w:tcPr>
            <w:tcW w:w="1980" w:type="dxa"/>
            <w:tcBorders>
              <w:bottom w:val="single" w:sz="4" w:space="0" w:color="auto"/>
            </w:tcBorders>
            <w:shd w:val="clear" w:color="auto" w:fill="DDD9C3" w:themeFill="background2" w:themeFillShade="E6"/>
          </w:tcPr>
          <w:p w:rsidR="00761DF6" w:rsidRDefault="00992EE7" w:rsidP="0025476F">
            <w:r>
              <w:t>4/8/2014</w:t>
            </w:r>
            <w:bookmarkStart w:id="3" w:name="_GoBack"/>
            <w:bookmarkEnd w:id="3"/>
          </w:p>
        </w:tc>
      </w:tr>
      <w:tr w:rsidR="00761DF6" w:rsidTr="0025476F">
        <w:tc>
          <w:tcPr>
            <w:tcW w:w="9018" w:type="dxa"/>
            <w:tcBorders>
              <w:top w:val="single" w:sz="4" w:space="0" w:color="auto"/>
            </w:tcBorders>
            <w:shd w:val="clear" w:color="auto" w:fill="DDD9C3" w:themeFill="background2" w:themeFillShade="E6"/>
          </w:tcPr>
          <w:p w:rsidR="00761DF6" w:rsidRDefault="00761DF6" w:rsidP="0025476F">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25476F">
            <w:pPr>
              <w:rPr>
                <w:rFonts w:ascii="Arial" w:hAnsi="Arial" w:cs="Arial"/>
                <w:sz w:val="24"/>
                <w:szCs w:val="24"/>
              </w:rPr>
            </w:pPr>
            <w:r w:rsidRPr="00B45DCE">
              <w:rPr>
                <w:rFonts w:ascii="Arial" w:hAnsi="Arial" w:cs="Arial"/>
                <w:sz w:val="24"/>
                <w:szCs w:val="24"/>
              </w:rPr>
              <w:t>Date</w:t>
            </w:r>
          </w:p>
          <w:p w:rsidR="00761DF6" w:rsidRDefault="00761DF6" w:rsidP="0025476F"/>
        </w:tc>
      </w:tr>
      <w:tr w:rsidR="00761DF6" w:rsidTr="0025476F">
        <w:tc>
          <w:tcPr>
            <w:tcW w:w="9018" w:type="dxa"/>
            <w:tcBorders>
              <w:bottom w:val="single" w:sz="4" w:space="0" w:color="auto"/>
            </w:tcBorders>
            <w:shd w:val="clear" w:color="auto" w:fill="DDD9C3" w:themeFill="background2" w:themeFillShade="E6"/>
          </w:tcPr>
          <w:p w:rsidR="00761DF6" w:rsidRDefault="00761DF6" w:rsidP="0025476F"/>
        </w:tc>
        <w:tc>
          <w:tcPr>
            <w:tcW w:w="1980" w:type="dxa"/>
            <w:tcBorders>
              <w:bottom w:val="single" w:sz="4" w:space="0" w:color="auto"/>
            </w:tcBorders>
            <w:shd w:val="clear" w:color="auto" w:fill="DDD9C3" w:themeFill="background2" w:themeFillShade="E6"/>
          </w:tcPr>
          <w:p w:rsidR="00761DF6" w:rsidRDefault="00761DF6" w:rsidP="0025476F"/>
        </w:tc>
      </w:tr>
      <w:tr w:rsidR="00761DF6" w:rsidTr="0025476F">
        <w:tc>
          <w:tcPr>
            <w:tcW w:w="9018" w:type="dxa"/>
            <w:tcBorders>
              <w:top w:val="single" w:sz="4" w:space="0" w:color="auto"/>
            </w:tcBorders>
            <w:shd w:val="clear" w:color="auto" w:fill="DDD9C3" w:themeFill="background2" w:themeFillShade="E6"/>
          </w:tcPr>
          <w:p w:rsidR="00761DF6" w:rsidRDefault="00761DF6" w:rsidP="0025476F">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25476F">
            <w:pPr>
              <w:rPr>
                <w:rFonts w:ascii="Arial" w:hAnsi="Arial" w:cs="Arial"/>
                <w:sz w:val="24"/>
                <w:szCs w:val="24"/>
              </w:rPr>
            </w:pPr>
            <w:r w:rsidRPr="00B45DCE">
              <w:rPr>
                <w:rFonts w:ascii="Arial" w:hAnsi="Arial" w:cs="Arial"/>
                <w:sz w:val="24"/>
                <w:szCs w:val="24"/>
              </w:rPr>
              <w:t>Date</w:t>
            </w:r>
          </w:p>
          <w:p w:rsidR="00761DF6" w:rsidRDefault="00761DF6" w:rsidP="0025476F"/>
        </w:tc>
      </w:tr>
      <w:tr w:rsidR="00761DF6" w:rsidTr="0025476F">
        <w:tc>
          <w:tcPr>
            <w:tcW w:w="9018" w:type="dxa"/>
            <w:tcBorders>
              <w:bottom w:val="single" w:sz="4" w:space="0" w:color="auto"/>
            </w:tcBorders>
            <w:shd w:val="clear" w:color="auto" w:fill="DDD9C3" w:themeFill="background2" w:themeFillShade="E6"/>
          </w:tcPr>
          <w:p w:rsidR="00761DF6" w:rsidRDefault="00761DF6" w:rsidP="0025476F"/>
        </w:tc>
        <w:tc>
          <w:tcPr>
            <w:tcW w:w="1980" w:type="dxa"/>
            <w:tcBorders>
              <w:bottom w:val="single" w:sz="4" w:space="0" w:color="auto"/>
            </w:tcBorders>
            <w:shd w:val="clear" w:color="auto" w:fill="DDD9C3" w:themeFill="background2" w:themeFillShade="E6"/>
          </w:tcPr>
          <w:p w:rsidR="00761DF6" w:rsidRDefault="00761DF6" w:rsidP="0025476F"/>
        </w:tc>
      </w:tr>
      <w:tr w:rsidR="00761DF6" w:rsidTr="0025476F">
        <w:tc>
          <w:tcPr>
            <w:tcW w:w="9018" w:type="dxa"/>
            <w:tcBorders>
              <w:top w:val="single" w:sz="4" w:space="0" w:color="auto"/>
            </w:tcBorders>
            <w:shd w:val="clear" w:color="auto" w:fill="DDD9C3" w:themeFill="background2" w:themeFillShade="E6"/>
          </w:tcPr>
          <w:p w:rsidR="00761DF6" w:rsidRDefault="00761DF6" w:rsidP="0025476F">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25476F">
            <w:r w:rsidRPr="00B45DCE">
              <w:rPr>
                <w:rFonts w:ascii="Arial" w:hAnsi="Arial" w:cs="Arial"/>
                <w:sz w:val="24"/>
                <w:szCs w:val="24"/>
              </w:rPr>
              <w:t>Date</w:t>
            </w:r>
          </w:p>
        </w:tc>
      </w:tr>
      <w:tr w:rsidR="00761DF6" w:rsidTr="0025476F">
        <w:tc>
          <w:tcPr>
            <w:tcW w:w="9018" w:type="dxa"/>
            <w:shd w:val="clear" w:color="auto" w:fill="DDD9C3" w:themeFill="background2" w:themeFillShade="E6"/>
          </w:tcPr>
          <w:p w:rsidR="00761DF6" w:rsidRDefault="00761DF6" w:rsidP="0025476F"/>
          <w:p w:rsidR="00761DF6" w:rsidRDefault="00761DF6" w:rsidP="0025476F"/>
        </w:tc>
        <w:tc>
          <w:tcPr>
            <w:tcW w:w="1980" w:type="dxa"/>
            <w:shd w:val="clear" w:color="auto" w:fill="DDD9C3" w:themeFill="background2" w:themeFillShade="E6"/>
          </w:tcPr>
          <w:p w:rsidR="00761DF6" w:rsidRDefault="00761DF6" w:rsidP="0025476F"/>
        </w:tc>
      </w:tr>
      <w:tr w:rsidR="00761DF6" w:rsidTr="0025476F">
        <w:tc>
          <w:tcPr>
            <w:tcW w:w="9018" w:type="dxa"/>
            <w:shd w:val="clear" w:color="auto" w:fill="DDD9C3" w:themeFill="background2" w:themeFillShade="E6"/>
          </w:tcPr>
          <w:p w:rsidR="00761DF6" w:rsidRDefault="00761DF6" w:rsidP="0025476F">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25476F"/>
        </w:tc>
        <w:tc>
          <w:tcPr>
            <w:tcW w:w="1980" w:type="dxa"/>
            <w:shd w:val="clear" w:color="auto" w:fill="DDD9C3" w:themeFill="background2" w:themeFillShade="E6"/>
          </w:tcPr>
          <w:p w:rsidR="00761DF6" w:rsidRDefault="00761DF6" w:rsidP="0025476F"/>
        </w:tc>
      </w:tr>
      <w:tr w:rsidR="00761DF6" w:rsidTr="0025476F">
        <w:tc>
          <w:tcPr>
            <w:tcW w:w="9018" w:type="dxa"/>
            <w:tcBorders>
              <w:bottom w:val="single" w:sz="4" w:space="0" w:color="auto"/>
            </w:tcBorders>
            <w:shd w:val="clear" w:color="auto" w:fill="DDD9C3" w:themeFill="background2" w:themeFillShade="E6"/>
          </w:tcPr>
          <w:p w:rsidR="00761DF6" w:rsidRDefault="00761DF6" w:rsidP="0025476F"/>
        </w:tc>
        <w:tc>
          <w:tcPr>
            <w:tcW w:w="1980" w:type="dxa"/>
            <w:tcBorders>
              <w:bottom w:val="single" w:sz="4" w:space="0" w:color="auto"/>
            </w:tcBorders>
            <w:shd w:val="clear" w:color="auto" w:fill="DDD9C3" w:themeFill="background2" w:themeFillShade="E6"/>
          </w:tcPr>
          <w:p w:rsidR="00761DF6" w:rsidRDefault="00761DF6" w:rsidP="0025476F"/>
        </w:tc>
      </w:tr>
      <w:tr w:rsidR="00761DF6" w:rsidTr="0025476F">
        <w:tc>
          <w:tcPr>
            <w:tcW w:w="9018" w:type="dxa"/>
            <w:tcBorders>
              <w:top w:val="single" w:sz="4" w:space="0" w:color="auto"/>
            </w:tcBorders>
            <w:shd w:val="clear" w:color="auto" w:fill="DDD9C3" w:themeFill="background2" w:themeFillShade="E6"/>
          </w:tcPr>
          <w:p w:rsidR="00761DF6" w:rsidRDefault="00761DF6" w:rsidP="0025476F">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25476F">
            <w:pPr>
              <w:rPr>
                <w:rFonts w:ascii="Arial" w:hAnsi="Arial" w:cs="Arial"/>
                <w:sz w:val="24"/>
                <w:szCs w:val="24"/>
              </w:rPr>
            </w:pPr>
            <w:r w:rsidRPr="00B45DCE">
              <w:rPr>
                <w:rFonts w:ascii="Arial" w:hAnsi="Arial" w:cs="Arial"/>
                <w:sz w:val="24"/>
                <w:szCs w:val="24"/>
              </w:rPr>
              <w:t>Date</w:t>
            </w:r>
          </w:p>
          <w:p w:rsidR="00761DF6" w:rsidRDefault="00761DF6" w:rsidP="0025476F"/>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2C47F3"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92EE7">
        <w:rPr>
          <w:rFonts w:ascii="Arial" w:hAnsi="Arial" w:cs="Arial"/>
          <w:sz w:val="24"/>
          <w:szCs w:val="24"/>
        </w:rPr>
      </w:r>
      <w:r w:rsidR="00992EE7">
        <w:rPr>
          <w:rFonts w:ascii="Arial" w:hAnsi="Arial" w:cs="Arial"/>
          <w:sz w:val="24"/>
          <w:szCs w:val="24"/>
        </w:rPr>
        <w:fldChar w:fldCharType="separate"/>
      </w:r>
      <w:r w:rsidR="002C47F3" w:rsidRPr="00313AE8">
        <w:rPr>
          <w:rFonts w:ascii="Arial" w:hAnsi="Arial" w:cs="Arial"/>
          <w:sz w:val="24"/>
          <w:szCs w:val="24"/>
        </w:rPr>
        <w:fldChar w:fldCharType="end"/>
      </w:r>
      <w:r w:rsidRPr="00313AE8">
        <w:rPr>
          <w:rFonts w:ascii="Arial" w:hAnsi="Arial" w:cs="Arial"/>
          <w:sz w:val="24"/>
          <w:szCs w:val="24"/>
        </w:rPr>
        <w:t xml:space="preserve">     No  </w:t>
      </w:r>
      <w:r w:rsidR="002C47F3"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92EE7">
        <w:rPr>
          <w:rFonts w:ascii="Arial" w:hAnsi="Arial" w:cs="Arial"/>
          <w:sz w:val="24"/>
          <w:szCs w:val="24"/>
        </w:rPr>
      </w:r>
      <w:r w:rsidR="00992EE7">
        <w:rPr>
          <w:rFonts w:ascii="Arial" w:hAnsi="Arial" w:cs="Arial"/>
          <w:sz w:val="24"/>
          <w:szCs w:val="24"/>
        </w:rPr>
        <w:fldChar w:fldCharType="separate"/>
      </w:r>
      <w:r w:rsidR="002C47F3"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2C47F3"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92EE7">
        <w:rPr>
          <w:rFonts w:ascii="Arial" w:hAnsi="Arial" w:cs="Arial"/>
          <w:sz w:val="24"/>
          <w:szCs w:val="24"/>
        </w:rPr>
      </w:r>
      <w:r w:rsidR="00992EE7">
        <w:rPr>
          <w:rFonts w:ascii="Arial" w:hAnsi="Arial" w:cs="Arial"/>
          <w:sz w:val="24"/>
          <w:szCs w:val="24"/>
        </w:rPr>
        <w:fldChar w:fldCharType="separate"/>
      </w:r>
      <w:r w:rsidR="002C47F3"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2C47F3"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92EE7">
        <w:rPr>
          <w:rFonts w:ascii="Arial" w:hAnsi="Arial" w:cs="Arial"/>
          <w:sz w:val="24"/>
          <w:szCs w:val="24"/>
        </w:rPr>
      </w:r>
      <w:r w:rsidR="00992EE7">
        <w:rPr>
          <w:rFonts w:ascii="Arial" w:hAnsi="Arial" w:cs="Arial"/>
          <w:sz w:val="24"/>
          <w:szCs w:val="24"/>
        </w:rPr>
        <w:fldChar w:fldCharType="separate"/>
      </w:r>
      <w:r w:rsidR="002C47F3"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018"/>
        <w:gridCol w:w="1998"/>
      </w:tblGrid>
      <w:tr w:rsidR="00761DF6" w:rsidTr="0025476F">
        <w:tc>
          <w:tcPr>
            <w:tcW w:w="9018" w:type="dxa"/>
            <w:shd w:val="clear" w:color="auto" w:fill="B8CCE4" w:themeFill="accent1" w:themeFillTint="66"/>
          </w:tcPr>
          <w:p w:rsidR="00761DF6" w:rsidRDefault="00761DF6" w:rsidP="0025476F">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25476F">
            <w:pPr>
              <w:rPr>
                <w:rFonts w:ascii="Arial" w:hAnsi="Arial" w:cs="Arial"/>
                <w:b/>
                <w:sz w:val="24"/>
                <w:szCs w:val="24"/>
                <w:u w:val="single"/>
              </w:rPr>
            </w:pPr>
          </w:p>
          <w:p w:rsidR="00761DF6" w:rsidRDefault="00761DF6" w:rsidP="0025476F"/>
        </w:tc>
        <w:tc>
          <w:tcPr>
            <w:tcW w:w="1998" w:type="dxa"/>
            <w:shd w:val="clear" w:color="auto" w:fill="B8CCE4" w:themeFill="accent1" w:themeFillTint="66"/>
          </w:tcPr>
          <w:p w:rsidR="00761DF6" w:rsidRDefault="00761DF6" w:rsidP="0025476F"/>
        </w:tc>
      </w:tr>
      <w:tr w:rsidR="00761DF6" w:rsidTr="0025476F">
        <w:tc>
          <w:tcPr>
            <w:tcW w:w="9018" w:type="dxa"/>
            <w:tcBorders>
              <w:bottom w:val="single" w:sz="4" w:space="0" w:color="auto"/>
            </w:tcBorders>
            <w:shd w:val="clear" w:color="auto" w:fill="B8CCE4" w:themeFill="accent1" w:themeFillTint="66"/>
          </w:tcPr>
          <w:p w:rsidR="00761DF6" w:rsidRDefault="00761DF6" w:rsidP="0025476F"/>
        </w:tc>
        <w:tc>
          <w:tcPr>
            <w:tcW w:w="1998" w:type="dxa"/>
            <w:tcBorders>
              <w:bottom w:val="single" w:sz="4" w:space="0" w:color="auto"/>
            </w:tcBorders>
            <w:shd w:val="clear" w:color="auto" w:fill="B8CCE4" w:themeFill="accent1" w:themeFillTint="66"/>
          </w:tcPr>
          <w:p w:rsidR="00761DF6" w:rsidRDefault="00761DF6" w:rsidP="0025476F"/>
        </w:tc>
      </w:tr>
      <w:tr w:rsidR="00761DF6" w:rsidTr="0025476F">
        <w:tc>
          <w:tcPr>
            <w:tcW w:w="901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t>Date</w:t>
            </w:r>
          </w:p>
        </w:tc>
      </w:tr>
      <w:tr w:rsidR="00761DF6" w:rsidTr="0025476F">
        <w:tc>
          <w:tcPr>
            <w:tcW w:w="9018" w:type="dxa"/>
            <w:shd w:val="clear" w:color="auto" w:fill="B8CCE4" w:themeFill="accent1" w:themeFillTint="66"/>
          </w:tcPr>
          <w:p w:rsidR="00761DF6" w:rsidRPr="001A1D26" w:rsidRDefault="00761DF6" w:rsidP="0025476F">
            <w:pPr>
              <w:rPr>
                <w:rFonts w:ascii="Arial" w:hAnsi="Arial" w:cs="Arial"/>
                <w:sz w:val="24"/>
                <w:szCs w:val="24"/>
              </w:rPr>
            </w:pPr>
          </w:p>
        </w:tc>
        <w:tc>
          <w:tcPr>
            <w:tcW w:w="1998" w:type="dxa"/>
            <w:shd w:val="clear" w:color="auto" w:fill="B8CCE4" w:themeFill="accent1" w:themeFillTint="66"/>
          </w:tcPr>
          <w:p w:rsidR="00761DF6" w:rsidRPr="001A1D26" w:rsidRDefault="00761DF6" w:rsidP="0025476F">
            <w:pPr>
              <w:rPr>
                <w:rFonts w:ascii="Arial" w:hAnsi="Arial" w:cs="Arial"/>
                <w:sz w:val="24"/>
                <w:szCs w:val="24"/>
              </w:rPr>
            </w:pPr>
          </w:p>
        </w:tc>
      </w:tr>
      <w:tr w:rsidR="00761DF6" w:rsidTr="0025476F">
        <w:tc>
          <w:tcPr>
            <w:tcW w:w="9018" w:type="dxa"/>
            <w:shd w:val="clear" w:color="auto" w:fill="B8CCE4" w:themeFill="accent1" w:themeFillTint="66"/>
          </w:tcPr>
          <w:p w:rsidR="00761DF6" w:rsidRPr="00F313EE" w:rsidRDefault="00761DF6" w:rsidP="0025476F">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25476F">
            <w:pPr>
              <w:rPr>
                <w:rFonts w:ascii="Arial" w:hAnsi="Arial" w:cs="Arial"/>
                <w:sz w:val="24"/>
                <w:szCs w:val="24"/>
              </w:rPr>
            </w:pPr>
          </w:p>
        </w:tc>
      </w:tr>
      <w:tr w:rsidR="00761DF6" w:rsidTr="0025476F">
        <w:tc>
          <w:tcPr>
            <w:tcW w:w="11016" w:type="dxa"/>
            <w:gridSpan w:val="2"/>
            <w:tcBorders>
              <w:bottom w:val="single" w:sz="4" w:space="0" w:color="auto"/>
            </w:tcBorders>
            <w:shd w:val="clear" w:color="auto" w:fill="B8CCE4" w:themeFill="accent1" w:themeFillTint="66"/>
          </w:tcPr>
          <w:p w:rsidR="00761DF6" w:rsidRDefault="00761DF6" w:rsidP="0025476F">
            <w:pPr>
              <w:rPr>
                <w:rFonts w:ascii="Arial" w:hAnsi="Arial" w:cs="Arial"/>
                <w:sz w:val="24"/>
                <w:szCs w:val="24"/>
              </w:rPr>
            </w:pPr>
          </w:p>
          <w:p w:rsidR="00761DF6" w:rsidRPr="001A1D26" w:rsidRDefault="00761DF6" w:rsidP="0025476F">
            <w:pPr>
              <w:rPr>
                <w:rFonts w:ascii="Arial" w:hAnsi="Arial" w:cs="Arial"/>
                <w:sz w:val="24"/>
                <w:szCs w:val="24"/>
              </w:rPr>
            </w:pPr>
          </w:p>
        </w:tc>
      </w:tr>
      <w:tr w:rsidR="00761DF6" w:rsidTr="0025476F">
        <w:tc>
          <w:tcPr>
            <w:tcW w:w="901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t>Date</w:t>
            </w:r>
          </w:p>
        </w:tc>
      </w:tr>
      <w:tr w:rsidR="00761DF6" w:rsidTr="0025476F">
        <w:tc>
          <w:tcPr>
            <w:tcW w:w="11016" w:type="dxa"/>
            <w:gridSpan w:val="2"/>
            <w:tcBorders>
              <w:bottom w:val="single" w:sz="4" w:space="0" w:color="auto"/>
            </w:tcBorders>
            <w:shd w:val="clear" w:color="auto" w:fill="B8CCE4" w:themeFill="accent1" w:themeFillTint="66"/>
          </w:tcPr>
          <w:p w:rsidR="00761DF6" w:rsidRDefault="00761DF6" w:rsidP="0025476F">
            <w:pPr>
              <w:rPr>
                <w:rFonts w:ascii="Arial" w:hAnsi="Arial" w:cs="Arial"/>
                <w:sz w:val="24"/>
                <w:szCs w:val="24"/>
              </w:rPr>
            </w:pPr>
          </w:p>
          <w:p w:rsidR="00761DF6" w:rsidRPr="001A1D26" w:rsidRDefault="00761DF6" w:rsidP="0025476F">
            <w:pPr>
              <w:rPr>
                <w:rFonts w:ascii="Arial" w:hAnsi="Arial" w:cs="Arial"/>
                <w:sz w:val="24"/>
                <w:szCs w:val="24"/>
              </w:rPr>
            </w:pPr>
          </w:p>
        </w:tc>
      </w:tr>
      <w:tr w:rsidR="00761DF6" w:rsidTr="0025476F">
        <w:tc>
          <w:tcPr>
            <w:tcW w:w="901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t>Date</w:t>
            </w:r>
          </w:p>
        </w:tc>
      </w:tr>
      <w:tr w:rsidR="00761DF6" w:rsidTr="0025476F">
        <w:tc>
          <w:tcPr>
            <w:tcW w:w="11016" w:type="dxa"/>
            <w:gridSpan w:val="2"/>
            <w:tcBorders>
              <w:bottom w:val="single" w:sz="4" w:space="0" w:color="auto"/>
            </w:tcBorders>
            <w:shd w:val="clear" w:color="auto" w:fill="B8CCE4" w:themeFill="accent1" w:themeFillTint="66"/>
          </w:tcPr>
          <w:p w:rsidR="00761DF6" w:rsidRDefault="00761DF6" w:rsidP="0025476F">
            <w:pPr>
              <w:rPr>
                <w:rFonts w:ascii="Arial" w:hAnsi="Arial" w:cs="Arial"/>
                <w:sz w:val="24"/>
                <w:szCs w:val="24"/>
              </w:rPr>
            </w:pPr>
          </w:p>
          <w:p w:rsidR="00761DF6" w:rsidRPr="001A1D26" w:rsidRDefault="00761DF6" w:rsidP="0025476F">
            <w:pPr>
              <w:rPr>
                <w:rFonts w:ascii="Arial" w:hAnsi="Arial" w:cs="Arial"/>
                <w:sz w:val="24"/>
                <w:szCs w:val="24"/>
              </w:rPr>
            </w:pPr>
          </w:p>
        </w:tc>
      </w:tr>
      <w:tr w:rsidR="00761DF6" w:rsidTr="0025476F">
        <w:tc>
          <w:tcPr>
            <w:tcW w:w="901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t>Date</w:t>
            </w:r>
          </w:p>
        </w:tc>
      </w:tr>
      <w:tr w:rsidR="00761DF6" w:rsidTr="0025476F">
        <w:tc>
          <w:tcPr>
            <w:tcW w:w="11016" w:type="dxa"/>
            <w:gridSpan w:val="2"/>
            <w:tcBorders>
              <w:bottom w:val="single" w:sz="4" w:space="0" w:color="auto"/>
            </w:tcBorders>
            <w:shd w:val="clear" w:color="auto" w:fill="B8CCE4" w:themeFill="accent1" w:themeFillTint="66"/>
          </w:tcPr>
          <w:p w:rsidR="00761DF6" w:rsidRDefault="00761DF6" w:rsidP="0025476F">
            <w:pPr>
              <w:rPr>
                <w:rFonts w:ascii="Arial" w:hAnsi="Arial" w:cs="Arial"/>
                <w:sz w:val="24"/>
                <w:szCs w:val="24"/>
              </w:rPr>
            </w:pPr>
          </w:p>
          <w:p w:rsidR="00761DF6" w:rsidRPr="001A1D26" w:rsidRDefault="00761DF6" w:rsidP="0025476F">
            <w:pPr>
              <w:rPr>
                <w:rFonts w:ascii="Arial" w:hAnsi="Arial" w:cs="Arial"/>
                <w:sz w:val="24"/>
                <w:szCs w:val="24"/>
              </w:rPr>
            </w:pPr>
          </w:p>
        </w:tc>
      </w:tr>
      <w:tr w:rsidR="00761DF6" w:rsidTr="0025476F">
        <w:tc>
          <w:tcPr>
            <w:tcW w:w="901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t>Date</w:t>
            </w:r>
          </w:p>
        </w:tc>
      </w:tr>
      <w:tr w:rsidR="00761DF6" w:rsidTr="0025476F">
        <w:tc>
          <w:tcPr>
            <w:tcW w:w="11016" w:type="dxa"/>
            <w:gridSpan w:val="2"/>
            <w:tcBorders>
              <w:bottom w:val="single" w:sz="4" w:space="0" w:color="auto"/>
            </w:tcBorders>
            <w:shd w:val="clear" w:color="auto" w:fill="B8CCE4" w:themeFill="accent1" w:themeFillTint="66"/>
          </w:tcPr>
          <w:p w:rsidR="00761DF6" w:rsidRDefault="00761DF6" w:rsidP="0025476F">
            <w:pPr>
              <w:rPr>
                <w:rFonts w:ascii="Arial" w:hAnsi="Arial" w:cs="Arial"/>
                <w:sz w:val="24"/>
                <w:szCs w:val="24"/>
              </w:rPr>
            </w:pPr>
          </w:p>
          <w:p w:rsidR="00761DF6" w:rsidRPr="001A1D26" w:rsidRDefault="00761DF6" w:rsidP="0025476F">
            <w:pPr>
              <w:rPr>
                <w:rFonts w:ascii="Arial" w:hAnsi="Arial" w:cs="Arial"/>
                <w:sz w:val="24"/>
                <w:szCs w:val="24"/>
              </w:rPr>
            </w:pPr>
          </w:p>
        </w:tc>
      </w:tr>
      <w:tr w:rsidR="00761DF6" w:rsidTr="0025476F">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25476F">
            <w:pPr>
              <w:rPr>
                <w:rFonts w:ascii="Arial" w:hAnsi="Arial" w:cs="Arial"/>
                <w:sz w:val="24"/>
                <w:szCs w:val="24"/>
              </w:rPr>
            </w:pPr>
            <w:r w:rsidRPr="001A1D26">
              <w:rPr>
                <w:rFonts w:ascii="Arial" w:hAnsi="Arial" w:cs="Arial"/>
                <w:sz w:val="24"/>
                <w:szCs w:val="24"/>
              </w:rPr>
              <w:t>Date</w:t>
            </w:r>
          </w:p>
        </w:tc>
      </w:tr>
      <w:tr w:rsidR="00761DF6" w:rsidTr="0025476F">
        <w:tc>
          <w:tcPr>
            <w:tcW w:w="9018" w:type="dxa"/>
            <w:shd w:val="clear" w:color="auto" w:fill="B8CCE4" w:themeFill="accent1" w:themeFillTint="66"/>
          </w:tcPr>
          <w:p w:rsidR="00761DF6" w:rsidRPr="001A1D26" w:rsidRDefault="00761DF6" w:rsidP="0025476F">
            <w:pPr>
              <w:rPr>
                <w:rFonts w:ascii="Arial" w:hAnsi="Arial" w:cs="Arial"/>
                <w:sz w:val="24"/>
                <w:szCs w:val="24"/>
              </w:rPr>
            </w:pPr>
          </w:p>
        </w:tc>
        <w:tc>
          <w:tcPr>
            <w:tcW w:w="1998" w:type="dxa"/>
            <w:shd w:val="clear" w:color="auto" w:fill="B8CCE4" w:themeFill="accent1" w:themeFillTint="66"/>
          </w:tcPr>
          <w:p w:rsidR="00761DF6" w:rsidRPr="001A1D26" w:rsidRDefault="00761DF6" w:rsidP="0025476F">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2C47F3"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92EE7">
        <w:rPr>
          <w:rFonts w:ascii="Arial" w:hAnsi="Arial" w:cs="Arial"/>
          <w:sz w:val="24"/>
          <w:szCs w:val="24"/>
        </w:rPr>
      </w:r>
      <w:r w:rsidR="00992EE7">
        <w:rPr>
          <w:rFonts w:ascii="Arial" w:hAnsi="Arial" w:cs="Arial"/>
          <w:sz w:val="24"/>
          <w:szCs w:val="24"/>
        </w:rPr>
        <w:fldChar w:fldCharType="separate"/>
      </w:r>
      <w:r w:rsidR="002C47F3" w:rsidRPr="00313AE8">
        <w:rPr>
          <w:rFonts w:ascii="Arial" w:hAnsi="Arial" w:cs="Arial"/>
          <w:sz w:val="24"/>
          <w:szCs w:val="24"/>
        </w:rPr>
        <w:fldChar w:fldCharType="end"/>
      </w:r>
      <w:r w:rsidRPr="00313AE8">
        <w:rPr>
          <w:rFonts w:ascii="Arial" w:hAnsi="Arial" w:cs="Arial"/>
          <w:sz w:val="24"/>
          <w:szCs w:val="24"/>
        </w:rPr>
        <w:t xml:space="preserve">     No  </w:t>
      </w:r>
      <w:r w:rsidR="002C47F3"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92EE7">
        <w:rPr>
          <w:rFonts w:ascii="Arial" w:hAnsi="Arial" w:cs="Arial"/>
          <w:sz w:val="24"/>
          <w:szCs w:val="24"/>
        </w:rPr>
      </w:r>
      <w:r w:rsidR="00992EE7">
        <w:rPr>
          <w:rFonts w:ascii="Arial" w:hAnsi="Arial" w:cs="Arial"/>
          <w:sz w:val="24"/>
          <w:szCs w:val="24"/>
        </w:rPr>
        <w:fldChar w:fldCharType="separate"/>
      </w:r>
      <w:r w:rsidR="002C47F3"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lastRenderedPageBreak/>
        <w:t xml:space="preserve">        </w:t>
      </w:r>
    </w:p>
    <w:p w:rsidR="00761DF6" w:rsidRPr="00C043A1"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2C47F3"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992EE7">
        <w:rPr>
          <w:rFonts w:ascii="Arial" w:hAnsi="Arial" w:cs="Arial"/>
          <w:sz w:val="24"/>
          <w:szCs w:val="24"/>
        </w:rPr>
      </w:r>
      <w:r w:rsidR="00992EE7">
        <w:rPr>
          <w:rFonts w:ascii="Arial" w:hAnsi="Arial" w:cs="Arial"/>
          <w:sz w:val="24"/>
          <w:szCs w:val="24"/>
        </w:rPr>
        <w:fldChar w:fldCharType="separate"/>
      </w:r>
      <w:r w:rsidR="002C47F3"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2C47F3"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992EE7">
        <w:rPr>
          <w:rFonts w:ascii="Arial" w:hAnsi="Arial" w:cs="Arial"/>
          <w:sz w:val="24"/>
          <w:szCs w:val="24"/>
        </w:rPr>
      </w:r>
      <w:r w:rsidR="00992EE7">
        <w:rPr>
          <w:rFonts w:ascii="Arial" w:hAnsi="Arial" w:cs="Arial"/>
          <w:sz w:val="24"/>
          <w:szCs w:val="24"/>
        </w:rPr>
        <w:fldChar w:fldCharType="separate"/>
      </w:r>
      <w:r w:rsidR="002C47F3" w:rsidRPr="00313AE8">
        <w:rPr>
          <w:rFonts w:ascii="Arial" w:hAnsi="Arial" w:cs="Arial"/>
          <w:sz w:val="24"/>
          <w:szCs w:val="24"/>
        </w:rPr>
        <w:fldChar w:fldCharType="end"/>
      </w:r>
    </w:p>
    <w:p w:rsidR="00350A98" w:rsidRDefault="00350A98">
      <w:pPr>
        <w:rPr>
          <w:rFonts w:ascii="Arial" w:hAnsi="Arial" w:cs="Arial"/>
          <w:sz w:val="24"/>
          <w:szCs w:val="24"/>
        </w:rPr>
      </w:pPr>
    </w:p>
    <w:p w:rsidR="0083042C" w:rsidRDefault="0083042C">
      <w:pPr>
        <w:rPr>
          <w:rFonts w:ascii="Arial" w:hAnsi="Arial" w:cs="Arial"/>
          <w:sz w:val="24"/>
          <w:szCs w:val="24"/>
        </w:rPr>
      </w:pPr>
    </w:p>
    <w:p w:rsidR="0083042C" w:rsidRDefault="0083042C" w:rsidP="0083042C">
      <w:pPr>
        <w:shd w:val="clear" w:color="auto" w:fill="DDD9C3" w:themeFill="background2" w:themeFillShade="E6"/>
        <w:rPr>
          <w:rFonts w:ascii="Tahoma" w:hAnsi="Tahoma" w:cs="Tahoma"/>
        </w:rPr>
      </w:pPr>
      <w:r>
        <w:rPr>
          <w:rFonts w:ascii="Tahoma" w:hAnsi="Tahoma" w:cs="Tahoma"/>
          <w:b/>
          <w:bCs/>
        </w:rPr>
        <w:t>From:</w:t>
      </w:r>
      <w:r>
        <w:rPr>
          <w:rFonts w:ascii="Tahoma" w:hAnsi="Tahoma" w:cs="Tahoma"/>
        </w:rPr>
        <w:t xml:space="preserve"> Ricardo Antonio Guthrie </w:t>
      </w:r>
      <w:r>
        <w:rPr>
          <w:rFonts w:ascii="Tahoma" w:hAnsi="Tahoma" w:cs="Tahoma"/>
        </w:rPr>
        <w:br/>
      </w:r>
      <w:r>
        <w:rPr>
          <w:rFonts w:ascii="Tahoma" w:hAnsi="Tahoma" w:cs="Tahoma"/>
          <w:b/>
          <w:bCs/>
        </w:rPr>
        <w:t>Sent:</w:t>
      </w:r>
      <w:r>
        <w:rPr>
          <w:rFonts w:ascii="Tahoma" w:hAnsi="Tahoma" w:cs="Tahoma"/>
        </w:rPr>
        <w:t xml:space="preserve"> Friday, January 17, 2014 4:38 PM</w:t>
      </w:r>
      <w:r>
        <w:rPr>
          <w:rFonts w:ascii="Tahoma" w:hAnsi="Tahoma" w:cs="Tahoma"/>
        </w:rPr>
        <w:br/>
      </w:r>
      <w:r>
        <w:rPr>
          <w:rFonts w:ascii="Tahoma" w:hAnsi="Tahoma" w:cs="Tahoma"/>
          <w:b/>
          <w:bCs/>
        </w:rPr>
        <w:t>To:</w:t>
      </w:r>
      <w:r>
        <w:rPr>
          <w:rFonts w:ascii="Tahoma" w:hAnsi="Tahoma" w:cs="Tahoma"/>
        </w:rPr>
        <w:t xml:space="preserve"> Stuart S Galland</w:t>
      </w:r>
      <w:r>
        <w:rPr>
          <w:rFonts w:ascii="Tahoma" w:hAnsi="Tahoma" w:cs="Tahoma"/>
        </w:rPr>
        <w:br/>
      </w:r>
      <w:r>
        <w:rPr>
          <w:rFonts w:ascii="Tahoma" w:hAnsi="Tahoma" w:cs="Tahoma"/>
          <w:b/>
          <w:bCs/>
        </w:rPr>
        <w:t>Cc:</w:t>
      </w:r>
      <w:r>
        <w:rPr>
          <w:rFonts w:ascii="Tahoma" w:hAnsi="Tahoma" w:cs="Tahoma"/>
        </w:rPr>
        <w:t xml:space="preserve"> Emily Patricia O'Neil</w:t>
      </w:r>
      <w:r>
        <w:rPr>
          <w:rFonts w:ascii="Tahoma" w:hAnsi="Tahoma" w:cs="Tahoma"/>
        </w:rPr>
        <w:br/>
      </w:r>
      <w:r>
        <w:rPr>
          <w:rFonts w:ascii="Tahoma" w:hAnsi="Tahoma" w:cs="Tahoma"/>
          <w:b/>
          <w:bCs/>
        </w:rPr>
        <w:t>Subject:</w:t>
      </w:r>
      <w:r>
        <w:rPr>
          <w:rFonts w:ascii="Tahoma" w:hAnsi="Tahoma" w:cs="Tahoma"/>
        </w:rPr>
        <w:t xml:space="preserve"> Re: Proposed change to the Latin American Studies Minor</w:t>
      </w:r>
    </w:p>
    <w:p w:rsidR="0083042C" w:rsidRDefault="0083042C" w:rsidP="0083042C">
      <w:pPr>
        <w:shd w:val="clear" w:color="auto" w:fill="DDD9C3" w:themeFill="background2" w:themeFillShade="E6"/>
        <w:rPr>
          <w:rFonts w:eastAsiaTheme="minorHAnsi"/>
          <w:sz w:val="24"/>
          <w:szCs w:val="24"/>
        </w:rPr>
      </w:pPr>
    </w:p>
    <w:p w:rsidR="0083042C" w:rsidRDefault="0083042C" w:rsidP="0083042C">
      <w:pPr>
        <w:shd w:val="clear" w:color="auto" w:fill="DDD9C3" w:themeFill="background2" w:themeFillShade="E6"/>
      </w:pPr>
      <w:r>
        <w:t>Hi Scott:</w:t>
      </w:r>
    </w:p>
    <w:p w:rsidR="0083042C" w:rsidRDefault="0083042C" w:rsidP="0083042C">
      <w:pPr>
        <w:shd w:val="clear" w:color="auto" w:fill="DDD9C3" w:themeFill="background2" w:themeFillShade="E6"/>
      </w:pPr>
    </w:p>
    <w:p w:rsidR="0083042C" w:rsidRDefault="0083042C" w:rsidP="0083042C">
      <w:pPr>
        <w:shd w:val="clear" w:color="auto" w:fill="DDD9C3" w:themeFill="background2" w:themeFillShade="E6"/>
      </w:pPr>
      <w:r>
        <w:t>The ES Steering Committee approves adding ES 160 and ES 204 as electives for the LAS minor.</w:t>
      </w:r>
    </w:p>
    <w:p w:rsidR="0083042C" w:rsidRDefault="0083042C" w:rsidP="0083042C">
      <w:pPr>
        <w:shd w:val="clear" w:color="auto" w:fill="DDD9C3" w:themeFill="background2" w:themeFillShade="E6"/>
      </w:pPr>
    </w:p>
    <w:p w:rsidR="0083042C" w:rsidRDefault="0083042C" w:rsidP="0083042C">
      <w:pPr>
        <w:shd w:val="clear" w:color="auto" w:fill="DDD9C3" w:themeFill="background2" w:themeFillShade="E6"/>
      </w:pPr>
      <w:r>
        <w:t>Thanks, Ricardo</w:t>
      </w:r>
    </w:p>
    <w:p w:rsidR="00E17CEF" w:rsidRDefault="00E17CEF" w:rsidP="00E17CEF">
      <w:r>
        <w:rPr>
          <w:b/>
          <w:bCs/>
        </w:rPr>
        <w:t>Sent:</w:t>
      </w:r>
      <w:r>
        <w:t xml:space="preserve"> Monday, April 07, 2014 5:51 PM</w:t>
      </w:r>
      <w:r>
        <w:br/>
      </w:r>
      <w:r>
        <w:rPr>
          <w:b/>
          <w:bCs/>
        </w:rPr>
        <w:t>To:</w:t>
      </w:r>
      <w:r>
        <w:t xml:space="preserve"> Stuart S Galland</w:t>
      </w:r>
      <w:r>
        <w:br/>
      </w:r>
      <w:r>
        <w:rPr>
          <w:b/>
          <w:bCs/>
        </w:rPr>
        <w:t>Subject:</w:t>
      </w:r>
      <w:r>
        <w:t xml:space="preserve"> Re: Latin American Studies</w:t>
      </w:r>
    </w:p>
    <w:p w:rsidR="00E17CEF" w:rsidRDefault="00E17CEF" w:rsidP="00E17CEF">
      <w:pPr>
        <w:rPr>
          <w:rFonts w:eastAsiaTheme="minorHAnsi"/>
        </w:rPr>
      </w:pPr>
    </w:p>
    <w:p w:rsidR="00E17CEF" w:rsidRDefault="00E17CEF" w:rsidP="00E17CEF">
      <w:pPr>
        <w:rPr>
          <w:color w:val="000000"/>
          <w:sz w:val="21"/>
          <w:szCs w:val="21"/>
        </w:rPr>
      </w:pPr>
      <w:r>
        <w:rPr>
          <w:color w:val="000000"/>
          <w:sz w:val="21"/>
          <w:szCs w:val="21"/>
        </w:rPr>
        <w:t>Hello,</w:t>
      </w:r>
    </w:p>
    <w:p w:rsidR="00E17CEF" w:rsidRDefault="00E17CEF" w:rsidP="00E17CEF">
      <w:pPr>
        <w:rPr>
          <w:color w:val="000000"/>
          <w:sz w:val="21"/>
          <w:szCs w:val="21"/>
        </w:rPr>
      </w:pPr>
    </w:p>
    <w:p w:rsidR="00E17CEF" w:rsidRDefault="00E17CEF" w:rsidP="00E17CEF">
      <w:pPr>
        <w:rPr>
          <w:color w:val="000000"/>
          <w:sz w:val="21"/>
          <w:szCs w:val="21"/>
        </w:rPr>
      </w:pPr>
      <w:r>
        <w:rPr>
          <w:color w:val="000000"/>
          <w:sz w:val="21"/>
          <w:szCs w:val="21"/>
        </w:rPr>
        <w:t>Yes, I approve. Thank you!</w:t>
      </w:r>
    </w:p>
    <w:p w:rsidR="00E17CEF" w:rsidRDefault="00E17CEF" w:rsidP="00E17CEF">
      <w:pPr>
        <w:rPr>
          <w:color w:val="000000"/>
          <w:sz w:val="21"/>
          <w:szCs w:val="21"/>
        </w:rPr>
      </w:pPr>
    </w:p>
    <w:p w:rsidR="00E17CEF" w:rsidRDefault="00E17CEF" w:rsidP="00E17CEF">
      <w:pPr>
        <w:rPr>
          <w:color w:val="000000"/>
          <w:sz w:val="21"/>
          <w:szCs w:val="21"/>
        </w:rPr>
      </w:pPr>
      <w:r>
        <w:rPr>
          <w:color w:val="000000"/>
          <w:sz w:val="21"/>
          <w:szCs w:val="21"/>
        </w:rPr>
        <w:t>Robert Neustadt</w:t>
      </w:r>
    </w:p>
    <w:p w:rsidR="00E17CEF" w:rsidRDefault="00E17CEF" w:rsidP="00E17CEF">
      <w:pPr>
        <w:rPr>
          <w:color w:val="000000"/>
          <w:sz w:val="21"/>
          <w:szCs w:val="21"/>
        </w:rPr>
      </w:pPr>
      <w:r>
        <w:rPr>
          <w:color w:val="000000"/>
          <w:sz w:val="21"/>
          <w:szCs w:val="21"/>
        </w:rPr>
        <w:t>Professor of Spanish and Director of Latin American Studies</w:t>
      </w:r>
    </w:p>
    <w:p w:rsidR="00E17CEF" w:rsidRDefault="00E17CEF" w:rsidP="00E17CEF">
      <w:pPr>
        <w:rPr>
          <w:color w:val="000000"/>
          <w:sz w:val="21"/>
          <w:szCs w:val="21"/>
        </w:rPr>
      </w:pPr>
      <w:r>
        <w:rPr>
          <w:color w:val="000000"/>
          <w:sz w:val="21"/>
          <w:szCs w:val="21"/>
        </w:rPr>
        <w:t>(928) 523-2411</w:t>
      </w:r>
    </w:p>
    <w:p w:rsidR="00E17CEF" w:rsidRDefault="00E17CEF" w:rsidP="00E17CEF">
      <w:pPr>
        <w:rPr>
          <w:color w:val="000000"/>
          <w:sz w:val="21"/>
          <w:szCs w:val="21"/>
        </w:rPr>
      </w:pPr>
    </w:p>
    <w:p w:rsidR="00E17CEF" w:rsidRDefault="00E17CEF" w:rsidP="00E17CEF">
      <w:pPr>
        <w:shd w:val="clear" w:color="auto" w:fill="DDD9C3" w:themeFill="background2" w:themeFillShade="E6"/>
        <w:outlineLvl w:val="0"/>
        <w:rPr>
          <w:color w:val="000000"/>
          <w:sz w:val="22"/>
          <w:szCs w:val="22"/>
        </w:rPr>
      </w:pPr>
      <w:r>
        <w:rPr>
          <w:b/>
          <w:bCs/>
          <w:color w:val="000000"/>
        </w:rPr>
        <w:t xml:space="preserve">From: </w:t>
      </w:r>
      <w:r>
        <w:rPr>
          <w:color w:val="000000"/>
        </w:rPr>
        <w:t>Stuart S Galland &lt;</w:t>
      </w:r>
      <w:hyperlink r:id="rId14" w:history="1">
        <w:r>
          <w:rPr>
            <w:rStyle w:val="Hyperlink"/>
          </w:rPr>
          <w:t>Stuart.Galland@nau.edu</w:t>
        </w:r>
      </w:hyperlink>
      <w:r>
        <w:rPr>
          <w:color w:val="000000"/>
        </w:rPr>
        <w:t>&gt;</w:t>
      </w:r>
      <w:r>
        <w:rPr>
          <w:color w:val="000000"/>
        </w:rPr>
        <w:br/>
      </w:r>
      <w:r>
        <w:rPr>
          <w:b/>
          <w:bCs/>
          <w:color w:val="000000"/>
        </w:rPr>
        <w:t xml:space="preserve">Date: </w:t>
      </w:r>
      <w:r>
        <w:rPr>
          <w:color w:val="000000"/>
        </w:rPr>
        <w:t>Monday, April 7, 2014 4:01 PM</w:t>
      </w:r>
      <w:r>
        <w:rPr>
          <w:color w:val="000000"/>
        </w:rPr>
        <w:br/>
      </w:r>
      <w:r>
        <w:rPr>
          <w:b/>
          <w:bCs/>
          <w:color w:val="000000"/>
        </w:rPr>
        <w:t xml:space="preserve">To: </w:t>
      </w:r>
      <w:r>
        <w:rPr>
          <w:color w:val="000000"/>
        </w:rPr>
        <w:t>MODL &lt;</w:t>
      </w:r>
      <w:hyperlink r:id="rId15" w:history="1">
        <w:r>
          <w:rPr>
            <w:rStyle w:val="Hyperlink"/>
          </w:rPr>
          <w:t>Robert.Neustadt@nau.edu</w:t>
        </w:r>
      </w:hyperlink>
      <w:r>
        <w:rPr>
          <w:color w:val="000000"/>
        </w:rPr>
        <w:t>&gt;</w:t>
      </w:r>
      <w:r>
        <w:rPr>
          <w:color w:val="000000"/>
        </w:rPr>
        <w:br/>
      </w:r>
      <w:r>
        <w:rPr>
          <w:b/>
          <w:bCs/>
          <w:color w:val="000000"/>
        </w:rPr>
        <w:t xml:space="preserve">Subject: </w:t>
      </w:r>
      <w:r>
        <w:rPr>
          <w:color w:val="000000"/>
        </w:rPr>
        <w:t>FW: Latin American Studies</w:t>
      </w:r>
    </w:p>
    <w:p w:rsidR="00E17CEF" w:rsidRDefault="00E17CEF" w:rsidP="00E17CEF">
      <w:pPr>
        <w:shd w:val="clear" w:color="auto" w:fill="DDD9C3" w:themeFill="background2" w:themeFillShade="E6"/>
        <w:rPr>
          <w:color w:val="000000"/>
          <w:sz w:val="21"/>
          <w:szCs w:val="21"/>
        </w:rPr>
      </w:pPr>
    </w:p>
    <w:p w:rsidR="00E17CEF" w:rsidRDefault="00E17CEF" w:rsidP="00E17CEF">
      <w:pPr>
        <w:shd w:val="clear" w:color="auto" w:fill="DDD9C3" w:themeFill="background2" w:themeFillShade="E6"/>
        <w:rPr>
          <w:rFonts w:eastAsiaTheme="minorHAnsi"/>
          <w:color w:val="000000"/>
          <w:sz w:val="22"/>
          <w:szCs w:val="22"/>
        </w:rPr>
      </w:pPr>
      <w:r>
        <w:rPr>
          <w:color w:val="1F497D"/>
        </w:rPr>
        <w:t xml:space="preserve">Hi Bob, </w:t>
      </w:r>
    </w:p>
    <w:p w:rsidR="00E17CEF" w:rsidRDefault="00E17CEF" w:rsidP="00E17CEF">
      <w:pPr>
        <w:shd w:val="clear" w:color="auto" w:fill="DDD9C3" w:themeFill="background2" w:themeFillShade="E6"/>
        <w:rPr>
          <w:color w:val="000000"/>
        </w:rPr>
      </w:pPr>
      <w:r>
        <w:rPr>
          <w:color w:val="1F497D"/>
        </w:rPr>
        <w:t> </w:t>
      </w:r>
    </w:p>
    <w:p w:rsidR="00E17CEF" w:rsidRDefault="00E17CEF" w:rsidP="00E17CEF">
      <w:pPr>
        <w:shd w:val="clear" w:color="auto" w:fill="DDD9C3" w:themeFill="background2" w:themeFillShade="E6"/>
        <w:rPr>
          <w:color w:val="000000"/>
        </w:rPr>
      </w:pPr>
      <w:r>
        <w:rPr>
          <w:color w:val="1F497D"/>
        </w:rPr>
        <w:t xml:space="preserve">Will you approve the attached proposal?  It was initiated by Emily O’Neil and passed the UCC in March. </w:t>
      </w:r>
    </w:p>
    <w:p w:rsidR="00E17CEF" w:rsidRDefault="00E17CEF" w:rsidP="00E17CEF">
      <w:pPr>
        <w:shd w:val="clear" w:color="auto" w:fill="DDD9C3" w:themeFill="background2" w:themeFillShade="E6"/>
        <w:rPr>
          <w:color w:val="000000"/>
        </w:rPr>
      </w:pPr>
      <w:r>
        <w:rPr>
          <w:color w:val="1F497D"/>
        </w:rPr>
        <w:t> </w:t>
      </w:r>
    </w:p>
    <w:p w:rsidR="00E17CEF" w:rsidRDefault="00E17CEF" w:rsidP="00E17CEF">
      <w:pPr>
        <w:shd w:val="clear" w:color="auto" w:fill="DDD9C3" w:themeFill="background2" w:themeFillShade="E6"/>
        <w:rPr>
          <w:color w:val="000000"/>
        </w:rPr>
      </w:pPr>
      <w:r>
        <w:rPr>
          <w:color w:val="1F497D"/>
        </w:rPr>
        <w:t>An electronic confirmation is OK.</w:t>
      </w:r>
    </w:p>
    <w:p w:rsidR="00E17CEF" w:rsidRDefault="00E17CEF" w:rsidP="00E17CEF">
      <w:pPr>
        <w:shd w:val="clear" w:color="auto" w:fill="DDD9C3" w:themeFill="background2" w:themeFillShade="E6"/>
        <w:rPr>
          <w:color w:val="000000"/>
        </w:rPr>
      </w:pPr>
      <w:r>
        <w:rPr>
          <w:color w:val="1F497D"/>
        </w:rPr>
        <w:t> </w:t>
      </w:r>
    </w:p>
    <w:p w:rsidR="00E17CEF" w:rsidRDefault="00E17CEF" w:rsidP="00E17CEF">
      <w:pPr>
        <w:shd w:val="clear" w:color="auto" w:fill="DDD9C3" w:themeFill="background2" w:themeFillShade="E6"/>
        <w:rPr>
          <w:color w:val="000000"/>
        </w:rPr>
      </w:pPr>
      <w:r>
        <w:rPr>
          <w:color w:val="1F497D"/>
        </w:rPr>
        <w:t xml:space="preserve">Thank you </w:t>
      </w:r>
    </w:p>
    <w:p w:rsidR="00E17CEF" w:rsidRDefault="00E17CEF" w:rsidP="00E17CEF">
      <w:pPr>
        <w:shd w:val="clear" w:color="auto" w:fill="DDD9C3" w:themeFill="background2" w:themeFillShade="E6"/>
        <w:rPr>
          <w:color w:val="000000"/>
        </w:rPr>
      </w:pPr>
      <w:r>
        <w:rPr>
          <w:color w:val="1F497D"/>
        </w:rPr>
        <w:t> </w:t>
      </w:r>
    </w:p>
    <w:p w:rsidR="00E17CEF" w:rsidRDefault="00E17CEF" w:rsidP="00E17CEF">
      <w:pPr>
        <w:shd w:val="clear" w:color="auto" w:fill="DDD9C3" w:themeFill="background2" w:themeFillShade="E6"/>
        <w:rPr>
          <w:color w:val="000000"/>
        </w:rPr>
      </w:pPr>
      <w:r>
        <w:rPr>
          <w:rFonts w:ascii="Brush Script MT" w:hAnsi="Brush Script MT"/>
          <w:color w:val="1F497D"/>
          <w:sz w:val="32"/>
          <w:szCs w:val="32"/>
        </w:rPr>
        <w:t>Scott Galland</w:t>
      </w:r>
    </w:p>
    <w:p w:rsidR="00E17CEF" w:rsidRDefault="00E17CEF" w:rsidP="00E17CEF">
      <w:pPr>
        <w:shd w:val="clear" w:color="auto" w:fill="DDD9C3" w:themeFill="background2" w:themeFillShade="E6"/>
        <w:rPr>
          <w:color w:val="000000"/>
        </w:rPr>
      </w:pPr>
      <w:r>
        <w:rPr>
          <w:color w:val="1F497D"/>
        </w:rPr>
        <w:t>Curriculum Process Associate</w:t>
      </w:r>
    </w:p>
    <w:p w:rsidR="00E17CEF" w:rsidRDefault="00E17CEF" w:rsidP="00E17CEF">
      <w:pPr>
        <w:shd w:val="clear" w:color="auto" w:fill="DDD9C3" w:themeFill="background2" w:themeFillShade="E6"/>
        <w:rPr>
          <w:color w:val="000000"/>
        </w:rPr>
      </w:pPr>
      <w:r>
        <w:rPr>
          <w:color w:val="1F497D"/>
        </w:rPr>
        <w:t>Office of Curriculum, Learning Design, and Academic Assessment</w:t>
      </w:r>
    </w:p>
    <w:p w:rsidR="00E17CEF" w:rsidRDefault="00E17CEF" w:rsidP="00E17CEF">
      <w:pPr>
        <w:shd w:val="clear" w:color="auto" w:fill="DDD9C3" w:themeFill="background2" w:themeFillShade="E6"/>
        <w:rPr>
          <w:color w:val="000000"/>
        </w:rPr>
      </w:pPr>
      <w:r>
        <w:rPr>
          <w:color w:val="1F497D"/>
        </w:rPr>
        <w:t>928-523-1753</w:t>
      </w:r>
    </w:p>
    <w:p w:rsidR="00E17CEF" w:rsidRDefault="00E17CEF" w:rsidP="00E17CEF">
      <w:pPr>
        <w:shd w:val="clear" w:color="auto" w:fill="DDD9C3" w:themeFill="background2" w:themeFillShade="E6"/>
        <w:rPr>
          <w:color w:val="000000"/>
        </w:rPr>
      </w:pPr>
      <w:r>
        <w:rPr>
          <w:color w:val="1F497D"/>
        </w:rPr>
        <w:t>928-699-9147 (cell)</w:t>
      </w:r>
    </w:p>
    <w:p w:rsidR="00E17CEF" w:rsidRDefault="00E17CEF" w:rsidP="00E17CEF">
      <w:pPr>
        <w:shd w:val="clear" w:color="auto" w:fill="DDD9C3" w:themeFill="background2" w:themeFillShade="E6"/>
        <w:rPr>
          <w:color w:val="000000"/>
        </w:rPr>
      </w:pPr>
      <w:hyperlink r:id="rId16" w:history="1">
        <w:r>
          <w:rPr>
            <w:rStyle w:val="Hyperlink"/>
          </w:rPr>
          <w:t>scott.galland@nau.edu</w:t>
        </w:r>
      </w:hyperlink>
    </w:p>
    <w:p w:rsidR="0083042C" w:rsidRDefault="0083042C">
      <w:pPr>
        <w:rPr>
          <w:rFonts w:ascii="Arial" w:hAnsi="Arial" w:cs="Arial"/>
          <w:sz w:val="24"/>
          <w:szCs w:val="24"/>
        </w:rPr>
      </w:pPr>
    </w:p>
    <w:sectPr w:rsidR="0083042C" w:rsidSect="001A02A7">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63A" w:rsidRDefault="0039563A" w:rsidP="00233561">
      <w:r>
        <w:separator/>
      </w:r>
    </w:p>
  </w:endnote>
  <w:endnote w:type="continuationSeparator" w:id="0">
    <w:p w:rsidR="0039563A" w:rsidRDefault="0039563A" w:rsidP="0023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3A" w:rsidRDefault="00992EE7">
    <w:pPr>
      <w:pStyle w:val="Footer"/>
    </w:pPr>
    <w:r>
      <w:rPr>
        <w:noProof/>
      </w:rPr>
      <w:pict>
        <v:rect id="Rectangle 40" o:spid="_x0000_s2050" style="position:absolute;margin-left:0;margin-top:0;width:579.9pt;height:750.3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39563A">
      <w:rPr>
        <w:color w:val="4F81BD" w:themeColor="accent1"/>
      </w:rPr>
      <w:t>Fall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63A" w:rsidRDefault="0039563A" w:rsidP="00233561">
      <w:r>
        <w:separator/>
      </w:r>
    </w:p>
  </w:footnote>
  <w:footnote w:type="continuationSeparator" w:id="0">
    <w:p w:rsidR="0039563A" w:rsidRDefault="0039563A" w:rsidP="002335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2456F"/>
    <w:multiLevelType w:val="hybridMultilevel"/>
    <w:tmpl w:val="DC0C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A4ABA"/>
    <w:multiLevelType w:val="hybridMultilevel"/>
    <w:tmpl w:val="07B62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D02924"/>
    <w:multiLevelType w:val="hybridMultilevel"/>
    <w:tmpl w:val="EA9A9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5E2660"/>
    <w:multiLevelType w:val="hybridMultilevel"/>
    <w:tmpl w:val="D522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36442"/>
    <w:multiLevelType w:val="hybridMultilevel"/>
    <w:tmpl w:val="F07A2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5B114E"/>
    <w:multiLevelType w:val="hybridMultilevel"/>
    <w:tmpl w:val="FC60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571BB"/>
    <w:multiLevelType w:val="hybridMultilevel"/>
    <w:tmpl w:val="C6A8C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BE47D9"/>
    <w:multiLevelType w:val="hybridMultilevel"/>
    <w:tmpl w:val="2CA2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0B571C"/>
    <w:multiLevelType w:val="hybridMultilevel"/>
    <w:tmpl w:val="1588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26614"/>
    <w:multiLevelType w:val="hybridMultilevel"/>
    <w:tmpl w:val="9C18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632A4"/>
    <w:multiLevelType w:val="hybridMultilevel"/>
    <w:tmpl w:val="A4C8F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606B8F"/>
    <w:multiLevelType w:val="hybridMultilevel"/>
    <w:tmpl w:val="5992C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3CD0F33"/>
    <w:multiLevelType w:val="hybridMultilevel"/>
    <w:tmpl w:val="7F6CD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E203D0"/>
    <w:multiLevelType w:val="hybridMultilevel"/>
    <w:tmpl w:val="E8B0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AF3113"/>
    <w:multiLevelType w:val="hybridMultilevel"/>
    <w:tmpl w:val="A1AC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5D02DC"/>
    <w:multiLevelType w:val="hybridMultilevel"/>
    <w:tmpl w:val="CE868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CB3D47"/>
    <w:multiLevelType w:val="hybridMultilevel"/>
    <w:tmpl w:val="198A4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D83E6D"/>
    <w:multiLevelType w:val="hybridMultilevel"/>
    <w:tmpl w:val="5E461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3CD2188"/>
    <w:multiLevelType w:val="hybridMultilevel"/>
    <w:tmpl w:val="4F9A3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E05407F"/>
    <w:multiLevelType w:val="hybridMultilevel"/>
    <w:tmpl w:val="2A24F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F705EE5"/>
    <w:multiLevelType w:val="hybridMultilevel"/>
    <w:tmpl w:val="889E7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FA1232"/>
    <w:multiLevelType w:val="hybridMultilevel"/>
    <w:tmpl w:val="85E64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54360F1"/>
    <w:multiLevelType w:val="hybridMultilevel"/>
    <w:tmpl w:val="7F20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1341BF"/>
    <w:multiLevelType w:val="hybridMultilevel"/>
    <w:tmpl w:val="FA0E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16"/>
  </w:num>
  <w:num w:numId="5">
    <w:abstractNumId w:val="18"/>
  </w:num>
  <w:num w:numId="6">
    <w:abstractNumId w:val="21"/>
  </w:num>
  <w:num w:numId="7">
    <w:abstractNumId w:val="19"/>
  </w:num>
  <w:num w:numId="8">
    <w:abstractNumId w:val="2"/>
  </w:num>
  <w:num w:numId="9">
    <w:abstractNumId w:val="15"/>
  </w:num>
  <w:num w:numId="10">
    <w:abstractNumId w:val="8"/>
  </w:num>
  <w:num w:numId="11">
    <w:abstractNumId w:val="13"/>
  </w:num>
  <w:num w:numId="12">
    <w:abstractNumId w:val="7"/>
  </w:num>
  <w:num w:numId="13">
    <w:abstractNumId w:val="20"/>
  </w:num>
  <w:num w:numId="14">
    <w:abstractNumId w:val="0"/>
  </w:num>
  <w:num w:numId="15">
    <w:abstractNumId w:val="14"/>
  </w:num>
  <w:num w:numId="16">
    <w:abstractNumId w:val="23"/>
  </w:num>
  <w:num w:numId="17">
    <w:abstractNumId w:val="9"/>
  </w:num>
  <w:num w:numId="18">
    <w:abstractNumId w:val="4"/>
  </w:num>
  <w:num w:numId="19">
    <w:abstractNumId w:val="5"/>
  </w:num>
  <w:num w:numId="20">
    <w:abstractNumId w:val="1"/>
  </w:num>
  <w:num w:numId="21">
    <w:abstractNumId w:val="11"/>
  </w:num>
  <w:num w:numId="22">
    <w:abstractNumId w:val="22"/>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207F"/>
    <w:rsid w:val="0000683D"/>
    <w:rsid w:val="000133AC"/>
    <w:rsid w:val="00036E0A"/>
    <w:rsid w:val="00041842"/>
    <w:rsid w:val="000514D4"/>
    <w:rsid w:val="00051D13"/>
    <w:rsid w:val="00083DF5"/>
    <w:rsid w:val="000A3ADE"/>
    <w:rsid w:val="000A4817"/>
    <w:rsid w:val="000B2CE9"/>
    <w:rsid w:val="000B4628"/>
    <w:rsid w:val="000C6A8B"/>
    <w:rsid w:val="000D0D4F"/>
    <w:rsid w:val="000E7804"/>
    <w:rsid w:val="0010225D"/>
    <w:rsid w:val="00103A43"/>
    <w:rsid w:val="001078E1"/>
    <w:rsid w:val="00111B8E"/>
    <w:rsid w:val="001234A0"/>
    <w:rsid w:val="00132300"/>
    <w:rsid w:val="00140039"/>
    <w:rsid w:val="00146322"/>
    <w:rsid w:val="00165F56"/>
    <w:rsid w:val="00167158"/>
    <w:rsid w:val="00174AE5"/>
    <w:rsid w:val="001A02A7"/>
    <w:rsid w:val="001B00DD"/>
    <w:rsid w:val="001E38EB"/>
    <w:rsid w:val="00203C77"/>
    <w:rsid w:val="00211FB9"/>
    <w:rsid w:val="00231555"/>
    <w:rsid w:val="00233561"/>
    <w:rsid w:val="00241E16"/>
    <w:rsid w:val="00243B99"/>
    <w:rsid w:val="0025476F"/>
    <w:rsid w:val="00255F08"/>
    <w:rsid w:val="00260030"/>
    <w:rsid w:val="002622A9"/>
    <w:rsid w:val="00273036"/>
    <w:rsid w:val="00276681"/>
    <w:rsid w:val="00287DE0"/>
    <w:rsid w:val="00294B94"/>
    <w:rsid w:val="002A6916"/>
    <w:rsid w:val="002A7477"/>
    <w:rsid w:val="002B1A53"/>
    <w:rsid w:val="002B2123"/>
    <w:rsid w:val="002C47F3"/>
    <w:rsid w:val="002E5B06"/>
    <w:rsid w:val="00300316"/>
    <w:rsid w:val="00332F9A"/>
    <w:rsid w:val="0034234E"/>
    <w:rsid w:val="00350A98"/>
    <w:rsid w:val="00351069"/>
    <w:rsid w:val="00364D40"/>
    <w:rsid w:val="003840CC"/>
    <w:rsid w:val="003951DF"/>
    <w:rsid w:val="0039563A"/>
    <w:rsid w:val="003A6967"/>
    <w:rsid w:val="003C627F"/>
    <w:rsid w:val="003D017F"/>
    <w:rsid w:val="00400980"/>
    <w:rsid w:val="00440707"/>
    <w:rsid w:val="004652CE"/>
    <w:rsid w:val="004A4315"/>
    <w:rsid w:val="004E7555"/>
    <w:rsid w:val="004F3222"/>
    <w:rsid w:val="004F7394"/>
    <w:rsid w:val="00517315"/>
    <w:rsid w:val="00523703"/>
    <w:rsid w:val="00527409"/>
    <w:rsid w:val="00552434"/>
    <w:rsid w:val="00563A62"/>
    <w:rsid w:val="005735CD"/>
    <w:rsid w:val="0058038B"/>
    <w:rsid w:val="005C16D5"/>
    <w:rsid w:val="005C7D6A"/>
    <w:rsid w:val="005E15CA"/>
    <w:rsid w:val="005E4D2D"/>
    <w:rsid w:val="005E5497"/>
    <w:rsid w:val="005E78B3"/>
    <w:rsid w:val="0062365E"/>
    <w:rsid w:val="0064274E"/>
    <w:rsid w:val="0065207F"/>
    <w:rsid w:val="006853D9"/>
    <w:rsid w:val="006A703E"/>
    <w:rsid w:val="006C069B"/>
    <w:rsid w:val="006E3D48"/>
    <w:rsid w:val="006F14EB"/>
    <w:rsid w:val="006F5FFA"/>
    <w:rsid w:val="00716ABB"/>
    <w:rsid w:val="00722BCE"/>
    <w:rsid w:val="00753AFA"/>
    <w:rsid w:val="00754FA3"/>
    <w:rsid w:val="007551A6"/>
    <w:rsid w:val="00761DF6"/>
    <w:rsid w:val="0077023D"/>
    <w:rsid w:val="007A45A6"/>
    <w:rsid w:val="007D1975"/>
    <w:rsid w:val="007E1A83"/>
    <w:rsid w:val="00805C6D"/>
    <w:rsid w:val="008114AF"/>
    <w:rsid w:val="00811C35"/>
    <w:rsid w:val="0083042C"/>
    <w:rsid w:val="00867028"/>
    <w:rsid w:val="00893A71"/>
    <w:rsid w:val="008B029B"/>
    <w:rsid w:val="008B330F"/>
    <w:rsid w:val="008C4BEC"/>
    <w:rsid w:val="008D4742"/>
    <w:rsid w:val="008D4BFC"/>
    <w:rsid w:val="008F40EF"/>
    <w:rsid w:val="008F62B2"/>
    <w:rsid w:val="00910769"/>
    <w:rsid w:val="00920BDD"/>
    <w:rsid w:val="009213C1"/>
    <w:rsid w:val="00933F09"/>
    <w:rsid w:val="00967B62"/>
    <w:rsid w:val="009857E6"/>
    <w:rsid w:val="00992EE7"/>
    <w:rsid w:val="009936E6"/>
    <w:rsid w:val="009B3949"/>
    <w:rsid w:val="009C1083"/>
    <w:rsid w:val="009C75F7"/>
    <w:rsid w:val="009F6426"/>
    <w:rsid w:val="00A34D2C"/>
    <w:rsid w:val="00A9284E"/>
    <w:rsid w:val="00AA1333"/>
    <w:rsid w:val="00AB7DBA"/>
    <w:rsid w:val="00AD50F2"/>
    <w:rsid w:val="00AD6D73"/>
    <w:rsid w:val="00B83852"/>
    <w:rsid w:val="00B841EA"/>
    <w:rsid w:val="00B962E5"/>
    <w:rsid w:val="00BA5B8E"/>
    <w:rsid w:val="00C27840"/>
    <w:rsid w:val="00C31D01"/>
    <w:rsid w:val="00C35799"/>
    <w:rsid w:val="00C3660C"/>
    <w:rsid w:val="00C429AE"/>
    <w:rsid w:val="00C42CC0"/>
    <w:rsid w:val="00C4519B"/>
    <w:rsid w:val="00C6101A"/>
    <w:rsid w:val="00C77827"/>
    <w:rsid w:val="00C817A9"/>
    <w:rsid w:val="00CA2F38"/>
    <w:rsid w:val="00CA6369"/>
    <w:rsid w:val="00CD7545"/>
    <w:rsid w:val="00CD7A67"/>
    <w:rsid w:val="00CE4E0C"/>
    <w:rsid w:val="00CF30DD"/>
    <w:rsid w:val="00D1166C"/>
    <w:rsid w:val="00D27B18"/>
    <w:rsid w:val="00D43240"/>
    <w:rsid w:val="00D8641A"/>
    <w:rsid w:val="00D928DB"/>
    <w:rsid w:val="00D936CC"/>
    <w:rsid w:val="00DA02C7"/>
    <w:rsid w:val="00DA2B2B"/>
    <w:rsid w:val="00DB786C"/>
    <w:rsid w:val="00DC4645"/>
    <w:rsid w:val="00DD1AD9"/>
    <w:rsid w:val="00DF6505"/>
    <w:rsid w:val="00E10781"/>
    <w:rsid w:val="00E17CEF"/>
    <w:rsid w:val="00E27AA2"/>
    <w:rsid w:val="00E3390A"/>
    <w:rsid w:val="00E93E74"/>
    <w:rsid w:val="00EB22E5"/>
    <w:rsid w:val="00EC2F62"/>
    <w:rsid w:val="00EE2807"/>
    <w:rsid w:val="00EF1909"/>
    <w:rsid w:val="00EF36F2"/>
    <w:rsid w:val="00F10205"/>
    <w:rsid w:val="00F1711F"/>
    <w:rsid w:val="00F22575"/>
    <w:rsid w:val="00F403E0"/>
    <w:rsid w:val="00F54A7C"/>
    <w:rsid w:val="00F570EA"/>
    <w:rsid w:val="00F9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64825E1-F291-4764-AE96-73142F81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8EB"/>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C27840"/>
    <w:pPr>
      <w:ind w:left="720"/>
      <w:contextualSpacing/>
    </w:pPr>
  </w:style>
  <w:style w:type="paragraph" w:styleId="NormalWeb">
    <w:name w:val="Normal (Web)"/>
    <w:basedOn w:val="Normal"/>
    <w:uiPriority w:val="99"/>
    <w:semiHidden/>
    <w:unhideWhenUsed/>
    <w:rsid w:val="00517315"/>
    <w:pPr>
      <w:spacing w:line="312" w:lineRule="auto"/>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117720">
      <w:bodyDiv w:val="1"/>
      <w:marLeft w:val="0"/>
      <w:marRight w:val="0"/>
      <w:marTop w:val="0"/>
      <w:marBottom w:val="0"/>
      <w:divBdr>
        <w:top w:val="none" w:sz="0" w:space="0" w:color="auto"/>
        <w:left w:val="none" w:sz="0" w:space="0" w:color="auto"/>
        <w:bottom w:val="none" w:sz="0" w:space="0" w:color="auto"/>
        <w:right w:val="none" w:sz="0" w:space="0" w:color="auto"/>
      </w:divBdr>
    </w:div>
    <w:div w:id="432822059">
      <w:bodyDiv w:val="1"/>
      <w:marLeft w:val="0"/>
      <w:marRight w:val="0"/>
      <w:marTop w:val="0"/>
      <w:marBottom w:val="0"/>
      <w:divBdr>
        <w:top w:val="none" w:sz="0" w:space="0" w:color="auto"/>
        <w:left w:val="none" w:sz="0" w:space="0" w:color="auto"/>
        <w:bottom w:val="none" w:sz="0" w:space="0" w:color="auto"/>
        <w:right w:val="none" w:sz="0" w:space="0" w:color="auto"/>
      </w:divBdr>
    </w:div>
    <w:div w:id="468399240">
      <w:bodyDiv w:val="1"/>
      <w:marLeft w:val="0"/>
      <w:marRight w:val="0"/>
      <w:marTop w:val="0"/>
      <w:marBottom w:val="0"/>
      <w:divBdr>
        <w:top w:val="none" w:sz="0" w:space="0" w:color="auto"/>
        <w:left w:val="none" w:sz="0" w:space="0" w:color="auto"/>
        <w:bottom w:val="none" w:sz="0" w:space="0" w:color="auto"/>
        <w:right w:val="none" w:sz="0" w:space="0" w:color="auto"/>
      </w:divBdr>
    </w:div>
    <w:div w:id="997341414">
      <w:bodyDiv w:val="1"/>
      <w:marLeft w:val="0"/>
      <w:marRight w:val="0"/>
      <w:marTop w:val="0"/>
      <w:marBottom w:val="0"/>
      <w:divBdr>
        <w:top w:val="none" w:sz="0" w:space="0" w:color="auto"/>
        <w:left w:val="none" w:sz="0" w:space="0" w:color="auto"/>
        <w:bottom w:val="none" w:sz="0" w:space="0" w:color="auto"/>
        <w:right w:val="none" w:sz="0" w:space="0" w:color="auto"/>
      </w:divBdr>
    </w:div>
    <w:div w:id="1390883136">
      <w:bodyDiv w:val="1"/>
      <w:marLeft w:val="0"/>
      <w:marRight w:val="0"/>
      <w:marTop w:val="0"/>
      <w:marBottom w:val="0"/>
      <w:divBdr>
        <w:top w:val="none" w:sz="0" w:space="0" w:color="auto"/>
        <w:left w:val="none" w:sz="0" w:space="0" w:color="auto"/>
        <w:bottom w:val="none" w:sz="0" w:space="0" w:color="auto"/>
        <w:right w:val="none" w:sz="0" w:space="0" w:color="auto"/>
      </w:divBdr>
    </w:div>
    <w:div w:id="1691176044">
      <w:bodyDiv w:val="1"/>
      <w:marLeft w:val="0"/>
      <w:marRight w:val="0"/>
      <w:marTop w:val="0"/>
      <w:marBottom w:val="0"/>
      <w:divBdr>
        <w:top w:val="none" w:sz="0" w:space="0" w:color="auto"/>
        <w:left w:val="none" w:sz="0" w:space="0" w:color="auto"/>
        <w:bottom w:val="none" w:sz="0" w:space="0" w:color="auto"/>
        <w:right w:val="none" w:sz="0" w:space="0" w:color="auto"/>
      </w:divBdr>
    </w:div>
    <w:div w:id="1754349919">
      <w:bodyDiv w:val="1"/>
      <w:marLeft w:val="0"/>
      <w:marRight w:val="0"/>
      <w:marTop w:val="0"/>
      <w:marBottom w:val="0"/>
      <w:divBdr>
        <w:top w:val="none" w:sz="0" w:space="0" w:color="auto"/>
        <w:left w:val="none" w:sz="0" w:space="0" w:color="auto"/>
        <w:bottom w:val="none" w:sz="0" w:space="0" w:color="auto"/>
        <w:right w:val="none" w:sz="0" w:space="0" w:color="auto"/>
      </w:divBdr>
    </w:div>
    <w:div w:id="1979528159">
      <w:bodyDiv w:val="1"/>
      <w:marLeft w:val="0"/>
      <w:marRight w:val="0"/>
      <w:marTop w:val="0"/>
      <w:marBottom w:val="0"/>
      <w:divBdr>
        <w:top w:val="none" w:sz="0" w:space="0" w:color="auto"/>
        <w:left w:val="none" w:sz="0" w:space="0" w:color="auto"/>
        <w:bottom w:val="none" w:sz="0" w:space="0" w:color="auto"/>
        <w:right w:val="none" w:sz="0" w:space="0" w:color="auto"/>
      </w:divBdr>
    </w:div>
    <w:div w:id="199013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4.nau.edu/avpaa/timelines/1213Effective.x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nau.edu/Catalo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cott.galland@na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Assessment/ProgramLearningOutcomesPDF_090712.pdf" TargetMode="External"/><Relationship Id="rId5" Type="http://schemas.openxmlformats.org/officeDocument/2006/relationships/webSettings" Target="webSettings.xml"/><Relationship Id="rId15" Type="http://schemas.openxmlformats.org/officeDocument/2006/relationships/hyperlink" Target="mailto:Robert.Neustadt@nau.edu" TargetMode="External"/><Relationship Id="rId10" Type="http://schemas.openxmlformats.org/officeDocument/2006/relationships/hyperlink" Target="http://www.nau.edu/gradcol/UGC/UGC_FastTrack_Policy&amp;Proces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nau.edu/avpaa/UCCPolicy/FastTrack.docx" TargetMode="External"/><Relationship Id="rId14" Type="http://schemas.openxmlformats.org/officeDocument/2006/relationships/hyperlink" Target="mailto:Stuart.Galland@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E3CEB-A10C-48CA-8A72-60A0ADE89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Stuart S Galland</cp:lastModifiedBy>
  <cp:revision>12</cp:revision>
  <cp:lastPrinted>2014-04-08T16:06:00Z</cp:lastPrinted>
  <dcterms:created xsi:type="dcterms:W3CDTF">2014-01-08T16:58:00Z</dcterms:created>
  <dcterms:modified xsi:type="dcterms:W3CDTF">2014-04-08T16:07:00Z</dcterms:modified>
</cp:coreProperties>
</file>