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C74BF4"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3622C2" w:rsidP="0062349A">
            <w:pPr>
              <w:pStyle w:val="BodyText"/>
              <w:rPr>
                <w:rFonts w:ascii="Arial" w:hAnsi="Arial" w:cs="Arial"/>
                <w:b/>
                <w:sz w:val="24"/>
              </w:rPr>
            </w:pPr>
            <w:r>
              <w:rPr>
                <w:rFonts w:ascii="Arial" w:hAnsi="Arial" w:cs="Arial"/>
                <w:b/>
                <w:sz w:val="24"/>
              </w:rPr>
              <w:t>ME 291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3622C2" w:rsidRDefault="003622C2" w:rsidP="003622C2">
            <w:pPr>
              <w:pStyle w:val="BodyText"/>
              <w:rPr>
                <w:rFonts w:ascii="Arial" w:hAnsi="Arial" w:cs="Arial"/>
                <w:b/>
                <w:sz w:val="24"/>
              </w:rPr>
            </w:pPr>
            <w:r w:rsidRPr="003622C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3622C2"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3622C2" w:rsidRDefault="00154C28" w:rsidP="004008DA">
            <w:pPr>
              <w:pStyle w:val="Heading1"/>
              <w:outlineLvl w:val="0"/>
              <w:rPr>
                <w:rFonts w:ascii="Arial" w:hAnsi="Arial" w:cs="Arial"/>
                <w:bCs w:val="0"/>
                <w:sz w:val="24"/>
              </w:rPr>
            </w:pPr>
            <w:r w:rsidRPr="003622C2">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3622C2" w:rsidRDefault="003622C2" w:rsidP="004008DA">
            <w:pPr>
              <w:pStyle w:val="Heading1"/>
              <w:outlineLvl w:val="0"/>
              <w:rPr>
                <w:rFonts w:ascii="Arial" w:hAnsi="Arial" w:cs="Arial"/>
                <w:bCs w:val="0"/>
                <w:sz w:val="24"/>
              </w:rPr>
            </w:pPr>
            <w:r w:rsidRPr="003622C2">
              <w:rPr>
                <w:rFonts w:ascii="Arial" w:hAnsi="Arial" w:cs="Arial"/>
                <w:bCs w:val="0"/>
                <w:sz w:val="24"/>
              </w:rPr>
              <w:t>Mechanical Engineering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 w:rsidR="00D624F4" w:rsidRPr="00D624F4" w:rsidRDefault="00D624F4" w:rsidP="00D624F4">
            <w:pPr>
              <w:rPr>
                <w:rFonts w:ascii="Arial" w:hAnsi="Arial" w:cs="Arial"/>
                <w:sz w:val="24"/>
                <w:szCs w:val="24"/>
              </w:rPr>
            </w:pPr>
          </w:p>
          <w:p w:rsidR="00D624F4" w:rsidRPr="00D624F4" w:rsidRDefault="00D624F4" w:rsidP="00D624F4">
            <w:pPr>
              <w:pStyle w:val="ListParagraph"/>
              <w:numPr>
                <w:ilvl w:val="0"/>
                <w:numId w:val="1"/>
              </w:numPr>
              <w:rPr>
                <w:rFonts w:ascii="Arial" w:hAnsi="Arial" w:cs="Arial"/>
                <w:sz w:val="24"/>
                <w:szCs w:val="24"/>
              </w:rPr>
            </w:pPr>
            <w:r w:rsidRPr="00D624F4">
              <w:rPr>
                <w:rFonts w:ascii="Arial" w:hAnsi="Arial" w:cs="Arial"/>
                <w:sz w:val="24"/>
                <w:szCs w:val="24"/>
              </w:rPr>
              <w:t>Have an understanding of the fundamental principles of thermodynamics and its application to engineering systems.</w:t>
            </w:r>
          </w:p>
          <w:p w:rsidR="00D624F4" w:rsidRPr="00D624F4" w:rsidRDefault="00D624F4" w:rsidP="00D624F4">
            <w:pPr>
              <w:pStyle w:val="ListParagraph"/>
              <w:numPr>
                <w:ilvl w:val="0"/>
                <w:numId w:val="1"/>
              </w:numPr>
              <w:rPr>
                <w:rFonts w:ascii="Arial" w:hAnsi="Arial" w:cs="Arial"/>
                <w:sz w:val="24"/>
                <w:szCs w:val="24"/>
              </w:rPr>
            </w:pPr>
            <w:r w:rsidRPr="00D624F4">
              <w:rPr>
                <w:rFonts w:ascii="Arial" w:hAnsi="Arial" w:cs="Arial"/>
                <w:sz w:val="24"/>
                <w:szCs w:val="24"/>
              </w:rPr>
              <w:t>Apply the control volume methodology in solution of engineering problems.</w:t>
            </w:r>
          </w:p>
          <w:p w:rsidR="00E9665C" w:rsidRPr="00D624F4" w:rsidRDefault="00D624F4" w:rsidP="00D624F4">
            <w:pPr>
              <w:pStyle w:val="ListParagraph"/>
              <w:numPr>
                <w:ilvl w:val="0"/>
                <w:numId w:val="1"/>
              </w:numPr>
              <w:rPr>
                <w:rFonts w:ascii="Arial" w:hAnsi="Arial" w:cs="Arial"/>
                <w:sz w:val="24"/>
                <w:szCs w:val="24"/>
              </w:rPr>
            </w:pPr>
            <w:r w:rsidRPr="00D624F4">
              <w:rPr>
                <w:rFonts w:ascii="Arial" w:hAnsi="Arial" w:cs="Arial"/>
                <w:sz w:val="24"/>
                <w:szCs w:val="24"/>
              </w:rPr>
              <w:t>Have exposure to contemporary technical issues associated with energy conversion and utilization.</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622C2">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BD56F3" w:rsidRDefault="00BD56F3" w:rsidP="00E9665C">
            <w:pPr>
              <w:rPr>
                <w:rFonts w:ascii="Tahoma" w:hAnsi="Tahoma" w:cs="Tahoma"/>
                <w:b/>
                <w:color w:val="548DD4" w:themeColor="text2" w:themeTint="99"/>
                <w:sz w:val="24"/>
                <w:szCs w:val="24"/>
              </w:rPr>
            </w:pPr>
          </w:p>
          <w:p w:rsidR="00E9665C" w:rsidRPr="006527DB" w:rsidRDefault="003622C2"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ME 291 THERMODYNAMICS 1</w:t>
            </w:r>
            <w:r w:rsidR="00E9665C">
              <w:rPr>
                <w:rFonts w:ascii="Tahoma" w:hAnsi="Tahoma" w:cs="Tahoma"/>
                <w:b/>
                <w:color w:val="548DD4" w:themeColor="text2" w:themeTint="99"/>
                <w:sz w:val="24"/>
                <w:szCs w:val="24"/>
              </w:rPr>
              <w:t xml:space="preserve">  </w:t>
            </w:r>
            <w:r w:rsidR="00E9665C" w:rsidRPr="006527DB">
              <w:rPr>
                <w:rFonts w:ascii="Tahoma" w:hAnsi="Tahoma" w:cs="Tahoma"/>
                <w:b/>
                <w:color w:val="548DD4" w:themeColor="text2" w:themeTint="99"/>
                <w:sz w:val="24"/>
                <w:szCs w:val="24"/>
              </w:rPr>
              <w:t>(</w:t>
            </w:r>
            <w:r w:rsidR="00E27B53">
              <w:rPr>
                <w:rFonts w:ascii="Tahoma" w:hAnsi="Tahoma" w:cs="Tahoma"/>
                <w:b/>
                <w:color w:val="548DD4" w:themeColor="text2" w:themeTint="99"/>
                <w:sz w:val="24"/>
                <w:szCs w:val="24"/>
              </w:rPr>
              <w:t>3</w:t>
            </w:r>
            <w:r w:rsidR="00E9665C" w:rsidRPr="006527DB">
              <w:rPr>
                <w:rFonts w:ascii="Tahoma" w:hAnsi="Tahoma" w:cs="Tahoma"/>
                <w:b/>
                <w:color w:val="548DD4" w:themeColor="text2" w:themeTint="99"/>
                <w:sz w:val="24"/>
                <w:szCs w:val="24"/>
              </w:rPr>
              <w:t>)</w:t>
            </w:r>
          </w:p>
          <w:p w:rsidR="003622C2" w:rsidRPr="003622C2" w:rsidRDefault="003622C2" w:rsidP="003622C2">
            <w:pPr>
              <w:rPr>
                <w:rFonts w:ascii="Tahoma" w:hAnsi="Tahoma" w:cs="Tahoma"/>
                <w:sz w:val="24"/>
                <w:szCs w:val="24"/>
              </w:rPr>
            </w:pPr>
            <w:r w:rsidRPr="003622C2">
              <w:rPr>
                <w:rFonts w:ascii="Tahoma" w:hAnsi="Tahoma" w:cs="Tahoma"/>
                <w:sz w:val="24"/>
                <w:szCs w:val="24"/>
              </w:rPr>
              <w:t>Description: Energy and entropy concepts, applications; first and second law principles, applications to processes and cycles. Letter grade only. Course fee required.</w:t>
            </w:r>
          </w:p>
          <w:p w:rsidR="003622C2" w:rsidRPr="003622C2" w:rsidRDefault="003622C2" w:rsidP="003622C2">
            <w:pPr>
              <w:rPr>
                <w:rFonts w:ascii="Tahoma" w:hAnsi="Tahoma" w:cs="Tahoma"/>
                <w:sz w:val="24"/>
                <w:szCs w:val="24"/>
              </w:rPr>
            </w:pPr>
          </w:p>
          <w:p w:rsidR="003622C2" w:rsidRPr="003622C2" w:rsidRDefault="003622C2" w:rsidP="003622C2">
            <w:pPr>
              <w:rPr>
                <w:rFonts w:ascii="Tahoma" w:hAnsi="Tahoma" w:cs="Tahoma"/>
                <w:sz w:val="24"/>
                <w:szCs w:val="24"/>
              </w:rPr>
            </w:pPr>
            <w:r w:rsidRPr="003622C2">
              <w:rPr>
                <w:rFonts w:ascii="Tahoma" w:hAnsi="Tahoma" w:cs="Tahoma"/>
                <w:sz w:val="24"/>
                <w:szCs w:val="24"/>
              </w:rPr>
              <w:t>Units: 3</w:t>
            </w:r>
          </w:p>
          <w:p w:rsidR="003622C2" w:rsidRPr="003622C2" w:rsidRDefault="003622C2" w:rsidP="003622C2">
            <w:pPr>
              <w:rPr>
                <w:rFonts w:ascii="Tahoma" w:hAnsi="Tahoma" w:cs="Tahoma"/>
                <w:sz w:val="24"/>
                <w:szCs w:val="24"/>
              </w:rPr>
            </w:pPr>
          </w:p>
          <w:p w:rsidR="0009620D" w:rsidRDefault="003622C2" w:rsidP="003622C2">
            <w:r w:rsidRPr="003622C2">
              <w:rPr>
                <w:rFonts w:ascii="Tahoma" w:hAnsi="Tahoma" w:cs="Tahoma"/>
                <w:sz w:val="24"/>
                <w:szCs w:val="24"/>
              </w:rPr>
              <w:t xml:space="preserve">Prerequisite: CHM 151 and (MAT 238 or 239) </w:t>
            </w:r>
            <w:r w:rsidRPr="003622C2">
              <w:rPr>
                <w:rFonts w:ascii="Tahoma" w:hAnsi="Tahoma" w:cs="Tahoma"/>
                <w:sz w:val="24"/>
                <w:szCs w:val="24"/>
              </w:rPr>
              <w:lastRenderedPageBreak/>
              <w:t>Pre- or Co</w:t>
            </w:r>
            <w:r w:rsidR="0020543D">
              <w:rPr>
                <w:rFonts w:ascii="Tahoma" w:hAnsi="Tahoma" w:cs="Tahoma"/>
                <w:sz w:val="24"/>
                <w:szCs w:val="24"/>
              </w:rPr>
              <w:t xml:space="preserve"> </w:t>
            </w:r>
            <w:r w:rsidRPr="003622C2">
              <w:rPr>
                <w:rFonts w:ascii="Tahoma" w:hAnsi="Tahoma" w:cs="Tahoma"/>
                <w:sz w:val="24"/>
                <w:szCs w:val="24"/>
              </w:rPr>
              <w:t xml:space="preserve">requisite: PHY 262 Must </w:t>
            </w:r>
            <w:proofErr w:type="gramStart"/>
            <w:r w:rsidRPr="003622C2">
              <w:rPr>
                <w:rFonts w:ascii="Tahoma" w:hAnsi="Tahoma" w:cs="Tahoma"/>
                <w:sz w:val="24"/>
                <w:szCs w:val="24"/>
              </w:rPr>
              <w:t>have</w:t>
            </w:r>
            <w:proofErr w:type="gramEnd"/>
            <w:r w:rsidRPr="003622C2">
              <w:rPr>
                <w:rFonts w:ascii="Tahoma" w:hAnsi="Tahoma" w:cs="Tahoma"/>
                <w:sz w:val="24"/>
                <w:szCs w:val="24"/>
              </w:rPr>
              <w:t xml:space="preserve"> earned grades of C or better in all prerequisite courses. </w:t>
            </w:r>
          </w:p>
        </w:tc>
        <w:tc>
          <w:tcPr>
            <w:tcW w:w="5355"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3622C2" w:rsidRPr="006527DB" w:rsidRDefault="003622C2" w:rsidP="003622C2">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ME 291 THERMODYNAMICS </w:t>
            </w:r>
            <w:r w:rsidRPr="003622C2">
              <w:rPr>
                <w:rFonts w:ascii="Tahoma" w:hAnsi="Tahoma" w:cs="Tahoma"/>
                <w:b/>
                <w:strike/>
                <w:color w:val="FF0000"/>
                <w:sz w:val="24"/>
                <w:szCs w:val="24"/>
                <w:highlight w:val="yellow"/>
              </w:rPr>
              <w:t>1</w:t>
            </w:r>
            <w:r>
              <w:rPr>
                <w:rFonts w:ascii="Tahoma" w:hAnsi="Tahoma" w:cs="Tahoma"/>
                <w:b/>
                <w:color w:val="548DD4" w:themeColor="text2" w:themeTint="99"/>
                <w:sz w:val="24"/>
                <w:szCs w:val="24"/>
              </w:rPr>
              <w:t xml:space="preserve"> </w:t>
            </w:r>
            <w:r w:rsidRPr="003622C2">
              <w:rPr>
                <w:rFonts w:ascii="Tahoma" w:hAnsi="Tahoma" w:cs="Tahoma"/>
                <w:b/>
                <w:sz w:val="24"/>
                <w:szCs w:val="24"/>
                <w:highlight w:val="yellow"/>
              </w:rPr>
              <w:t>I</w:t>
            </w:r>
            <w:r>
              <w:rPr>
                <w:rFonts w:ascii="Tahoma" w:hAnsi="Tahoma" w:cs="Tahoma"/>
                <w:b/>
                <w:color w:val="548DD4" w:themeColor="text2" w:themeTint="99"/>
                <w:sz w:val="24"/>
                <w:szCs w:val="24"/>
              </w:rPr>
              <w:t xml:space="preserve">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3622C2" w:rsidRPr="003622C2" w:rsidRDefault="003622C2" w:rsidP="003622C2">
            <w:pPr>
              <w:rPr>
                <w:rFonts w:ascii="Tahoma" w:hAnsi="Tahoma" w:cs="Tahoma"/>
                <w:sz w:val="24"/>
                <w:szCs w:val="24"/>
              </w:rPr>
            </w:pPr>
            <w:r w:rsidRPr="003622C2">
              <w:rPr>
                <w:rFonts w:ascii="Tahoma" w:hAnsi="Tahoma" w:cs="Tahoma"/>
                <w:sz w:val="24"/>
                <w:szCs w:val="24"/>
              </w:rPr>
              <w:t>Description: Energy and entropy concepts, applications; first and second law principles, applications to processes and cycles. Letter grade only. Course fee required.</w:t>
            </w:r>
          </w:p>
          <w:p w:rsidR="003622C2" w:rsidRPr="003622C2" w:rsidRDefault="003622C2" w:rsidP="003622C2">
            <w:pPr>
              <w:rPr>
                <w:rFonts w:ascii="Tahoma" w:hAnsi="Tahoma" w:cs="Tahoma"/>
                <w:sz w:val="24"/>
                <w:szCs w:val="24"/>
              </w:rPr>
            </w:pPr>
          </w:p>
          <w:p w:rsidR="003622C2" w:rsidRPr="003622C2" w:rsidRDefault="003622C2" w:rsidP="003622C2">
            <w:pPr>
              <w:rPr>
                <w:rFonts w:ascii="Tahoma" w:hAnsi="Tahoma" w:cs="Tahoma"/>
                <w:sz w:val="24"/>
                <w:szCs w:val="24"/>
              </w:rPr>
            </w:pPr>
            <w:r w:rsidRPr="003622C2">
              <w:rPr>
                <w:rFonts w:ascii="Tahoma" w:hAnsi="Tahoma" w:cs="Tahoma"/>
                <w:sz w:val="24"/>
                <w:szCs w:val="24"/>
              </w:rPr>
              <w:t>Units: 3</w:t>
            </w:r>
          </w:p>
          <w:p w:rsidR="003622C2" w:rsidRPr="003622C2" w:rsidRDefault="003622C2" w:rsidP="003622C2">
            <w:pPr>
              <w:rPr>
                <w:rFonts w:ascii="Tahoma" w:hAnsi="Tahoma" w:cs="Tahoma"/>
                <w:sz w:val="24"/>
                <w:szCs w:val="24"/>
              </w:rPr>
            </w:pPr>
          </w:p>
          <w:p w:rsidR="0009620D" w:rsidRPr="001E6BA1" w:rsidRDefault="003622C2" w:rsidP="003622C2">
            <w:r w:rsidRPr="003622C2">
              <w:rPr>
                <w:rFonts w:ascii="Tahoma" w:hAnsi="Tahoma" w:cs="Tahoma"/>
                <w:sz w:val="24"/>
                <w:szCs w:val="24"/>
              </w:rPr>
              <w:t xml:space="preserve">Prerequisite: CHM 151 and (MAT 238 or 239) </w:t>
            </w:r>
            <w:r w:rsidRPr="003622C2">
              <w:rPr>
                <w:rFonts w:ascii="Tahoma" w:hAnsi="Tahoma" w:cs="Tahoma"/>
                <w:sz w:val="24"/>
                <w:szCs w:val="24"/>
              </w:rPr>
              <w:lastRenderedPageBreak/>
              <w:t>Pre- or Co</w:t>
            </w:r>
            <w:r w:rsidR="0020543D">
              <w:rPr>
                <w:rFonts w:ascii="Tahoma" w:hAnsi="Tahoma" w:cs="Tahoma"/>
                <w:sz w:val="24"/>
                <w:szCs w:val="24"/>
              </w:rPr>
              <w:t xml:space="preserve"> </w:t>
            </w:r>
            <w:r w:rsidRPr="003622C2">
              <w:rPr>
                <w:rFonts w:ascii="Tahoma" w:hAnsi="Tahoma" w:cs="Tahoma"/>
                <w:sz w:val="24"/>
                <w:szCs w:val="24"/>
              </w:rPr>
              <w:t>requisite: PHY 262</w:t>
            </w:r>
            <w:r w:rsidR="00AC5938">
              <w:rPr>
                <w:rFonts w:ascii="Tahoma" w:hAnsi="Tahoma" w:cs="Tahoma"/>
                <w:sz w:val="24"/>
                <w:szCs w:val="24"/>
              </w:rPr>
              <w:t xml:space="preserve">.  </w:t>
            </w:r>
            <w:r w:rsidRPr="003622C2">
              <w:rPr>
                <w:rFonts w:ascii="Tahoma" w:hAnsi="Tahoma" w:cs="Tahoma"/>
                <w:sz w:val="24"/>
                <w:szCs w:val="24"/>
              </w:rPr>
              <w:t xml:space="preserve"> Must have earned grades of C or better in all prerequisite courses. </w:t>
            </w:r>
            <w:r w:rsidR="00286260">
              <w:rPr>
                <w:rFonts w:ascii="Tahoma" w:hAnsi="Tahoma" w:cs="Tahoma"/>
                <w:sz w:val="24"/>
                <w:szCs w:val="24"/>
              </w:rPr>
              <w:t xml:space="preserve"> </w:t>
            </w:r>
            <w:r w:rsidR="0011202B" w:rsidRPr="0011202B">
              <w:rPr>
                <w:rFonts w:ascii="Tahoma" w:hAnsi="Tahoma" w:cs="Tahoma"/>
                <w:b/>
                <w:bCs/>
                <w:sz w:val="24"/>
                <w:szCs w:val="24"/>
              </w:rPr>
              <w:t>Must concurrently enroll in ME 291R unless earned a grade of B or better in MAT 238.</w:t>
            </w:r>
          </w:p>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D624F4" w:rsidRPr="00A904B5" w:rsidRDefault="00D624F4" w:rsidP="00D624F4">
      <w:pPr>
        <w:shd w:val="clear" w:color="auto" w:fill="D9D9D9" w:themeFill="background1" w:themeFillShade="D9"/>
        <w:rPr>
          <w:rFonts w:ascii="Arial" w:hAnsi="Arial" w:cs="Arial"/>
          <w:b/>
          <w:bCs/>
          <w:color w:val="000000" w:themeColor="text1"/>
        </w:rPr>
      </w:pPr>
      <w:r w:rsidRPr="00A904B5">
        <w:rPr>
          <w:rFonts w:ascii="Arial" w:hAnsi="Arial" w:cs="Arial"/>
          <w:b/>
          <w:bCs/>
          <w:color w:val="000000" w:themeColor="text1"/>
        </w:rPr>
        <w:t>In order to enhance learning and improve the performance of students in the class, concurrent enrollment in the recitation section</w:t>
      </w:r>
      <w:r>
        <w:rPr>
          <w:rFonts w:ascii="Arial" w:hAnsi="Arial" w:cs="Arial"/>
          <w:b/>
          <w:bCs/>
          <w:color w:val="000000" w:themeColor="text1"/>
        </w:rPr>
        <w:t xml:space="preserve"> (ME 291R)</w:t>
      </w:r>
      <w:r w:rsidRPr="00A904B5">
        <w:rPr>
          <w:rFonts w:ascii="Arial" w:hAnsi="Arial" w:cs="Arial"/>
          <w:b/>
          <w:bCs/>
          <w:color w:val="000000" w:themeColor="text1"/>
        </w:rPr>
        <w:t xml:space="preserve"> is r</w:t>
      </w:r>
      <w:r>
        <w:rPr>
          <w:rFonts w:ascii="Arial" w:hAnsi="Arial" w:cs="Arial"/>
          <w:b/>
          <w:bCs/>
          <w:color w:val="000000" w:themeColor="text1"/>
        </w:rPr>
        <w:t xml:space="preserve">equired for students who earned </w:t>
      </w:r>
      <w:r w:rsidRPr="00A904B5">
        <w:rPr>
          <w:rFonts w:ascii="Arial" w:hAnsi="Arial" w:cs="Arial"/>
          <w:b/>
          <w:bCs/>
          <w:color w:val="000000" w:themeColor="text1"/>
        </w:rPr>
        <w:t>grade</w:t>
      </w:r>
      <w:r>
        <w:rPr>
          <w:rFonts w:ascii="Arial" w:hAnsi="Arial" w:cs="Arial"/>
          <w:b/>
          <w:bCs/>
          <w:color w:val="000000" w:themeColor="text1"/>
        </w:rPr>
        <w:t>s</w:t>
      </w:r>
      <w:r w:rsidRPr="00A904B5">
        <w:rPr>
          <w:rFonts w:ascii="Arial" w:hAnsi="Arial" w:cs="Arial"/>
          <w:b/>
          <w:bCs/>
          <w:color w:val="000000" w:themeColor="text1"/>
        </w:rPr>
        <w:t xml:space="preserve"> below “B” in the</w:t>
      </w:r>
      <w:r>
        <w:rPr>
          <w:rFonts w:ascii="Arial" w:hAnsi="Arial" w:cs="Arial"/>
          <w:b/>
          <w:bCs/>
          <w:color w:val="000000" w:themeColor="text1"/>
        </w:rPr>
        <w:t xml:space="preserve"> CHM 151 and</w:t>
      </w:r>
      <w:bookmarkStart w:id="2" w:name="_GoBack"/>
      <w:bookmarkEnd w:id="2"/>
      <w:r w:rsidRPr="00A904B5">
        <w:rPr>
          <w:rFonts w:ascii="Arial" w:hAnsi="Arial" w:cs="Arial"/>
          <w:b/>
          <w:bCs/>
          <w:color w:val="000000" w:themeColor="text1"/>
        </w:rPr>
        <w:t xml:space="preserve"> MAT 238 prerequisite</w:t>
      </w:r>
      <w:r>
        <w:rPr>
          <w:rFonts w:ascii="Arial" w:hAnsi="Arial" w:cs="Arial"/>
          <w:b/>
          <w:bCs/>
          <w:color w:val="000000" w:themeColor="text1"/>
        </w:rPr>
        <w:t>s</w:t>
      </w:r>
      <w:r w:rsidRPr="00A904B5">
        <w:rPr>
          <w:rFonts w:ascii="Arial" w:hAnsi="Arial" w:cs="Arial"/>
          <w:b/>
          <w:bCs/>
          <w:color w:val="000000" w:themeColor="text1"/>
        </w:rPr>
        <w:t>.</w:t>
      </w:r>
    </w:p>
    <w:p w:rsidR="00E9665C" w:rsidRPr="00E9665C" w:rsidRDefault="00E9665C" w:rsidP="009F08E6">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20543D" w:rsidRPr="0020543D" w:rsidRDefault="0020543D" w:rsidP="0020543D">
            <w:pPr>
              <w:rPr>
                <w:rFonts w:ascii="Arial" w:hAnsi="Arial" w:cs="Arial"/>
                <w:sz w:val="24"/>
                <w:szCs w:val="24"/>
              </w:rPr>
            </w:pPr>
            <w:r w:rsidRPr="0020543D">
              <w:rPr>
                <w:rStyle w:val="pseditboxdisponly"/>
                <w:rFonts w:ascii="Arial" w:hAnsi="Arial" w:cs="Arial"/>
                <w:sz w:val="24"/>
                <w:szCs w:val="24"/>
              </w:rPr>
              <w:t>THERMODYNAMICS 1</w:t>
            </w:r>
            <w:r w:rsidRPr="0020543D">
              <w:rPr>
                <w:rFonts w:ascii="Arial" w:hAnsi="Arial" w:cs="Arial"/>
                <w:sz w:val="24"/>
                <w:szCs w:val="24"/>
              </w:rPr>
              <w:t xml:space="preserve"> </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20543D" w:rsidRPr="0020543D" w:rsidRDefault="0020543D" w:rsidP="0020543D">
            <w:pPr>
              <w:rPr>
                <w:rFonts w:ascii="Arial" w:hAnsi="Arial" w:cs="Arial"/>
                <w:b/>
                <w:sz w:val="24"/>
                <w:szCs w:val="24"/>
              </w:rPr>
            </w:pPr>
            <w:r w:rsidRPr="0020543D">
              <w:rPr>
                <w:rStyle w:val="pseditboxdisponly"/>
                <w:rFonts w:ascii="Arial" w:hAnsi="Arial" w:cs="Arial"/>
                <w:b/>
                <w:sz w:val="24"/>
                <w:szCs w:val="24"/>
              </w:rPr>
              <w:t>THERMODYNAMICS I</w:t>
            </w:r>
            <w:r w:rsidRPr="0020543D">
              <w:rPr>
                <w:rFonts w:ascii="Arial" w:hAnsi="Arial" w:cs="Arial"/>
                <w:b/>
                <w:sz w:val="24"/>
                <w:szCs w:val="24"/>
              </w:rPr>
              <w:t xml:space="preserve"> </w:t>
            </w:r>
          </w:p>
          <w:p w:rsidR="0020543D" w:rsidRPr="000D6658" w:rsidRDefault="0020543D">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20543D" w:rsidRPr="0020543D" w:rsidRDefault="0020543D" w:rsidP="0020543D">
            <w:pPr>
              <w:rPr>
                <w:rFonts w:ascii="Arial" w:hAnsi="Arial" w:cs="Arial"/>
                <w:sz w:val="24"/>
                <w:szCs w:val="24"/>
              </w:rPr>
            </w:pPr>
            <w:r w:rsidRPr="0020543D">
              <w:rPr>
                <w:rStyle w:val="pseditboxdisponly"/>
                <w:rFonts w:ascii="Arial" w:hAnsi="Arial" w:cs="Arial"/>
                <w:sz w:val="24"/>
                <w:szCs w:val="24"/>
              </w:rPr>
              <w:t>THERMODYNAMICS 1</w:t>
            </w:r>
            <w:r w:rsidRPr="0020543D">
              <w:rPr>
                <w:rFonts w:ascii="Arial" w:hAnsi="Arial" w:cs="Arial"/>
                <w:sz w:val="24"/>
                <w:szCs w:val="24"/>
              </w:rPr>
              <w:t xml:space="preserve"> </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20543D" w:rsidRPr="0020543D" w:rsidRDefault="0020543D" w:rsidP="0020543D">
            <w:pPr>
              <w:rPr>
                <w:rFonts w:ascii="Arial" w:hAnsi="Arial" w:cs="Arial"/>
                <w:b/>
                <w:sz w:val="24"/>
                <w:szCs w:val="24"/>
              </w:rPr>
            </w:pPr>
            <w:r w:rsidRPr="0020543D">
              <w:rPr>
                <w:rStyle w:val="pseditboxdisponly"/>
                <w:rFonts w:ascii="Arial" w:hAnsi="Arial" w:cs="Arial"/>
                <w:b/>
                <w:sz w:val="24"/>
                <w:szCs w:val="24"/>
              </w:rPr>
              <w:t>THERMODYNAMICS I</w:t>
            </w:r>
            <w:r w:rsidRPr="0020543D">
              <w:rPr>
                <w:rFonts w:ascii="Arial" w:hAnsi="Arial" w:cs="Arial"/>
                <w:b/>
                <w:sz w:val="24"/>
                <w:szCs w:val="24"/>
              </w:rPr>
              <w:t xml:space="preserve"> </w:t>
            </w:r>
          </w:p>
          <w:p w:rsidR="0020543D" w:rsidRPr="000D6658" w:rsidRDefault="0020543D">
            <w:pPr>
              <w:rPr>
                <w:rFonts w:ascii="Arial" w:hAnsi="Arial" w:cs="Arial"/>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74BF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r w:rsidRPr="000D6658">
              <w:rPr>
                <w:rFonts w:ascii="Arial" w:hAnsi="Arial" w:cs="Arial"/>
                <w:bCs/>
              </w:rPr>
              <w:t xml:space="preserve"> pass/fail </w:t>
            </w:r>
            <w:bookmarkStart w:id="3" w:name="Check24"/>
            <w:r w:rsidR="00C74BF4"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bookmarkEnd w:id="3"/>
            <w:r w:rsidRPr="000D6658">
              <w:rPr>
                <w:rFonts w:ascii="Arial" w:hAnsi="Arial" w:cs="Arial"/>
                <w:bCs/>
              </w:rPr>
              <w:t xml:space="preserve">  or both   </w:t>
            </w:r>
            <w:r w:rsidR="00C74BF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C74BF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r w:rsidRPr="000D6658">
              <w:rPr>
                <w:rFonts w:ascii="Arial" w:hAnsi="Arial" w:cs="Arial"/>
                <w:bCs/>
              </w:rPr>
              <w:t xml:space="preserve">  pass/fail </w:t>
            </w:r>
            <w:bookmarkStart w:id="4" w:name="Check25"/>
            <w:r w:rsidR="00C74BF4"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bookmarkEnd w:id="4"/>
            <w:r w:rsidRPr="000D6658">
              <w:rPr>
                <w:rFonts w:ascii="Arial" w:hAnsi="Arial" w:cs="Arial"/>
                <w:bCs/>
              </w:rPr>
              <w:t xml:space="preserve"> or both   </w:t>
            </w:r>
            <w:r w:rsidR="00C74BF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286260" w:rsidRPr="00A43409" w:rsidRDefault="00A43409" w:rsidP="00F65648">
            <w:pPr>
              <w:rPr>
                <w:rFonts w:ascii="Arial" w:hAnsi="Arial" w:cs="Arial"/>
                <w:sz w:val="24"/>
                <w:szCs w:val="24"/>
              </w:rPr>
            </w:pPr>
            <w:r w:rsidRPr="00A43409">
              <w:rPr>
                <w:rFonts w:ascii="Arial" w:hAnsi="Arial" w:cs="Arial"/>
                <w:sz w:val="24"/>
                <w:szCs w:val="24"/>
              </w:rPr>
              <w:t>CHM 151 and (MAT 238 or 239)</w:t>
            </w:r>
            <w:r>
              <w:rPr>
                <w:rFonts w:ascii="Arial" w:hAnsi="Arial" w:cs="Arial"/>
                <w:sz w:val="24"/>
                <w:szCs w:val="24"/>
              </w:rPr>
              <w:t xml:space="preserve">. </w:t>
            </w:r>
            <w:r w:rsidRPr="00A43409">
              <w:rPr>
                <w:rFonts w:ascii="Arial" w:hAnsi="Arial" w:cs="Arial"/>
                <w:sz w:val="24"/>
                <w:szCs w:val="24"/>
              </w:rPr>
              <w:t xml:space="preserve"> Pre- or Co requisite: PHY 262</w:t>
            </w:r>
            <w:r>
              <w:rPr>
                <w:rFonts w:ascii="Arial" w:hAnsi="Arial" w:cs="Arial"/>
                <w:sz w:val="24"/>
                <w:szCs w:val="24"/>
              </w:rPr>
              <w:t xml:space="preserve">. </w:t>
            </w:r>
            <w:r w:rsidRPr="00A43409">
              <w:rPr>
                <w:rFonts w:ascii="Arial" w:hAnsi="Arial" w:cs="Arial"/>
                <w:sz w:val="24"/>
                <w:szCs w:val="24"/>
              </w:rPr>
              <w:t xml:space="preserve"> Must have earned grades of C or better in all prerequisite courses.</w:t>
            </w: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286260" w:rsidRPr="0011202B" w:rsidRDefault="0011202B" w:rsidP="00AE549B">
            <w:pPr>
              <w:rPr>
                <w:rFonts w:ascii="Arial" w:hAnsi="Arial" w:cs="Arial"/>
                <w:b/>
                <w:sz w:val="24"/>
                <w:szCs w:val="24"/>
              </w:rPr>
            </w:pPr>
            <w:r w:rsidRPr="0011202B">
              <w:rPr>
                <w:rFonts w:ascii="Arial" w:hAnsi="Arial" w:cs="Arial"/>
                <w:b/>
                <w:sz w:val="24"/>
                <w:szCs w:val="24"/>
              </w:rPr>
              <w:t xml:space="preserve">CHM 151 and (MAT 238 or 239) Pre- or Co requisite: PHY 262.   Must have earned grades of C or better in all prerequisite courses.  </w:t>
            </w:r>
            <w:r w:rsidRPr="0011202B">
              <w:rPr>
                <w:rFonts w:ascii="Arial" w:hAnsi="Arial" w:cs="Arial"/>
                <w:b/>
                <w:bCs/>
                <w:sz w:val="24"/>
                <w:szCs w:val="24"/>
              </w:rPr>
              <w:t xml:space="preserve">Must concurrently enroll in ME 291R unless earned a grade of B or better in </w:t>
            </w:r>
            <w:r w:rsidR="0099788B" w:rsidRPr="0011202B">
              <w:rPr>
                <w:rFonts w:ascii="Arial" w:hAnsi="Arial" w:cs="Arial"/>
                <w:b/>
                <w:sz w:val="24"/>
                <w:szCs w:val="24"/>
              </w:rPr>
              <w:t xml:space="preserve">CHM 151 </w:t>
            </w:r>
            <w:r w:rsidR="0099788B">
              <w:rPr>
                <w:rFonts w:ascii="Arial" w:hAnsi="Arial" w:cs="Arial"/>
                <w:b/>
                <w:sz w:val="24"/>
                <w:szCs w:val="24"/>
              </w:rPr>
              <w:t xml:space="preserve">and </w:t>
            </w:r>
            <w:r w:rsidRPr="0011202B">
              <w:rPr>
                <w:rFonts w:ascii="Arial" w:hAnsi="Arial" w:cs="Arial"/>
                <w:b/>
                <w:bCs/>
                <w:sz w:val="24"/>
                <w:szCs w:val="24"/>
              </w:rPr>
              <w:t>MAT 238.</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286260" w:rsidRDefault="00A43409">
            <w:pPr>
              <w:rPr>
                <w:rFonts w:ascii="Arial" w:hAnsi="Arial" w:cs="Arial"/>
                <w:sz w:val="24"/>
                <w:szCs w:val="24"/>
              </w:rPr>
            </w:pPr>
            <w:r w:rsidRPr="00A43409">
              <w:rPr>
                <w:rFonts w:ascii="Arial" w:hAnsi="Arial" w:cs="Arial"/>
                <w:sz w:val="24"/>
                <w:szCs w:val="24"/>
              </w:rPr>
              <w:t>Pre- or Co requisite: PHY 262</w:t>
            </w:r>
            <w:r>
              <w:rPr>
                <w:rFonts w:ascii="Arial" w:hAnsi="Arial" w:cs="Arial"/>
                <w:sz w:val="24"/>
                <w:szCs w:val="24"/>
              </w:rPr>
              <w:t>.</w:t>
            </w: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7746D6">
            <w:pPr>
              <w:rPr>
                <w:rFonts w:ascii="Arial" w:hAnsi="Arial" w:cs="Arial"/>
                <w:b/>
                <w:sz w:val="24"/>
                <w:szCs w:val="24"/>
              </w:rPr>
            </w:pPr>
            <w:r w:rsidRPr="0085315D">
              <w:rPr>
                <w:rFonts w:ascii="Arial" w:hAnsi="Arial" w:cs="Arial"/>
                <w:b/>
                <w:sz w:val="24"/>
                <w:szCs w:val="24"/>
              </w:rPr>
              <w:t>Pre- or Co requisite: PHY 262.</w:t>
            </w:r>
            <w:r>
              <w:rPr>
                <w:rFonts w:ascii="Arial" w:hAnsi="Arial" w:cs="Arial"/>
                <w:b/>
                <w:sz w:val="24"/>
                <w:szCs w:val="24"/>
              </w:rPr>
              <w:t xml:space="preserve">  </w:t>
            </w:r>
            <w:r w:rsidR="0099788B" w:rsidRPr="0011202B">
              <w:rPr>
                <w:rFonts w:ascii="Arial" w:hAnsi="Arial" w:cs="Arial"/>
                <w:b/>
                <w:bCs/>
                <w:sz w:val="24"/>
                <w:szCs w:val="24"/>
              </w:rPr>
              <w:t xml:space="preserve">Must concurrently enroll in ME 291R unless earned a grade of B or better in </w:t>
            </w:r>
            <w:r w:rsidR="0099788B" w:rsidRPr="0011202B">
              <w:rPr>
                <w:rFonts w:ascii="Arial" w:hAnsi="Arial" w:cs="Arial"/>
                <w:b/>
                <w:sz w:val="24"/>
                <w:szCs w:val="24"/>
              </w:rPr>
              <w:t xml:space="preserve">CHM 151 </w:t>
            </w:r>
            <w:r w:rsidR="0099788B">
              <w:rPr>
                <w:rFonts w:ascii="Arial" w:hAnsi="Arial" w:cs="Arial"/>
                <w:b/>
                <w:sz w:val="24"/>
                <w:szCs w:val="24"/>
              </w:rPr>
              <w:t xml:space="preserve">and </w:t>
            </w:r>
            <w:r w:rsidR="0099788B" w:rsidRPr="0011202B">
              <w:rPr>
                <w:rFonts w:ascii="Arial" w:hAnsi="Arial" w:cs="Arial"/>
                <w:b/>
                <w:bCs/>
                <w:sz w:val="24"/>
                <w:szCs w:val="24"/>
              </w:rPr>
              <w:t>MAT 238.</w:t>
            </w: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lastRenderedPageBreak/>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C74BF4">
        <w:rPr>
          <w:rFonts w:ascii="Arial" w:hAnsi="Arial" w:cs="Arial"/>
          <w:bCs/>
        </w:rPr>
        <w:fldChar w:fldCharType="begin">
          <w:ffData>
            <w:name w:val="Check28"/>
            <w:enabled/>
            <w:calcOnExit w:val="0"/>
            <w:checkBox>
              <w:sizeAuto/>
              <w:default w:val="1"/>
            </w:checkBox>
          </w:ffData>
        </w:fldChar>
      </w:r>
      <w:bookmarkStart w:id="5" w:name="Check28"/>
      <w:r w:rsidR="00E9665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C74BF4"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3622C2" w:rsidRDefault="003622C2" w:rsidP="009F08E6">
      <w:pPr>
        <w:shd w:val="clear" w:color="auto" w:fill="D9D9D9" w:themeFill="background1" w:themeFillShade="D9"/>
        <w:rPr>
          <w:rFonts w:ascii="Arial" w:hAnsi="Arial" w:cs="Arial"/>
          <w:b/>
          <w:bCs/>
        </w:rPr>
      </w:pPr>
      <w:proofErr w:type="gramStart"/>
      <w:r w:rsidRPr="003622C2">
        <w:rPr>
          <w:rFonts w:ascii="Arial" w:hAnsi="Arial" w:cs="Arial"/>
          <w:b/>
          <w:bCs/>
        </w:rPr>
        <w:t xml:space="preserve">Mechanical Engineering; B.S.E., </w:t>
      </w:r>
      <w:r>
        <w:rPr>
          <w:rFonts w:ascii="Arial" w:hAnsi="Arial" w:cs="Arial"/>
          <w:b/>
          <w:bCs/>
        </w:rPr>
        <w:t xml:space="preserve">Civil Engineering; B.S.E., Environmental Engineering; B.S.E., </w:t>
      </w:r>
      <w:r w:rsidRPr="003622C2">
        <w:rPr>
          <w:rFonts w:ascii="Arial" w:hAnsi="Arial" w:cs="Arial"/>
          <w:b/>
          <w:bCs/>
        </w:rPr>
        <w:t>Mechanical Engineering Minor</w:t>
      </w:r>
      <w:r>
        <w:rPr>
          <w:rFonts w:ascii="Arial" w:hAnsi="Arial" w:cs="Arial"/>
          <w:b/>
          <w:bCs/>
        </w:rPr>
        <w:t>.</w:t>
      </w:r>
      <w:proofErr w:type="gramEnd"/>
      <w:r>
        <w:rPr>
          <w:rFonts w:ascii="Arial" w:hAnsi="Arial" w:cs="Arial"/>
          <w:b/>
          <w:bCs/>
        </w:rPr>
        <w:t xml:space="preserve"> </w:t>
      </w:r>
    </w:p>
    <w:p w:rsidR="003622C2" w:rsidRDefault="003622C2"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C74BF4">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r w:rsidR="0009620D" w:rsidRPr="0009620D">
        <w:rPr>
          <w:rFonts w:ascii="Arial" w:hAnsi="Arial" w:cs="Arial"/>
          <w:bCs/>
        </w:rPr>
        <w:t xml:space="preserve">        No </w:t>
      </w:r>
      <w:r w:rsidR="00C74BF4">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E27B53" w:rsidRDefault="00E27B53" w:rsidP="00E27B53">
      <w:pPr>
        <w:shd w:val="clear" w:color="auto" w:fill="D9D9D9" w:themeFill="background1" w:themeFillShade="D9"/>
        <w:rPr>
          <w:rFonts w:ascii="Arial" w:hAnsi="Arial" w:cs="Arial"/>
          <w:b/>
          <w:bCs/>
        </w:rPr>
      </w:pPr>
      <w:r>
        <w:rPr>
          <w:rFonts w:ascii="Arial" w:hAnsi="Arial" w:cs="Arial"/>
          <w:b/>
          <w:bCs/>
        </w:rPr>
        <w:t>Th</w:t>
      </w:r>
      <w:r w:rsidR="00AE549B">
        <w:rPr>
          <w:rFonts w:ascii="Arial" w:hAnsi="Arial" w:cs="Arial"/>
          <w:b/>
          <w:bCs/>
        </w:rPr>
        <w:t>ese prerequisite</w:t>
      </w:r>
      <w:r w:rsidR="0007114F">
        <w:rPr>
          <w:rFonts w:ascii="Arial" w:hAnsi="Arial" w:cs="Arial"/>
          <w:b/>
          <w:bCs/>
        </w:rPr>
        <w:t xml:space="preserve">/co requisite changes </w:t>
      </w:r>
      <w:r>
        <w:rPr>
          <w:rFonts w:ascii="Arial" w:hAnsi="Arial" w:cs="Arial"/>
          <w:b/>
          <w:bCs/>
        </w:rPr>
        <w:t>will not require an</w:t>
      </w:r>
      <w:r w:rsidR="00AE549B">
        <w:rPr>
          <w:rFonts w:ascii="Arial" w:hAnsi="Arial" w:cs="Arial"/>
          <w:b/>
          <w:bCs/>
        </w:rPr>
        <w:t>y</w:t>
      </w:r>
      <w:r>
        <w:rPr>
          <w:rFonts w:ascii="Arial" w:hAnsi="Arial" w:cs="Arial"/>
          <w:b/>
          <w:bCs/>
        </w:rPr>
        <w:t xml:space="preserve"> related plan changes. </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C74BF4"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0E59CF">
        <w:rPr>
          <w:rFonts w:ascii="Arial" w:hAnsi="Arial" w:cs="Arial"/>
          <w:bCs/>
        </w:rPr>
        <w:fldChar w:fldCharType="end"/>
      </w:r>
      <w:r w:rsidR="000D6658" w:rsidRPr="000E59CF">
        <w:rPr>
          <w:rFonts w:ascii="Arial" w:hAnsi="Arial" w:cs="Arial"/>
          <w:bCs/>
        </w:rPr>
        <w:t xml:space="preserve">       No </w:t>
      </w:r>
      <w:r w:rsidR="00C74BF4">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C74BF4">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C74BF4">
        <w:rPr>
          <w:rFonts w:ascii="Arial" w:hAnsi="Arial" w:cs="Arial"/>
          <w:bCs/>
        </w:rPr>
        <w:fldChar w:fldCharType="begin">
          <w:ffData>
            <w:name w:val="Check29"/>
            <w:enabled/>
            <w:calcOnExit w:val="0"/>
            <w:checkBox>
              <w:sizeAuto/>
              <w:default w:val="1"/>
            </w:checkBox>
          </w:ffData>
        </w:fldChar>
      </w:r>
      <w:bookmarkStart w:id="6" w:name="Check29"/>
      <w:r w:rsidR="00E27B53">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bookmarkEnd w:id="6"/>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C74BF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000D6658" w:rsidRPr="00271ACC">
        <w:rPr>
          <w:rFonts w:ascii="Arial" w:hAnsi="Arial" w:cs="Arial"/>
          <w:bCs/>
        </w:rPr>
        <w:t xml:space="preserve">      Diversity </w:t>
      </w:r>
      <w:r w:rsidR="00C74BF4"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000D6658" w:rsidRPr="00271ACC">
        <w:rPr>
          <w:rFonts w:ascii="Arial" w:hAnsi="Arial" w:cs="Arial"/>
          <w:bCs/>
        </w:rPr>
        <w:t xml:space="preserve">        Both  </w:t>
      </w:r>
      <w:r w:rsidR="00C74BF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C74BF4">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C74BF4"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C74BF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Pr="00271ACC">
        <w:rPr>
          <w:rFonts w:ascii="Arial" w:hAnsi="Arial" w:cs="Arial"/>
          <w:bCs/>
        </w:rPr>
        <w:t xml:space="preserve">      Diversity </w:t>
      </w:r>
      <w:r w:rsidR="00C74BF4"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Pr="00271ACC">
        <w:rPr>
          <w:rFonts w:ascii="Arial" w:hAnsi="Arial" w:cs="Arial"/>
          <w:bCs/>
        </w:rPr>
        <w:t xml:space="preserve">        Both  </w:t>
      </w:r>
      <w:r w:rsidR="00C74BF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C74BF4">
        <w:rPr>
          <w:rFonts w:ascii="Arial" w:hAnsi="Arial" w:cs="Arial"/>
        </w:rPr>
        <w:fldChar w:fldCharType="begin">
          <w:ffData>
            <w:name w:val="Check32"/>
            <w:enabled/>
            <w:calcOnExit w:val="0"/>
            <w:checkBox>
              <w:sizeAuto/>
              <w:default w:val="1"/>
            </w:checkBox>
          </w:ffData>
        </w:fldChar>
      </w:r>
      <w:bookmarkStart w:id="7" w:name="Check32"/>
      <w:r w:rsidR="0007114F">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Pr>
          <w:rFonts w:ascii="Arial" w:hAnsi="Arial" w:cs="Arial"/>
        </w:rPr>
        <w:fldChar w:fldCharType="end"/>
      </w:r>
      <w:bookmarkEnd w:id="7"/>
      <w:r w:rsidRPr="00986D6F">
        <w:rPr>
          <w:rFonts w:ascii="Arial" w:hAnsi="Arial" w:cs="Arial"/>
        </w:rPr>
        <w:t xml:space="preserve">       No </w:t>
      </w:r>
      <w:r w:rsidR="00C74BF4">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C74BF4"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945FC2">
        <w:rPr>
          <w:rFonts w:ascii="Arial" w:hAnsi="Arial" w:cs="Arial"/>
        </w:rPr>
        <w:fldChar w:fldCharType="end"/>
      </w:r>
      <w:r w:rsidRPr="00945FC2">
        <w:rPr>
          <w:rFonts w:ascii="Arial" w:hAnsi="Arial" w:cs="Arial"/>
        </w:rPr>
        <w:t xml:space="preserve">       No </w:t>
      </w:r>
      <w:r w:rsidR="00C74BF4">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C74BF4">
        <w:rPr>
          <w:rFonts w:ascii="Arial" w:hAnsi="Arial" w:cs="Arial"/>
          <w:bCs/>
        </w:rPr>
      </w:r>
      <w:r w:rsidR="00C74BF4">
        <w:rPr>
          <w:rFonts w:ascii="Arial" w:hAnsi="Arial" w:cs="Arial"/>
          <w:bCs/>
        </w:rPr>
        <w:fldChar w:fldCharType="separate"/>
      </w:r>
      <w:r w:rsidR="00C74BF4">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5E5ED2" w:rsidP="005E5ED2">
            <w:pPr>
              <w:rPr>
                <w:rFonts w:ascii="Arial" w:hAnsi="Arial" w:cs="Arial"/>
                <w:b/>
                <w:sz w:val="24"/>
                <w:szCs w:val="24"/>
              </w:rPr>
            </w:pPr>
            <w:r>
              <w:rPr>
                <w:rFonts w:ascii="Arial" w:hAnsi="Arial" w:cs="Arial"/>
                <w:b/>
                <w:sz w:val="24"/>
                <w:szCs w:val="24"/>
              </w:rPr>
              <w:t>2/5</w:t>
            </w:r>
            <w:r w:rsidR="00AE549B">
              <w:rPr>
                <w:rFonts w:ascii="Arial" w:hAnsi="Arial" w:cs="Arial"/>
                <w:b/>
                <w:sz w:val="24"/>
                <w:szCs w:val="24"/>
              </w:rPr>
              <w:t>/</w:t>
            </w:r>
            <w:r w:rsidR="00286260">
              <w:rPr>
                <w:rFonts w:ascii="Arial" w:hAnsi="Arial" w:cs="Arial"/>
                <w:b/>
                <w:sz w:val="24"/>
                <w:szCs w:val="24"/>
              </w:rPr>
              <w:t>201</w:t>
            </w:r>
            <w:r w:rsidR="0007114F">
              <w:rPr>
                <w:rFonts w:ascii="Arial" w:hAnsi="Arial" w:cs="Arial"/>
                <w:b/>
                <w:sz w:val="24"/>
                <w:szCs w:val="24"/>
              </w:rPr>
              <w:t>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734B3B" w:rsidTr="00E9665C">
        <w:tc>
          <w:tcPr>
            <w:tcW w:w="9018" w:type="dxa"/>
            <w:tcBorders>
              <w:bottom w:val="single" w:sz="4" w:space="0" w:color="auto"/>
            </w:tcBorders>
            <w:shd w:val="clear" w:color="auto" w:fill="DDD9C3" w:themeFill="background2" w:themeFillShade="E6"/>
          </w:tcPr>
          <w:p w:rsidR="00734B3B" w:rsidRPr="00357628" w:rsidRDefault="00734B3B" w:rsidP="0009691A">
            <w:pPr>
              <w:rPr>
                <w:rFonts w:ascii="Arial" w:hAnsi="Arial" w:cs="Arial"/>
                <w:b/>
                <w:sz w:val="24"/>
                <w:szCs w:val="24"/>
              </w:rPr>
            </w:pPr>
            <w:r w:rsidRPr="00357628">
              <w:rPr>
                <w:rFonts w:ascii="Arial" w:hAnsi="Arial" w:cs="Arial"/>
                <w:b/>
                <w:sz w:val="24"/>
                <w:szCs w:val="24"/>
              </w:rPr>
              <w:t>F. Ernesto Penado</w:t>
            </w:r>
          </w:p>
        </w:tc>
        <w:tc>
          <w:tcPr>
            <w:tcW w:w="1980" w:type="dxa"/>
            <w:tcBorders>
              <w:bottom w:val="single" w:sz="4" w:space="0" w:color="auto"/>
            </w:tcBorders>
            <w:shd w:val="clear" w:color="auto" w:fill="DDD9C3" w:themeFill="background2" w:themeFillShade="E6"/>
          </w:tcPr>
          <w:p w:rsidR="00734B3B" w:rsidRPr="00357628" w:rsidRDefault="00734B3B" w:rsidP="0009691A">
            <w:pPr>
              <w:rPr>
                <w:rFonts w:ascii="Arial" w:hAnsi="Arial" w:cs="Arial"/>
                <w:b/>
                <w:sz w:val="24"/>
                <w:szCs w:val="24"/>
              </w:rPr>
            </w:pPr>
            <w:r>
              <w:rPr>
                <w:rFonts w:ascii="Arial" w:hAnsi="Arial" w:cs="Arial"/>
                <w:b/>
                <w:sz w:val="24"/>
                <w:szCs w:val="24"/>
              </w:rPr>
              <w:t>2</w:t>
            </w:r>
            <w:r w:rsidRPr="00357628">
              <w:rPr>
                <w:rFonts w:ascii="Arial" w:hAnsi="Arial" w:cs="Arial"/>
                <w:b/>
                <w:sz w:val="24"/>
                <w:szCs w:val="24"/>
              </w:rPr>
              <w:t>/5/2014</w:t>
            </w:r>
          </w:p>
        </w:tc>
      </w:tr>
      <w:tr w:rsidR="00734B3B" w:rsidTr="00E9665C">
        <w:tc>
          <w:tcPr>
            <w:tcW w:w="9018" w:type="dxa"/>
            <w:tcBorders>
              <w:top w:val="single" w:sz="4" w:space="0" w:color="auto"/>
            </w:tcBorders>
            <w:shd w:val="clear" w:color="auto" w:fill="DDD9C3" w:themeFill="background2" w:themeFillShade="E6"/>
          </w:tcPr>
          <w:p w:rsidR="00734B3B" w:rsidRDefault="00734B3B"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734B3B" w:rsidRDefault="00734B3B" w:rsidP="00E9665C">
            <w:pPr>
              <w:rPr>
                <w:rFonts w:ascii="Arial" w:hAnsi="Arial" w:cs="Arial"/>
              </w:rPr>
            </w:pPr>
            <w:r w:rsidRPr="00B45DCE">
              <w:rPr>
                <w:rFonts w:ascii="Arial" w:hAnsi="Arial" w:cs="Arial"/>
              </w:rPr>
              <w:t>Date</w:t>
            </w:r>
          </w:p>
          <w:p w:rsidR="00734B3B" w:rsidRDefault="00734B3B" w:rsidP="00E9665C"/>
        </w:tc>
      </w:tr>
      <w:tr w:rsidR="00734B3B" w:rsidTr="00E9665C">
        <w:tc>
          <w:tcPr>
            <w:tcW w:w="9018" w:type="dxa"/>
            <w:tcBorders>
              <w:bottom w:val="single" w:sz="4" w:space="0" w:color="auto"/>
            </w:tcBorders>
            <w:shd w:val="clear" w:color="auto" w:fill="DDD9C3" w:themeFill="background2" w:themeFillShade="E6"/>
          </w:tcPr>
          <w:p w:rsidR="00734B3B" w:rsidRDefault="00734B3B" w:rsidP="00E9665C"/>
        </w:tc>
        <w:tc>
          <w:tcPr>
            <w:tcW w:w="1980" w:type="dxa"/>
            <w:tcBorders>
              <w:bottom w:val="single" w:sz="4" w:space="0" w:color="auto"/>
            </w:tcBorders>
            <w:shd w:val="clear" w:color="auto" w:fill="DDD9C3" w:themeFill="background2" w:themeFillShade="E6"/>
          </w:tcPr>
          <w:p w:rsidR="00734B3B" w:rsidRDefault="00734B3B" w:rsidP="00E9665C"/>
        </w:tc>
      </w:tr>
      <w:tr w:rsidR="00734B3B" w:rsidTr="00E9665C">
        <w:tc>
          <w:tcPr>
            <w:tcW w:w="9018" w:type="dxa"/>
            <w:tcBorders>
              <w:top w:val="single" w:sz="4" w:space="0" w:color="auto"/>
            </w:tcBorders>
            <w:shd w:val="clear" w:color="auto" w:fill="DDD9C3" w:themeFill="background2" w:themeFillShade="E6"/>
          </w:tcPr>
          <w:p w:rsidR="00734B3B" w:rsidRDefault="00734B3B"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734B3B" w:rsidRDefault="00734B3B" w:rsidP="00E9665C">
            <w:pPr>
              <w:rPr>
                <w:rFonts w:ascii="Arial" w:hAnsi="Arial" w:cs="Arial"/>
              </w:rPr>
            </w:pPr>
            <w:r w:rsidRPr="00B45DCE">
              <w:rPr>
                <w:rFonts w:ascii="Arial" w:hAnsi="Arial" w:cs="Arial"/>
              </w:rPr>
              <w:t>Date</w:t>
            </w:r>
          </w:p>
          <w:p w:rsidR="00734B3B" w:rsidRDefault="00734B3B" w:rsidP="00E9665C"/>
        </w:tc>
      </w:tr>
      <w:tr w:rsidR="00734B3B" w:rsidTr="00E9665C">
        <w:tc>
          <w:tcPr>
            <w:tcW w:w="9018" w:type="dxa"/>
            <w:tcBorders>
              <w:bottom w:val="single" w:sz="4" w:space="0" w:color="auto"/>
            </w:tcBorders>
            <w:shd w:val="clear" w:color="auto" w:fill="DDD9C3" w:themeFill="background2" w:themeFillShade="E6"/>
          </w:tcPr>
          <w:p w:rsidR="00734B3B" w:rsidRDefault="00734B3B" w:rsidP="00E9665C"/>
        </w:tc>
        <w:tc>
          <w:tcPr>
            <w:tcW w:w="1980" w:type="dxa"/>
            <w:tcBorders>
              <w:bottom w:val="single" w:sz="4" w:space="0" w:color="auto"/>
            </w:tcBorders>
            <w:shd w:val="clear" w:color="auto" w:fill="DDD9C3" w:themeFill="background2" w:themeFillShade="E6"/>
          </w:tcPr>
          <w:p w:rsidR="00734B3B" w:rsidRDefault="00734B3B" w:rsidP="00E9665C"/>
        </w:tc>
      </w:tr>
      <w:tr w:rsidR="00734B3B" w:rsidTr="00E9665C">
        <w:tc>
          <w:tcPr>
            <w:tcW w:w="9018" w:type="dxa"/>
            <w:tcBorders>
              <w:top w:val="single" w:sz="4" w:space="0" w:color="auto"/>
            </w:tcBorders>
            <w:shd w:val="clear" w:color="auto" w:fill="DDD9C3" w:themeFill="background2" w:themeFillShade="E6"/>
          </w:tcPr>
          <w:p w:rsidR="00734B3B" w:rsidRDefault="00734B3B"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734B3B" w:rsidRDefault="00734B3B" w:rsidP="00E9665C">
            <w:r w:rsidRPr="00B45DCE">
              <w:rPr>
                <w:rFonts w:ascii="Arial" w:hAnsi="Arial" w:cs="Arial"/>
              </w:rPr>
              <w:t>Date</w:t>
            </w:r>
          </w:p>
        </w:tc>
      </w:tr>
      <w:tr w:rsidR="00734B3B" w:rsidTr="00E9665C">
        <w:tc>
          <w:tcPr>
            <w:tcW w:w="9018" w:type="dxa"/>
            <w:shd w:val="clear" w:color="auto" w:fill="DDD9C3" w:themeFill="background2" w:themeFillShade="E6"/>
          </w:tcPr>
          <w:p w:rsidR="00734B3B" w:rsidRDefault="00734B3B" w:rsidP="00E9665C"/>
          <w:p w:rsidR="00734B3B" w:rsidRDefault="00734B3B" w:rsidP="00E9665C"/>
        </w:tc>
        <w:tc>
          <w:tcPr>
            <w:tcW w:w="1980" w:type="dxa"/>
            <w:shd w:val="clear" w:color="auto" w:fill="DDD9C3" w:themeFill="background2" w:themeFillShade="E6"/>
          </w:tcPr>
          <w:p w:rsidR="00734B3B" w:rsidRDefault="00734B3B" w:rsidP="00E9665C"/>
        </w:tc>
      </w:tr>
      <w:tr w:rsidR="00734B3B" w:rsidTr="00E9665C">
        <w:tc>
          <w:tcPr>
            <w:tcW w:w="9018" w:type="dxa"/>
            <w:shd w:val="clear" w:color="auto" w:fill="DDD9C3" w:themeFill="background2" w:themeFillShade="E6"/>
          </w:tcPr>
          <w:p w:rsidR="00734B3B" w:rsidRDefault="00734B3B" w:rsidP="00E9665C">
            <w:pPr>
              <w:rPr>
                <w:rFonts w:ascii="Arial" w:hAnsi="Arial" w:cs="Arial"/>
                <w:b/>
              </w:rPr>
            </w:pPr>
            <w:r w:rsidRPr="00313AE8">
              <w:rPr>
                <w:rFonts w:ascii="Arial" w:hAnsi="Arial" w:cs="Arial"/>
                <w:b/>
              </w:rPr>
              <w:t>For Committee use only</w:t>
            </w:r>
            <w:r>
              <w:rPr>
                <w:rFonts w:ascii="Arial" w:hAnsi="Arial" w:cs="Arial"/>
                <w:b/>
              </w:rPr>
              <w:t>:</w:t>
            </w:r>
          </w:p>
          <w:p w:rsidR="00734B3B" w:rsidRDefault="00734B3B" w:rsidP="00E9665C"/>
        </w:tc>
        <w:tc>
          <w:tcPr>
            <w:tcW w:w="1980" w:type="dxa"/>
            <w:shd w:val="clear" w:color="auto" w:fill="DDD9C3" w:themeFill="background2" w:themeFillShade="E6"/>
          </w:tcPr>
          <w:p w:rsidR="00734B3B" w:rsidRDefault="00734B3B" w:rsidP="00E9665C"/>
        </w:tc>
      </w:tr>
      <w:tr w:rsidR="00734B3B" w:rsidTr="00E9665C">
        <w:tc>
          <w:tcPr>
            <w:tcW w:w="9018" w:type="dxa"/>
            <w:tcBorders>
              <w:bottom w:val="single" w:sz="4" w:space="0" w:color="auto"/>
            </w:tcBorders>
            <w:shd w:val="clear" w:color="auto" w:fill="DDD9C3" w:themeFill="background2" w:themeFillShade="E6"/>
          </w:tcPr>
          <w:p w:rsidR="00734B3B" w:rsidRDefault="00734B3B" w:rsidP="00E9665C"/>
        </w:tc>
        <w:tc>
          <w:tcPr>
            <w:tcW w:w="1980" w:type="dxa"/>
            <w:tcBorders>
              <w:bottom w:val="single" w:sz="4" w:space="0" w:color="auto"/>
            </w:tcBorders>
            <w:shd w:val="clear" w:color="auto" w:fill="DDD9C3" w:themeFill="background2" w:themeFillShade="E6"/>
          </w:tcPr>
          <w:p w:rsidR="00734B3B" w:rsidRDefault="00734B3B" w:rsidP="00E9665C"/>
        </w:tc>
      </w:tr>
      <w:tr w:rsidR="00734B3B" w:rsidTr="00E9665C">
        <w:tc>
          <w:tcPr>
            <w:tcW w:w="9018" w:type="dxa"/>
            <w:tcBorders>
              <w:top w:val="single" w:sz="4" w:space="0" w:color="auto"/>
            </w:tcBorders>
            <w:shd w:val="clear" w:color="auto" w:fill="DDD9C3" w:themeFill="background2" w:themeFillShade="E6"/>
          </w:tcPr>
          <w:p w:rsidR="00734B3B" w:rsidRDefault="00734B3B"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734B3B" w:rsidRDefault="00734B3B" w:rsidP="00E9665C">
            <w:pPr>
              <w:rPr>
                <w:rFonts w:ascii="Arial" w:hAnsi="Arial" w:cs="Arial"/>
              </w:rPr>
            </w:pPr>
            <w:r w:rsidRPr="00B45DCE">
              <w:rPr>
                <w:rFonts w:ascii="Arial" w:hAnsi="Arial" w:cs="Arial"/>
              </w:rPr>
              <w:t>Date</w:t>
            </w:r>
          </w:p>
          <w:p w:rsidR="00734B3B" w:rsidRDefault="00734B3B"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74BF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sidRPr="00313AE8">
        <w:rPr>
          <w:rFonts w:ascii="Arial" w:hAnsi="Arial" w:cs="Arial"/>
        </w:rPr>
        <w:t xml:space="preserve">     No  </w:t>
      </w:r>
      <w:r w:rsidR="00C74BF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74BF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74BF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C74BF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sidRPr="00313AE8">
        <w:rPr>
          <w:rFonts w:ascii="Arial" w:hAnsi="Arial" w:cs="Arial"/>
        </w:rPr>
        <w:t xml:space="preserve">     No  </w:t>
      </w:r>
      <w:r w:rsidR="00C74BF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C74BF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C74BF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C74BF4">
        <w:rPr>
          <w:rFonts w:ascii="Arial" w:hAnsi="Arial" w:cs="Arial"/>
        </w:rPr>
      </w:r>
      <w:r w:rsidR="00C74BF4">
        <w:rPr>
          <w:rFonts w:ascii="Arial" w:hAnsi="Arial" w:cs="Arial"/>
        </w:rPr>
        <w:fldChar w:fldCharType="separate"/>
      </w:r>
      <w:r w:rsidR="00C74BF4" w:rsidRPr="00313AE8">
        <w:rPr>
          <w:rFonts w:ascii="Arial" w:hAnsi="Arial" w:cs="Arial"/>
        </w:rPr>
        <w:fldChar w:fldCharType="end"/>
      </w:r>
    </w:p>
    <w:p w:rsidR="0074228B" w:rsidRDefault="0074228B" w:rsidP="00B41366">
      <w:pPr>
        <w:rPr>
          <w:rFonts w:ascii="Arial" w:hAnsi="Arial" w:cs="Arial"/>
        </w:rPr>
      </w:pPr>
    </w:p>
    <w:p w:rsidR="000279B7" w:rsidRPr="0074228B" w:rsidRDefault="0074228B" w:rsidP="0074228B">
      <w:pPr>
        <w:tabs>
          <w:tab w:val="left" w:pos="4749"/>
        </w:tabs>
        <w:rPr>
          <w:rFonts w:ascii="Arial" w:hAnsi="Arial" w:cs="Arial"/>
        </w:rPr>
      </w:pPr>
      <w:r>
        <w:rPr>
          <w:rFonts w:ascii="Arial" w:hAnsi="Arial" w:cs="Arial"/>
        </w:rPr>
        <w:tab/>
      </w:r>
    </w:p>
    <w:sectPr w:rsidR="000279B7" w:rsidRPr="0074228B"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C2" w:rsidRDefault="003622C2" w:rsidP="00294268">
      <w:r>
        <w:separator/>
      </w:r>
    </w:p>
  </w:endnote>
  <w:endnote w:type="continuationSeparator" w:id="0">
    <w:p w:rsidR="003622C2" w:rsidRDefault="003622C2"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C2" w:rsidRPr="00294268" w:rsidRDefault="00C74BF4">
    <w:pPr>
      <w:pStyle w:val="Footer"/>
      <w:rPr>
        <w:sz w:val="22"/>
      </w:rPr>
    </w:pPr>
    <w:r w:rsidRPr="00C74BF4">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622C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C2" w:rsidRDefault="003622C2" w:rsidP="00294268">
      <w:r>
        <w:separator/>
      </w:r>
    </w:p>
  </w:footnote>
  <w:footnote w:type="continuationSeparator" w:id="0">
    <w:p w:rsidR="003622C2" w:rsidRDefault="003622C2"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55446"/>
    <w:multiLevelType w:val="hybridMultilevel"/>
    <w:tmpl w:val="96665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7114F"/>
    <w:rsid w:val="0009620D"/>
    <w:rsid w:val="000D6658"/>
    <w:rsid w:val="000E1716"/>
    <w:rsid w:val="000E59CF"/>
    <w:rsid w:val="001119A7"/>
    <w:rsid w:val="0011202B"/>
    <w:rsid w:val="00150B36"/>
    <w:rsid w:val="00154C28"/>
    <w:rsid w:val="00167A44"/>
    <w:rsid w:val="0018319D"/>
    <w:rsid w:val="00193885"/>
    <w:rsid w:val="001B054B"/>
    <w:rsid w:val="001B6D8D"/>
    <w:rsid w:val="001E4269"/>
    <w:rsid w:val="001E5C30"/>
    <w:rsid w:val="001E6BA1"/>
    <w:rsid w:val="001F3A79"/>
    <w:rsid w:val="001F43F8"/>
    <w:rsid w:val="0020543D"/>
    <w:rsid w:val="00220487"/>
    <w:rsid w:val="00234D43"/>
    <w:rsid w:val="00240E9F"/>
    <w:rsid w:val="00271ACC"/>
    <w:rsid w:val="00272977"/>
    <w:rsid w:val="00282E68"/>
    <w:rsid w:val="00286260"/>
    <w:rsid w:val="00294268"/>
    <w:rsid w:val="002B10D3"/>
    <w:rsid w:val="002B15C0"/>
    <w:rsid w:val="002B37A1"/>
    <w:rsid w:val="002C0564"/>
    <w:rsid w:val="002C59BD"/>
    <w:rsid w:val="00316F5F"/>
    <w:rsid w:val="003240BD"/>
    <w:rsid w:val="00324E69"/>
    <w:rsid w:val="00344DE9"/>
    <w:rsid w:val="003527B4"/>
    <w:rsid w:val="003622C2"/>
    <w:rsid w:val="00370E3C"/>
    <w:rsid w:val="0037414E"/>
    <w:rsid w:val="003C7F26"/>
    <w:rsid w:val="003D017F"/>
    <w:rsid w:val="003E4FBF"/>
    <w:rsid w:val="003F595A"/>
    <w:rsid w:val="004008DA"/>
    <w:rsid w:val="00425DF6"/>
    <w:rsid w:val="00433298"/>
    <w:rsid w:val="00440CA8"/>
    <w:rsid w:val="004A1266"/>
    <w:rsid w:val="004A7A9D"/>
    <w:rsid w:val="004A7E7E"/>
    <w:rsid w:val="004B6833"/>
    <w:rsid w:val="004C3804"/>
    <w:rsid w:val="004D3CDE"/>
    <w:rsid w:val="004E24D3"/>
    <w:rsid w:val="004F1191"/>
    <w:rsid w:val="00543330"/>
    <w:rsid w:val="00557E44"/>
    <w:rsid w:val="005727C3"/>
    <w:rsid w:val="00581BD4"/>
    <w:rsid w:val="00583F3C"/>
    <w:rsid w:val="005953F5"/>
    <w:rsid w:val="005A125E"/>
    <w:rsid w:val="005E2172"/>
    <w:rsid w:val="005E5ED2"/>
    <w:rsid w:val="0060586A"/>
    <w:rsid w:val="006221D4"/>
    <w:rsid w:val="006231FF"/>
    <w:rsid w:val="0062349A"/>
    <w:rsid w:val="0062552D"/>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34B3B"/>
    <w:rsid w:val="0074228B"/>
    <w:rsid w:val="00762ED4"/>
    <w:rsid w:val="00765C6B"/>
    <w:rsid w:val="00773DFD"/>
    <w:rsid w:val="007746D6"/>
    <w:rsid w:val="007A3A29"/>
    <w:rsid w:val="007B3389"/>
    <w:rsid w:val="007D1F56"/>
    <w:rsid w:val="007D5A3E"/>
    <w:rsid w:val="00821A81"/>
    <w:rsid w:val="00845716"/>
    <w:rsid w:val="0085315D"/>
    <w:rsid w:val="008875E3"/>
    <w:rsid w:val="00897B0B"/>
    <w:rsid w:val="008C2F24"/>
    <w:rsid w:val="008F0401"/>
    <w:rsid w:val="008F2BC0"/>
    <w:rsid w:val="00920AC4"/>
    <w:rsid w:val="00943B82"/>
    <w:rsid w:val="00945FC2"/>
    <w:rsid w:val="00951A1D"/>
    <w:rsid w:val="0096331A"/>
    <w:rsid w:val="00986D6F"/>
    <w:rsid w:val="0099788B"/>
    <w:rsid w:val="009C1083"/>
    <w:rsid w:val="009C3DFF"/>
    <w:rsid w:val="009F08E6"/>
    <w:rsid w:val="009F2B33"/>
    <w:rsid w:val="00A246D5"/>
    <w:rsid w:val="00A2785F"/>
    <w:rsid w:val="00A43409"/>
    <w:rsid w:val="00A7360D"/>
    <w:rsid w:val="00A7472B"/>
    <w:rsid w:val="00AA6A9C"/>
    <w:rsid w:val="00AC1BEC"/>
    <w:rsid w:val="00AC25D1"/>
    <w:rsid w:val="00AC5938"/>
    <w:rsid w:val="00AE549B"/>
    <w:rsid w:val="00AF1029"/>
    <w:rsid w:val="00B04F72"/>
    <w:rsid w:val="00B259B6"/>
    <w:rsid w:val="00B41366"/>
    <w:rsid w:val="00B52AF9"/>
    <w:rsid w:val="00B915EC"/>
    <w:rsid w:val="00B936E9"/>
    <w:rsid w:val="00BA39D5"/>
    <w:rsid w:val="00BD56F3"/>
    <w:rsid w:val="00BE505D"/>
    <w:rsid w:val="00BF39F3"/>
    <w:rsid w:val="00C14C62"/>
    <w:rsid w:val="00C254ED"/>
    <w:rsid w:val="00C50BEF"/>
    <w:rsid w:val="00C61B9C"/>
    <w:rsid w:val="00C74BF4"/>
    <w:rsid w:val="00C76DBB"/>
    <w:rsid w:val="00CB1102"/>
    <w:rsid w:val="00CD4A38"/>
    <w:rsid w:val="00CD4F34"/>
    <w:rsid w:val="00CD7A67"/>
    <w:rsid w:val="00CF2CDA"/>
    <w:rsid w:val="00D00432"/>
    <w:rsid w:val="00D05132"/>
    <w:rsid w:val="00D52377"/>
    <w:rsid w:val="00D57E92"/>
    <w:rsid w:val="00D607BB"/>
    <w:rsid w:val="00D618BE"/>
    <w:rsid w:val="00D624F4"/>
    <w:rsid w:val="00DA1CDA"/>
    <w:rsid w:val="00DF199B"/>
    <w:rsid w:val="00E27B53"/>
    <w:rsid w:val="00E325F2"/>
    <w:rsid w:val="00E92446"/>
    <w:rsid w:val="00E9665C"/>
    <w:rsid w:val="00ED374C"/>
    <w:rsid w:val="00EF2CFC"/>
    <w:rsid w:val="00F05472"/>
    <w:rsid w:val="00F54F2A"/>
    <w:rsid w:val="00F622B2"/>
    <w:rsid w:val="00F65648"/>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character" w:customStyle="1" w:styleId="pslongeditbox">
    <w:name w:val="pslongeditbox"/>
    <w:basedOn w:val="DefaultParagraphFont"/>
    <w:rsid w:val="00F65648"/>
  </w:style>
  <w:style w:type="character" w:customStyle="1" w:styleId="pseditboxdisponly">
    <w:name w:val="pseditbox_disponly"/>
    <w:basedOn w:val="DefaultParagraphFont"/>
    <w:rsid w:val="0020543D"/>
  </w:style>
  <w:style w:type="paragraph" w:styleId="ListParagraph">
    <w:name w:val="List Paragraph"/>
    <w:basedOn w:val="Normal"/>
    <w:uiPriority w:val="34"/>
    <w:qFormat/>
    <w:rsid w:val="00D62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divs>
    <w:div w:id="625936258">
      <w:bodyDiv w:val="1"/>
      <w:marLeft w:val="0"/>
      <w:marRight w:val="0"/>
      <w:marTop w:val="0"/>
      <w:marBottom w:val="0"/>
      <w:divBdr>
        <w:top w:val="none" w:sz="0" w:space="0" w:color="auto"/>
        <w:left w:val="none" w:sz="0" w:space="0" w:color="auto"/>
        <w:bottom w:val="none" w:sz="0" w:space="0" w:color="auto"/>
        <w:right w:val="none" w:sz="0" w:space="0" w:color="auto"/>
      </w:divBdr>
      <w:divsChild>
        <w:div w:id="2127578308">
          <w:marLeft w:val="0"/>
          <w:marRight w:val="0"/>
          <w:marTop w:val="0"/>
          <w:marBottom w:val="0"/>
          <w:divBdr>
            <w:top w:val="none" w:sz="0" w:space="0" w:color="auto"/>
            <w:left w:val="none" w:sz="0" w:space="0" w:color="auto"/>
            <w:bottom w:val="none" w:sz="0" w:space="0" w:color="auto"/>
            <w:right w:val="none" w:sz="0" w:space="0" w:color="auto"/>
          </w:divBdr>
          <w:divsChild>
            <w:div w:id="571620213">
              <w:marLeft w:val="0"/>
              <w:marRight w:val="0"/>
              <w:marTop w:val="0"/>
              <w:marBottom w:val="0"/>
              <w:divBdr>
                <w:top w:val="none" w:sz="0" w:space="0" w:color="auto"/>
                <w:left w:val="none" w:sz="0" w:space="0" w:color="auto"/>
                <w:bottom w:val="none" w:sz="0" w:space="0" w:color="auto"/>
                <w:right w:val="none" w:sz="0" w:space="0" w:color="auto"/>
              </w:divBdr>
              <w:divsChild>
                <w:div w:id="629017969">
                  <w:marLeft w:val="0"/>
                  <w:marRight w:val="0"/>
                  <w:marTop w:val="0"/>
                  <w:marBottom w:val="0"/>
                  <w:divBdr>
                    <w:top w:val="none" w:sz="0" w:space="0" w:color="auto"/>
                    <w:left w:val="none" w:sz="0" w:space="0" w:color="auto"/>
                    <w:bottom w:val="none" w:sz="0" w:space="0" w:color="auto"/>
                    <w:right w:val="none" w:sz="0" w:space="0" w:color="auto"/>
                  </w:divBdr>
                  <w:divsChild>
                    <w:div w:id="1461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184">
      <w:bodyDiv w:val="1"/>
      <w:marLeft w:val="0"/>
      <w:marRight w:val="0"/>
      <w:marTop w:val="0"/>
      <w:marBottom w:val="0"/>
      <w:divBdr>
        <w:top w:val="none" w:sz="0" w:space="0" w:color="auto"/>
        <w:left w:val="none" w:sz="0" w:space="0" w:color="auto"/>
        <w:bottom w:val="none" w:sz="0" w:space="0" w:color="auto"/>
        <w:right w:val="none" w:sz="0" w:space="0" w:color="auto"/>
      </w:divBdr>
      <w:divsChild>
        <w:div w:id="929391724">
          <w:marLeft w:val="0"/>
          <w:marRight w:val="0"/>
          <w:marTop w:val="0"/>
          <w:marBottom w:val="0"/>
          <w:divBdr>
            <w:top w:val="none" w:sz="0" w:space="0" w:color="auto"/>
            <w:left w:val="none" w:sz="0" w:space="0" w:color="auto"/>
            <w:bottom w:val="none" w:sz="0" w:space="0" w:color="auto"/>
            <w:right w:val="none" w:sz="0" w:space="0" w:color="auto"/>
          </w:divBdr>
          <w:divsChild>
            <w:div w:id="1165822598">
              <w:marLeft w:val="0"/>
              <w:marRight w:val="0"/>
              <w:marTop w:val="0"/>
              <w:marBottom w:val="0"/>
              <w:divBdr>
                <w:top w:val="none" w:sz="0" w:space="0" w:color="auto"/>
                <w:left w:val="none" w:sz="0" w:space="0" w:color="auto"/>
                <w:bottom w:val="none" w:sz="0" w:space="0" w:color="auto"/>
                <w:right w:val="none" w:sz="0" w:space="0" w:color="auto"/>
              </w:divBdr>
              <w:divsChild>
                <w:div w:id="1918898989">
                  <w:marLeft w:val="0"/>
                  <w:marRight w:val="0"/>
                  <w:marTop w:val="0"/>
                  <w:marBottom w:val="0"/>
                  <w:divBdr>
                    <w:top w:val="none" w:sz="0" w:space="0" w:color="auto"/>
                    <w:left w:val="none" w:sz="0" w:space="0" w:color="auto"/>
                    <w:bottom w:val="none" w:sz="0" w:space="0" w:color="auto"/>
                    <w:right w:val="none" w:sz="0" w:space="0" w:color="auto"/>
                  </w:divBdr>
                  <w:divsChild>
                    <w:div w:id="1660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F194E-D2BB-4D4D-B684-1C237082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14</cp:revision>
  <dcterms:created xsi:type="dcterms:W3CDTF">2014-01-21T20:04:00Z</dcterms:created>
  <dcterms:modified xsi:type="dcterms:W3CDTF">2014-02-06T19:21:00Z</dcterms:modified>
</cp:coreProperties>
</file>