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6F17FC" w:rsidRDefault="00FC4574" w:rsidP="007F67C1">
            <w:pPr>
              <w:pStyle w:val="BodyText"/>
              <w:rPr>
                <w:rFonts w:ascii="Arial" w:hAnsi="Arial" w:cs="Arial"/>
                <w:b/>
                <w:sz w:val="24"/>
              </w:rPr>
            </w:pPr>
            <w:r>
              <w:rPr>
                <w:rFonts w:ascii="Arial" w:hAnsi="Arial" w:cs="Arial"/>
                <w:b/>
                <w:sz w:val="24"/>
              </w:rPr>
              <w:t>ACC 20</w:t>
            </w:r>
            <w:r w:rsidR="007F67C1">
              <w:rPr>
                <w:rFonts w:ascii="Arial" w:hAnsi="Arial" w:cs="Arial"/>
                <w:b/>
                <w:sz w:val="24"/>
              </w:rPr>
              <w:t>6</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6F17FC" w:rsidRDefault="005B299E" w:rsidP="00582E28">
            <w:pPr>
              <w:pStyle w:val="BodyText"/>
              <w:rPr>
                <w:rFonts w:ascii="Arial" w:hAnsi="Arial" w:cs="Arial"/>
                <w:b/>
                <w:sz w:val="24"/>
              </w:rPr>
            </w:pPr>
            <w:r w:rsidRPr="006F17FC">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FC4574" w:rsidRDefault="00FC4574" w:rsidP="00582E28">
            <w:pPr>
              <w:pStyle w:val="BodyText"/>
              <w:rPr>
                <w:rFonts w:ascii="Arial" w:hAnsi="Arial" w:cs="Arial"/>
                <w:sz w:val="24"/>
              </w:rPr>
            </w:pPr>
          </w:p>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6F17FC" w:rsidRDefault="00FC4574" w:rsidP="00582E28">
            <w:pPr>
              <w:pStyle w:val="BodyText"/>
              <w:rPr>
                <w:rFonts w:ascii="Arial" w:hAnsi="Arial" w:cs="Arial"/>
                <w:b/>
                <w:sz w:val="24"/>
              </w:rPr>
            </w:pPr>
            <w:r>
              <w:rPr>
                <w:rFonts w:ascii="Arial" w:hAnsi="Arial" w:cs="Arial"/>
                <w:b/>
                <w:sz w:val="24"/>
              </w:rPr>
              <w:t xml:space="preserve">The W.A. </w:t>
            </w:r>
            <w:proofErr w:type="spellStart"/>
            <w:r>
              <w:rPr>
                <w:rFonts w:ascii="Arial" w:hAnsi="Arial" w:cs="Arial"/>
                <w:b/>
                <w:sz w:val="24"/>
              </w:rPr>
              <w:t>Franke</w:t>
            </w:r>
            <w:proofErr w:type="spellEnd"/>
            <w:r>
              <w:rPr>
                <w:rFonts w:ascii="Arial" w:hAnsi="Arial" w:cs="Arial"/>
                <w:b/>
                <w:sz w:val="24"/>
              </w:rPr>
              <w:t xml:space="preserve"> College of Business</w:t>
            </w:r>
          </w:p>
        </w:tc>
        <w:tc>
          <w:tcPr>
            <w:tcW w:w="2340" w:type="dxa"/>
          </w:tcPr>
          <w:p w:rsidR="00FC4574" w:rsidRDefault="00FC4574" w:rsidP="00582E28">
            <w:pPr>
              <w:pStyle w:val="BodyText"/>
              <w:rPr>
                <w:rFonts w:ascii="Arial" w:hAnsi="Arial" w:cs="Arial"/>
                <w:sz w:val="24"/>
              </w:rPr>
            </w:pPr>
          </w:p>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FC4574" w:rsidRDefault="00FC4574" w:rsidP="00582E28">
            <w:pPr>
              <w:pStyle w:val="BodyText"/>
              <w:rPr>
                <w:rFonts w:ascii="Arial" w:hAnsi="Arial" w:cs="Arial"/>
                <w:b/>
                <w:sz w:val="24"/>
              </w:rPr>
            </w:pPr>
          </w:p>
          <w:p w:rsidR="00B83575" w:rsidRPr="006F17FC" w:rsidRDefault="00FC4574" w:rsidP="00582E28">
            <w:pPr>
              <w:pStyle w:val="BodyText"/>
              <w:rPr>
                <w:rFonts w:ascii="Arial" w:hAnsi="Arial" w:cs="Arial"/>
                <w:b/>
                <w:sz w:val="24"/>
              </w:rPr>
            </w:pPr>
            <w:r>
              <w:rPr>
                <w:rFonts w:ascii="Arial" w:hAnsi="Arial" w:cs="Arial"/>
                <w:b/>
                <w:sz w:val="24"/>
              </w:rPr>
              <w:t>Accounting</w:t>
            </w:r>
          </w:p>
        </w:tc>
      </w:tr>
    </w:tbl>
    <w:p w:rsidR="00456047" w:rsidRDefault="00456047" w:rsidP="00582E28">
      <w:pPr>
        <w:pStyle w:val="BodyText"/>
        <w:rPr>
          <w:rFonts w:ascii="Arial" w:hAnsi="Arial" w:cs="Arial"/>
          <w:sz w:val="24"/>
        </w:rPr>
      </w:pPr>
    </w:p>
    <w:p w:rsidR="006F17FC" w:rsidRDefault="006E5BD3" w:rsidP="006F17FC">
      <w:pPr>
        <w:pStyle w:val="BodyText"/>
        <w:rPr>
          <w:rFonts w:ascii="Arial" w:hAnsi="Arial" w:cs="Arial"/>
          <w:bCs/>
          <w:i/>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FC4574" w:rsidRPr="00FC4574" w:rsidRDefault="00FC4574" w:rsidP="00FC4574">
      <w:pPr>
        <w:shd w:val="clear" w:color="auto" w:fill="D9D9D9" w:themeFill="background1" w:themeFillShade="D9"/>
        <w:spacing w:after="0"/>
        <w:rPr>
          <w:rFonts w:ascii="Arial" w:hAnsi="Arial" w:cs="Arial"/>
          <w:b/>
          <w:sz w:val="24"/>
          <w:szCs w:val="24"/>
        </w:rPr>
      </w:pPr>
      <w:r w:rsidRPr="00FC4574">
        <w:rPr>
          <w:rFonts w:ascii="Arial" w:hAnsi="Arial" w:cs="Arial"/>
          <w:b/>
          <w:sz w:val="24"/>
          <w:szCs w:val="24"/>
        </w:rPr>
        <w:t>1. Demonstrate an understanding of information in lectures and readings;</w:t>
      </w:r>
    </w:p>
    <w:p w:rsidR="00FC4574" w:rsidRPr="00FC4574" w:rsidRDefault="00FC4574" w:rsidP="00FC4574">
      <w:pPr>
        <w:shd w:val="clear" w:color="auto" w:fill="D9D9D9" w:themeFill="background1" w:themeFillShade="D9"/>
        <w:spacing w:after="0"/>
        <w:rPr>
          <w:rFonts w:ascii="Arial" w:hAnsi="Arial" w:cs="Arial"/>
          <w:b/>
          <w:sz w:val="24"/>
          <w:szCs w:val="24"/>
        </w:rPr>
      </w:pPr>
      <w:r w:rsidRPr="00FC4574">
        <w:rPr>
          <w:rFonts w:ascii="Arial" w:hAnsi="Arial" w:cs="Arial"/>
          <w:b/>
          <w:sz w:val="24"/>
          <w:szCs w:val="24"/>
        </w:rPr>
        <w:t>2. Connect ideas between lectures and readings;</w:t>
      </w:r>
    </w:p>
    <w:p w:rsidR="00FC4574" w:rsidRPr="00FC4574" w:rsidRDefault="00FC4574" w:rsidP="00FC4574">
      <w:pPr>
        <w:shd w:val="clear" w:color="auto" w:fill="D9D9D9" w:themeFill="background1" w:themeFillShade="D9"/>
        <w:spacing w:after="0"/>
        <w:rPr>
          <w:rFonts w:ascii="Arial" w:hAnsi="Arial" w:cs="Arial"/>
          <w:b/>
          <w:sz w:val="24"/>
          <w:szCs w:val="24"/>
        </w:rPr>
      </w:pPr>
      <w:r w:rsidRPr="00FC4574">
        <w:rPr>
          <w:rFonts w:ascii="Arial" w:hAnsi="Arial" w:cs="Arial"/>
          <w:b/>
          <w:sz w:val="24"/>
          <w:szCs w:val="24"/>
        </w:rPr>
        <w:t>3. Read faster and with better understanding;</w:t>
      </w:r>
    </w:p>
    <w:p w:rsidR="003843E6" w:rsidRDefault="00FC4574" w:rsidP="00FC4574">
      <w:pPr>
        <w:shd w:val="clear" w:color="auto" w:fill="D9D9D9" w:themeFill="background1" w:themeFillShade="D9"/>
        <w:spacing w:after="0"/>
        <w:rPr>
          <w:rFonts w:ascii="Arial" w:hAnsi="Arial" w:cs="Arial"/>
          <w:b/>
          <w:sz w:val="24"/>
          <w:szCs w:val="24"/>
        </w:rPr>
      </w:pPr>
      <w:r w:rsidRPr="00FC4574">
        <w:rPr>
          <w:rFonts w:ascii="Arial" w:hAnsi="Arial" w:cs="Arial"/>
          <w:b/>
          <w:sz w:val="24"/>
          <w:szCs w:val="24"/>
        </w:rPr>
        <w:t>4. Understand and use business vocabulary.</w:t>
      </w:r>
    </w:p>
    <w:p w:rsidR="003843E6" w:rsidRDefault="003843E6" w:rsidP="007506D1">
      <w:pPr>
        <w:pStyle w:val="BodyText"/>
        <w:rPr>
          <w:rFonts w:ascii="Arial" w:hAnsi="Arial" w:cs="Arial"/>
          <w:sz w:val="24"/>
        </w:rPr>
      </w:pPr>
    </w:p>
    <w:p w:rsidR="00E620B4" w:rsidRPr="007506D1" w:rsidRDefault="006E5BD3" w:rsidP="007506D1">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7506D1">
        <w:rPr>
          <w:rFonts w:ascii="Arial" w:hAnsi="Arial" w:cs="Arial"/>
          <w:i/>
        </w:rPr>
        <w:t>)</w:t>
      </w:r>
    </w:p>
    <w:p w:rsidR="007F67C1" w:rsidRPr="007F67C1" w:rsidRDefault="007F67C1" w:rsidP="007F67C1">
      <w:pPr>
        <w:pStyle w:val="BodyText"/>
        <w:shd w:val="clear" w:color="auto" w:fill="D9D9D9" w:themeFill="background1" w:themeFillShade="D9"/>
        <w:rPr>
          <w:rFonts w:ascii="Arial" w:hAnsi="Arial" w:cs="Arial"/>
          <w:b/>
          <w:sz w:val="24"/>
        </w:rPr>
      </w:pPr>
      <w:r w:rsidRPr="007F67C1">
        <w:rPr>
          <w:rFonts w:ascii="Arial" w:hAnsi="Arial" w:cs="Arial"/>
          <w:b/>
          <w:sz w:val="24"/>
        </w:rPr>
        <w:t xml:space="preserve">This course has been piloted during 2013-14 for students struggling with the English language.  Because law is a language and vocabulary intense course taught in the early stages of the business plan of study, students tend to struggle academically as they adjust to learning in English.  The course was developed by a PhD in Linguistics and is taught by that PhD and a </w:t>
      </w:r>
      <w:proofErr w:type="gramStart"/>
      <w:r w:rsidRPr="007F67C1">
        <w:rPr>
          <w:rFonts w:ascii="Arial" w:hAnsi="Arial" w:cs="Arial"/>
          <w:b/>
          <w:sz w:val="24"/>
        </w:rPr>
        <w:t>masters</w:t>
      </w:r>
      <w:proofErr w:type="gramEnd"/>
      <w:r w:rsidRPr="007F67C1">
        <w:rPr>
          <w:rFonts w:ascii="Arial" w:hAnsi="Arial" w:cs="Arial"/>
          <w:b/>
          <w:sz w:val="24"/>
        </w:rPr>
        <w:t xml:space="preserve"> student from Linguistics.  We intend to continue offering the course at least until the PhD student has had time to evaluate the results and measure student success.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0C098C" w:rsidRDefault="00FC4574" w:rsidP="00DF5733">
            <w:pPr>
              <w:pStyle w:val="BodyText"/>
              <w:rPr>
                <w:rFonts w:ascii="Arial" w:hAnsi="Arial" w:cs="Arial"/>
                <w:b/>
                <w:sz w:val="24"/>
              </w:rPr>
            </w:pPr>
            <w:r>
              <w:rPr>
                <w:rFonts w:ascii="Arial" w:hAnsi="Arial" w:cs="Arial"/>
                <w:b/>
                <w:sz w:val="24"/>
              </w:rPr>
              <w:t>Fall 201</w:t>
            </w:r>
            <w:r w:rsidR="00DF5733">
              <w:rPr>
                <w:rFonts w:ascii="Arial" w:hAnsi="Arial" w:cs="Arial"/>
                <w:b/>
                <w:sz w:val="24"/>
              </w:rPr>
              <w:t>4</w:t>
            </w:r>
          </w:p>
        </w:tc>
        <w:tc>
          <w:tcPr>
            <w:tcW w:w="2754" w:type="dxa"/>
          </w:tcPr>
          <w:p w:rsidR="00524605" w:rsidRDefault="00524605" w:rsidP="00582E28">
            <w:pPr>
              <w:pStyle w:val="BodyText"/>
              <w:rPr>
                <w:rFonts w:ascii="Arial" w:hAnsi="Arial" w:cs="Arial"/>
                <w:sz w:val="24"/>
              </w:rPr>
            </w:pP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58033B" w:rsidRDefault="00FC4574" w:rsidP="000C098C">
            <w:pPr>
              <w:pStyle w:val="BodyText"/>
              <w:rPr>
                <w:rFonts w:ascii="Arial" w:hAnsi="Arial" w:cs="Arial"/>
                <w:b/>
                <w:sz w:val="24"/>
              </w:rPr>
            </w:pPr>
            <w:r>
              <w:rPr>
                <w:rFonts w:ascii="Arial" w:hAnsi="Arial" w:cs="Arial"/>
                <w:b/>
                <w:sz w:val="24"/>
              </w:rPr>
              <w:t xml:space="preserve">LANGUAGE FOR BUSINESS LAW </w:t>
            </w:r>
            <w:r w:rsidR="000C098C" w:rsidRPr="0058033B">
              <w:rPr>
                <w:rFonts w:ascii="Arial" w:hAnsi="Arial" w:cs="Arial"/>
                <w:b/>
                <w:sz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58033B" w:rsidRDefault="00FC4574" w:rsidP="006F17FC">
            <w:pPr>
              <w:pStyle w:val="BodyText"/>
              <w:rPr>
                <w:rFonts w:ascii="Arial" w:hAnsi="Arial" w:cs="Arial"/>
                <w:b/>
                <w:sz w:val="24"/>
              </w:rPr>
            </w:pPr>
            <w:r>
              <w:rPr>
                <w:rFonts w:ascii="Arial" w:hAnsi="Arial" w:cs="Arial"/>
                <w:b/>
                <w:sz w:val="24"/>
              </w:rPr>
              <w:t xml:space="preserve">LANGUAGE FOR BUSINESS LAW </w:t>
            </w:r>
            <w:r w:rsidRPr="0058033B">
              <w:rPr>
                <w:rFonts w:ascii="Arial" w:hAnsi="Arial" w:cs="Arial"/>
                <w:b/>
                <w:sz w:val="24"/>
              </w:rPr>
              <w:t xml:space="preserve"> </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Pr="00970BCC" w:rsidRDefault="00FC4574" w:rsidP="00970BCC">
      <w:pPr>
        <w:shd w:val="clear" w:color="auto" w:fill="D9D9D9" w:themeFill="background1" w:themeFillShade="D9"/>
        <w:tabs>
          <w:tab w:val="left" w:pos="540"/>
        </w:tabs>
        <w:spacing w:after="0" w:line="240" w:lineRule="auto"/>
        <w:rPr>
          <w:rFonts w:ascii="Arial" w:hAnsi="Arial" w:cs="Arial"/>
          <w:b/>
          <w:sz w:val="24"/>
          <w:szCs w:val="24"/>
        </w:rPr>
      </w:pPr>
      <w:r w:rsidRPr="00FC4574">
        <w:rPr>
          <w:rFonts w:ascii="Arial" w:hAnsi="Arial" w:cs="Arial"/>
          <w:b/>
          <w:sz w:val="24"/>
          <w:szCs w:val="24"/>
        </w:rPr>
        <w:t>This is language- and content-enrichment course that is linked to ACC 205: The Legal and Ethical Environment of Business. The goal of this course is to help students better understand the language of U. S. business by reinforcing the content and concepts of ACC 205.</w:t>
      </w:r>
      <w:r>
        <w:rPr>
          <w:rFonts w:ascii="Arial" w:hAnsi="Arial" w:cs="Arial"/>
          <w:b/>
          <w:sz w:val="24"/>
          <w:szCs w:val="24"/>
        </w:rPr>
        <w:t xml:space="preserve">  Department consent required.</w:t>
      </w:r>
    </w:p>
    <w:p w:rsidR="006B1B1D" w:rsidRDefault="006B1B1D" w:rsidP="00582E28">
      <w:pPr>
        <w:pStyle w:val="BodyText"/>
        <w:rPr>
          <w:rFonts w:ascii="Arial" w:hAnsi="Arial" w:cs="Arial"/>
          <w:sz w:val="24"/>
        </w:rPr>
      </w:pPr>
    </w:p>
    <w:p w:rsidR="00970BCC" w:rsidRDefault="00970BCC"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lastRenderedPageBreak/>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5B45D0">
        <w:rPr>
          <w:rFonts w:ascii="Arial" w:hAnsi="Arial" w:cs="Arial"/>
          <w:bCs/>
          <w:sz w:val="24"/>
        </w:rPr>
        <w:fldChar w:fldCharType="begin">
          <w:ffData>
            <w:name w:val="Check28"/>
            <w:enabled/>
            <w:calcOnExit w:val="0"/>
            <w:checkBox>
              <w:sizeAuto/>
              <w:default w:val="0"/>
            </w:checkBox>
          </w:ffData>
        </w:fldChar>
      </w:r>
      <w:bookmarkStart w:id="1" w:name="Check28"/>
      <w:r w:rsidR="00FC4574">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bookmarkEnd w:id="1"/>
      <w:r w:rsidR="00524605" w:rsidRPr="00524605">
        <w:rPr>
          <w:rFonts w:ascii="Arial" w:hAnsi="Arial" w:cs="Arial"/>
          <w:bCs/>
          <w:sz w:val="24"/>
        </w:rPr>
        <w:t xml:space="preserve">      No </w:t>
      </w:r>
      <w:r w:rsidR="005B45D0">
        <w:rPr>
          <w:rFonts w:ascii="Arial" w:hAnsi="Arial" w:cs="Arial"/>
          <w:bCs/>
          <w:sz w:val="24"/>
        </w:rPr>
        <w:fldChar w:fldCharType="begin">
          <w:ffData>
            <w:name w:val=""/>
            <w:enabled/>
            <w:calcOnExit w:val="0"/>
            <w:checkBox>
              <w:sizeAuto/>
              <w:default w:val="1"/>
            </w:checkBox>
          </w:ffData>
        </w:fldChar>
      </w:r>
      <w:r w:rsidR="007F67C1">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p>
    <w:p w:rsidR="006B1B1D" w:rsidRDefault="00524605" w:rsidP="006E5BD3">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5B45D0">
        <w:rPr>
          <w:rFonts w:ascii="Arial" w:hAnsi="Arial" w:cs="Arial"/>
          <w:bCs/>
          <w:sz w:val="24"/>
          <w:szCs w:val="24"/>
        </w:rPr>
        <w:fldChar w:fldCharType="begin">
          <w:ffData>
            <w:name w:val=""/>
            <w:enabled/>
            <w:calcOnExit w:val="0"/>
            <w:checkBox>
              <w:sizeAuto/>
              <w:default w:val="0"/>
            </w:checkBox>
          </w:ffData>
        </w:fldChar>
      </w:r>
      <w:r w:rsidR="00FC4574">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Pr>
          <w:rFonts w:ascii="Arial" w:hAnsi="Arial" w:cs="Arial"/>
          <w:bCs/>
          <w:sz w:val="24"/>
          <w:szCs w:val="24"/>
        </w:rPr>
        <w:fldChar w:fldCharType="end"/>
      </w:r>
      <w:r w:rsidRPr="00456047">
        <w:rPr>
          <w:rFonts w:ascii="Arial" w:hAnsi="Arial" w:cs="Arial"/>
          <w:bCs/>
          <w:sz w:val="24"/>
          <w:szCs w:val="24"/>
        </w:rPr>
        <w:t xml:space="preserve">     No  </w:t>
      </w:r>
      <w:r w:rsidR="005B45D0">
        <w:rPr>
          <w:rFonts w:ascii="Arial" w:hAnsi="Arial" w:cs="Arial"/>
          <w:bCs/>
          <w:sz w:val="24"/>
        </w:rPr>
        <w:fldChar w:fldCharType="begin">
          <w:ffData>
            <w:name w:val=""/>
            <w:enabled/>
            <w:calcOnExit w:val="0"/>
            <w:checkBox>
              <w:sizeAuto/>
              <w:default w:val="1"/>
            </w:checkBox>
          </w:ffData>
        </w:fldChar>
      </w:r>
      <w:r w:rsidR="007F67C1">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BF023D" w:rsidRDefault="00BF023D" w:rsidP="00D15FA4">
      <w:pPr>
        <w:pStyle w:val="BodyText"/>
        <w:rPr>
          <w:rFonts w:ascii="Arial" w:hAnsi="Arial" w:cs="Arial"/>
          <w:sz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5B45D0">
        <w:rPr>
          <w:rFonts w:ascii="Arial" w:hAnsi="Arial" w:cs="Arial"/>
          <w:bCs/>
          <w:sz w:val="24"/>
        </w:rPr>
        <w:fldChar w:fldCharType="begin">
          <w:ffData>
            <w:name w:val=""/>
            <w:enabled/>
            <w:calcOnExit w:val="0"/>
            <w:checkBox>
              <w:sizeAuto/>
              <w:default w:val="1"/>
            </w:checkBox>
          </w:ffData>
        </w:fldChar>
      </w:r>
      <w:r w:rsidR="00DF5733">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r w:rsidRPr="00524605">
        <w:rPr>
          <w:rFonts w:ascii="Arial" w:hAnsi="Arial" w:cs="Arial"/>
          <w:bCs/>
          <w:sz w:val="24"/>
        </w:rPr>
        <w:t xml:space="preserve">      No </w:t>
      </w:r>
      <w:r w:rsidR="005B45D0">
        <w:rPr>
          <w:rFonts w:ascii="Arial" w:hAnsi="Arial" w:cs="Arial"/>
          <w:bCs/>
          <w:sz w:val="24"/>
        </w:rPr>
        <w:fldChar w:fldCharType="begin">
          <w:ffData>
            <w:name w:val=""/>
            <w:enabled/>
            <w:calcOnExit w:val="0"/>
            <w:checkBox>
              <w:sizeAuto/>
              <w:default w:val="0"/>
            </w:checkBox>
          </w:ffData>
        </w:fldChar>
      </w:r>
      <w:r w:rsidR="00DF5733">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proofErr w:type="gramStart"/>
      <w:r w:rsidR="007526A7" w:rsidRPr="00BA6C55">
        <w:rPr>
          <w:rFonts w:ascii="Arial" w:hAnsi="Arial" w:cs="Arial"/>
          <w:bCs/>
          <w:sz w:val="24"/>
          <w:szCs w:val="24"/>
        </w:rPr>
        <w:t>each</w:t>
      </w:r>
      <w:proofErr w:type="gramEnd"/>
      <w:r w:rsidR="007526A7" w:rsidRPr="00BA6C55">
        <w:rPr>
          <w:rFonts w:ascii="Arial" w:hAnsi="Arial" w:cs="Arial"/>
          <w:bCs/>
          <w:sz w:val="24"/>
          <w:szCs w:val="24"/>
        </w:rPr>
        <w:t xml:space="preserve"> impacted academic unit</w:t>
      </w:r>
      <w:r w:rsidR="00DF5733">
        <w:rPr>
          <w:rFonts w:ascii="Arial" w:hAnsi="Arial" w:cs="Arial"/>
          <w:bCs/>
          <w:sz w:val="24"/>
          <w:szCs w:val="24"/>
        </w:rPr>
        <w:t>.</w:t>
      </w:r>
    </w:p>
    <w:p w:rsidR="00DF5733" w:rsidRPr="00DF5733" w:rsidRDefault="00DF5733" w:rsidP="00DF5733">
      <w:pPr>
        <w:shd w:val="clear" w:color="auto" w:fill="D9D9D9" w:themeFill="background1" w:themeFillShade="D9"/>
        <w:spacing w:after="0"/>
        <w:rPr>
          <w:rFonts w:ascii="Arial" w:hAnsi="Arial" w:cs="Arial"/>
          <w:b/>
          <w:bCs/>
          <w:sz w:val="24"/>
          <w:szCs w:val="24"/>
        </w:rPr>
      </w:pPr>
      <w:r w:rsidRPr="00DF5733">
        <w:rPr>
          <w:rFonts w:ascii="Arial" w:hAnsi="Arial" w:cs="Arial"/>
          <w:b/>
          <w:bCs/>
          <w:sz w:val="24"/>
          <w:szCs w:val="24"/>
        </w:rPr>
        <w:t xml:space="preserve">Please see attached letter of support from:  ENG/CAL </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5B45D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r w:rsidR="005B45D0"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5B45D0">
        <w:rPr>
          <w:rFonts w:ascii="Arial" w:hAnsi="Arial" w:cs="Arial"/>
          <w:b/>
          <w:bCs/>
          <w:sz w:val="24"/>
          <w:szCs w:val="24"/>
        </w:rPr>
      </w:r>
      <w:r w:rsidR="005B45D0">
        <w:rPr>
          <w:rFonts w:ascii="Arial" w:hAnsi="Arial" w:cs="Arial"/>
          <w:b/>
          <w:bCs/>
          <w:sz w:val="24"/>
          <w:szCs w:val="24"/>
        </w:rPr>
        <w:fldChar w:fldCharType="separate"/>
      </w:r>
      <w:r w:rsidR="005B45D0" w:rsidRPr="00DE5B0F">
        <w:rPr>
          <w:rFonts w:ascii="Arial" w:hAnsi="Arial" w:cs="Arial"/>
          <w:b/>
          <w:bCs/>
          <w:sz w:val="24"/>
          <w:szCs w:val="24"/>
        </w:rPr>
        <w:fldChar w:fldCharType="end"/>
      </w:r>
      <w:bookmarkEnd w:id="3"/>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5B45D0"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5B45D0">
        <w:rPr>
          <w:rFonts w:ascii="Arial" w:hAnsi="Arial" w:cs="Arial"/>
          <w:b/>
          <w:bCs/>
          <w:sz w:val="24"/>
          <w:szCs w:val="24"/>
        </w:rPr>
      </w:r>
      <w:r w:rsidR="005B45D0">
        <w:rPr>
          <w:rFonts w:ascii="Arial" w:hAnsi="Arial" w:cs="Arial"/>
          <w:b/>
          <w:bCs/>
          <w:sz w:val="24"/>
          <w:szCs w:val="24"/>
        </w:rPr>
        <w:fldChar w:fldCharType="separate"/>
      </w:r>
      <w:r w:rsidR="005B45D0"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rsidTr="006B1B1D">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rsidT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rsidTr="00835D20">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AF0EAB">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5B45D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5B45D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p>
        </w:tc>
      </w:tr>
      <w:tr w:rsidR="00DE5B0F" w:rsidTr="00835D20">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5B45D0"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5B45D0"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6B45FB">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Pr="006F17FC" w:rsidRDefault="005C39D3" w:rsidP="005C39D3">
            <w:pPr>
              <w:rPr>
                <w:rFonts w:ascii="Arial" w:hAnsi="Arial" w:cs="Arial"/>
                <w:b/>
                <w:sz w:val="24"/>
                <w:szCs w:val="24"/>
              </w:rPr>
            </w:pP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FC4574" w:rsidRDefault="00FC4574"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FC4574" w:rsidRDefault="00FC4574" w:rsidP="005C39D3">
            <w:pPr>
              <w:rPr>
                <w:rFonts w:ascii="Arial" w:hAnsi="Arial" w:cs="Arial"/>
                <w:b/>
                <w:sz w:val="24"/>
                <w:szCs w:val="24"/>
              </w:rPr>
            </w:pPr>
            <w:r w:rsidRPr="00FC4574">
              <w:rPr>
                <w:rFonts w:ascii="Arial" w:hAnsi="Arial" w:cs="Arial"/>
                <w:b/>
                <w:sz w:val="24"/>
                <w:szCs w:val="24"/>
              </w:rPr>
              <w:t>ACC 205</w:t>
            </w:r>
          </w:p>
        </w:tc>
        <w:tc>
          <w:tcPr>
            <w:tcW w:w="4284" w:type="dxa"/>
          </w:tcPr>
          <w:p w:rsidR="005C39D3" w:rsidRDefault="005C39D3" w:rsidP="00582E28">
            <w:pPr>
              <w:rPr>
                <w:rFonts w:ascii="Arial" w:hAnsi="Arial" w:cs="Arial"/>
                <w:sz w:val="24"/>
                <w:szCs w:val="24"/>
              </w:rPr>
            </w:pPr>
          </w:p>
        </w:tc>
      </w:tr>
    </w:tbl>
    <w:p w:rsidR="006B1B1D" w:rsidRDefault="006B45FB" w:rsidP="0018096F">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FC4574" w:rsidRDefault="00FC4574" w:rsidP="00FC45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sidRPr="00FC4574">
        <w:rPr>
          <w:rFonts w:ascii="Arial" w:hAnsi="Arial" w:cs="Arial"/>
          <w:b/>
          <w:sz w:val="24"/>
          <w:szCs w:val="24"/>
        </w:rPr>
        <w:t>This course is meant for students who struggle with the Engl</w:t>
      </w:r>
      <w:r>
        <w:rPr>
          <w:rFonts w:ascii="Arial" w:hAnsi="Arial" w:cs="Arial"/>
          <w:b/>
          <w:sz w:val="24"/>
          <w:szCs w:val="24"/>
        </w:rPr>
        <w:t>ish language.  The concepts are</w:t>
      </w:r>
    </w:p>
    <w:p w:rsidR="006B1B1D" w:rsidRPr="00FC4574" w:rsidRDefault="00FC4574" w:rsidP="00FC4574">
      <w:pPr>
        <w:pStyle w:val="BodyTextIndent"/>
        <w:shd w:val="clear" w:color="auto" w:fill="D9D9D9" w:themeFill="background1" w:themeFillShade="D9"/>
        <w:tabs>
          <w:tab w:val="left" w:pos="540"/>
          <w:tab w:val="num" w:pos="1080"/>
        </w:tabs>
        <w:spacing w:after="0"/>
        <w:ind w:left="540" w:hanging="540"/>
        <w:rPr>
          <w:rFonts w:ascii="Arial" w:hAnsi="Arial" w:cs="Arial"/>
          <w:b/>
          <w:sz w:val="24"/>
          <w:szCs w:val="24"/>
        </w:rPr>
      </w:pPr>
      <w:r>
        <w:rPr>
          <w:rFonts w:ascii="Arial" w:hAnsi="Arial" w:cs="Arial"/>
          <w:b/>
          <w:sz w:val="24"/>
          <w:szCs w:val="24"/>
        </w:rPr>
        <w:t xml:space="preserve"> </w:t>
      </w:r>
      <w:proofErr w:type="gramStart"/>
      <w:r w:rsidRPr="00FC4574">
        <w:rPr>
          <w:rFonts w:ascii="Arial" w:hAnsi="Arial" w:cs="Arial"/>
          <w:b/>
          <w:sz w:val="24"/>
          <w:szCs w:val="24"/>
        </w:rPr>
        <w:t>based</w:t>
      </w:r>
      <w:proofErr w:type="gramEnd"/>
      <w:r w:rsidRPr="00FC4574">
        <w:rPr>
          <w:rFonts w:ascii="Arial" w:hAnsi="Arial" w:cs="Arial"/>
          <w:b/>
          <w:sz w:val="24"/>
          <w:szCs w:val="24"/>
        </w:rPr>
        <w:t xml:space="preserve"> on the content of ACC 205.  The course is a paired course.  </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5B45D0"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5B45D0">
        <w:rPr>
          <w:rFonts w:ascii="Arial" w:hAnsi="Arial" w:cs="Arial"/>
          <w:bCs/>
          <w:sz w:val="24"/>
        </w:rPr>
        <w:fldChar w:fldCharType="begin">
          <w:ffData>
            <w:name w:val=""/>
            <w:enabled/>
            <w:calcOnExit w:val="0"/>
            <w:checkBox>
              <w:sizeAuto/>
              <w:default w:val="1"/>
            </w:checkBox>
          </w:ffData>
        </w:fldChar>
      </w:r>
      <w:r w:rsidR="000C098C">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BF023D" w:rsidRDefault="007F67C1" w:rsidP="005C39D3">
            <w:pPr>
              <w:rPr>
                <w:rFonts w:ascii="Arial" w:hAnsi="Arial" w:cs="Arial"/>
                <w:b/>
                <w:sz w:val="24"/>
                <w:szCs w:val="24"/>
              </w:rPr>
            </w:pPr>
            <w:r>
              <w:rPr>
                <w:rFonts w:ascii="Arial" w:hAnsi="Arial" w:cs="Arial"/>
                <w:b/>
                <w:sz w:val="24"/>
                <w:szCs w:val="24"/>
              </w:rPr>
              <w:t>Geoff LaFlair (PhD student in Linguistics and any MA student in English as a Second Language or Linguistics</w:t>
            </w:r>
          </w:p>
        </w:tc>
      </w:tr>
    </w:tbl>
    <w:p w:rsidR="00DC6D5A" w:rsidRDefault="00DC6D5A"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004C6333">
        <w:rPr>
          <w:rFonts w:ascii="Arial" w:hAnsi="Arial" w:cs="Arial"/>
          <w:bCs/>
          <w:sz w:val="24"/>
          <w:szCs w:val="24"/>
        </w:rPr>
        <w:t xml:space="preserve">  Yes  </w:t>
      </w:r>
      <w:r w:rsidR="005B45D0">
        <w:rPr>
          <w:rFonts w:ascii="Arial" w:hAnsi="Arial" w:cs="Arial"/>
          <w:bCs/>
          <w:sz w:val="24"/>
        </w:rPr>
        <w:fldChar w:fldCharType="begin">
          <w:ffData>
            <w:name w:val=""/>
            <w:enabled/>
            <w:calcOnExit w:val="0"/>
            <w:checkBox>
              <w:sizeAuto/>
              <w:default w:val="0"/>
            </w:checkBox>
          </w:ffData>
        </w:fldChar>
      </w:r>
      <w:r w:rsidR="00FC4574">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5B45D0">
        <w:rPr>
          <w:rFonts w:ascii="Arial" w:hAnsi="Arial" w:cs="Arial"/>
          <w:bCs/>
          <w:sz w:val="24"/>
          <w:szCs w:val="24"/>
        </w:rPr>
        <w:fldChar w:fldCharType="begin">
          <w:ffData>
            <w:name w:val="Check74"/>
            <w:enabled/>
            <w:calcOnExit w:val="0"/>
            <w:checkBox>
              <w:sizeAuto/>
              <w:default w:val="1"/>
            </w:checkBox>
          </w:ffData>
        </w:fldChar>
      </w:r>
      <w:bookmarkStart w:id="5" w:name="Check74"/>
      <w:r w:rsidR="00FC4574">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Pr>
          <w:rFonts w:ascii="Arial" w:hAnsi="Arial" w:cs="Arial"/>
          <w:bCs/>
          <w:sz w:val="24"/>
          <w:szCs w:val="24"/>
        </w:rPr>
        <w:fldChar w:fldCharType="end"/>
      </w:r>
      <w:bookmarkEnd w:id="5"/>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lastRenderedPageBreak/>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5B45D0">
        <w:rPr>
          <w:rFonts w:ascii="Arial" w:hAnsi="Arial" w:cs="Arial"/>
          <w:bCs/>
          <w:sz w:val="24"/>
          <w:szCs w:val="24"/>
        </w:rPr>
        <w:fldChar w:fldCharType="begin">
          <w:ffData>
            <w:name w:val="Check73"/>
            <w:enabled/>
            <w:calcOnExit w:val="0"/>
            <w:checkBox>
              <w:sizeAuto/>
              <w:default w:val="0"/>
            </w:checkBox>
          </w:ffData>
        </w:fldChar>
      </w:r>
      <w:bookmarkStart w:id="6" w:name="Check73"/>
      <w:r w:rsidR="006220B4">
        <w:rPr>
          <w:rFonts w:ascii="Arial" w:hAnsi="Arial" w:cs="Arial"/>
          <w:bCs/>
          <w:sz w:val="24"/>
          <w:szCs w:val="24"/>
        </w:rPr>
        <w:instrText xml:space="preserve"> FORMCHECKBOX </w:instrText>
      </w:r>
      <w:r w:rsidR="005B45D0">
        <w:rPr>
          <w:rFonts w:ascii="Arial" w:hAnsi="Arial" w:cs="Arial"/>
          <w:bCs/>
          <w:sz w:val="24"/>
          <w:szCs w:val="24"/>
        </w:rPr>
      </w:r>
      <w:r w:rsidR="005B45D0">
        <w:rPr>
          <w:rFonts w:ascii="Arial" w:hAnsi="Arial" w:cs="Arial"/>
          <w:bCs/>
          <w:sz w:val="24"/>
          <w:szCs w:val="24"/>
        </w:rPr>
        <w:fldChar w:fldCharType="separate"/>
      </w:r>
      <w:r w:rsidR="005B45D0">
        <w:rPr>
          <w:rFonts w:ascii="Arial" w:hAnsi="Arial" w:cs="Arial"/>
          <w:bCs/>
          <w:sz w:val="24"/>
          <w:szCs w:val="24"/>
        </w:rPr>
        <w:fldChar w:fldCharType="end"/>
      </w:r>
      <w:bookmarkEnd w:id="6"/>
      <w:r w:rsidRPr="001F43B2">
        <w:rPr>
          <w:rFonts w:ascii="Arial" w:hAnsi="Arial" w:cs="Arial"/>
          <w:bCs/>
          <w:sz w:val="24"/>
          <w:szCs w:val="24"/>
        </w:rPr>
        <w:t xml:space="preserve">       No </w:t>
      </w:r>
      <w:r w:rsidR="005B45D0">
        <w:rPr>
          <w:rFonts w:ascii="Arial" w:hAnsi="Arial" w:cs="Arial"/>
          <w:bCs/>
          <w:sz w:val="24"/>
        </w:rPr>
        <w:fldChar w:fldCharType="begin">
          <w:ffData>
            <w:name w:val=""/>
            <w:enabled/>
            <w:calcOnExit w:val="0"/>
            <w:checkBox>
              <w:sizeAuto/>
              <w:default w:val="1"/>
            </w:checkBox>
          </w:ffData>
        </w:fldChar>
      </w:r>
      <w:r w:rsidR="006220B4">
        <w:rPr>
          <w:rFonts w:ascii="Arial" w:hAnsi="Arial" w:cs="Arial"/>
          <w:bCs/>
          <w:sz w:val="24"/>
        </w:rPr>
        <w:instrText xml:space="preserve"> FORMCHECKBOX </w:instrText>
      </w:r>
      <w:r w:rsidR="005B45D0">
        <w:rPr>
          <w:rFonts w:ascii="Arial" w:hAnsi="Arial" w:cs="Arial"/>
          <w:bCs/>
          <w:sz w:val="24"/>
        </w:rPr>
      </w:r>
      <w:r w:rsidR="005B45D0">
        <w:rPr>
          <w:rFonts w:ascii="Arial" w:hAnsi="Arial" w:cs="Arial"/>
          <w:bCs/>
          <w:sz w:val="24"/>
        </w:rPr>
        <w:fldChar w:fldCharType="separate"/>
      </w:r>
      <w:r w:rsidR="005B45D0">
        <w:rPr>
          <w:rFonts w:ascii="Arial" w:hAnsi="Arial" w:cs="Arial"/>
          <w:bCs/>
          <w:sz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FC4574" w:rsidRDefault="00FC4574"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54162D">
        <w:tc>
          <w:tcPr>
            <w:tcW w:w="9018" w:type="dxa"/>
            <w:shd w:val="clear" w:color="auto" w:fill="DDD9C3" w:themeFill="background2" w:themeFillShade="E6"/>
          </w:tcPr>
          <w:p w:rsidR="005067E0" w:rsidRPr="003E5653" w:rsidRDefault="005067E0" w:rsidP="0054162D">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Pr="000C098C" w:rsidRDefault="005067E0" w:rsidP="0054162D">
            <w:pPr>
              <w:rPr>
                <w:rFonts w:ascii="Arial" w:hAnsi="Arial" w:cs="Arial"/>
                <w:b/>
                <w:sz w:val="24"/>
                <w:szCs w:val="24"/>
              </w:rPr>
            </w:pPr>
          </w:p>
          <w:p w:rsidR="005067E0" w:rsidRPr="000C098C" w:rsidRDefault="005067E0" w:rsidP="0054162D">
            <w:pPr>
              <w:rPr>
                <w:rFonts w:ascii="Arial" w:hAnsi="Arial" w:cs="Arial"/>
                <w:b/>
                <w:sz w:val="24"/>
                <w:szCs w:val="24"/>
              </w:rPr>
            </w:pPr>
          </w:p>
          <w:p w:rsidR="005067E0" w:rsidRPr="000C098C" w:rsidRDefault="000C098C" w:rsidP="0054162D">
            <w:pPr>
              <w:rPr>
                <w:rFonts w:ascii="Arial" w:hAnsi="Arial" w:cs="Arial"/>
                <w:b/>
                <w:sz w:val="24"/>
                <w:szCs w:val="24"/>
              </w:rPr>
            </w:pPr>
            <w:r w:rsidRPr="000C098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0C098C" w:rsidRDefault="000C098C" w:rsidP="0054162D">
            <w:pPr>
              <w:rPr>
                <w:rFonts w:ascii="Arial" w:hAnsi="Arial" w:cs="Arial"/>
                <w:b/>
                <w:sz w:val="24"/>
                <w:szCs w:val="24"/>
              </w:rPr>
            </w:pPr>
          </w:p>
          <w:p w:rsidR="000C098C" w:rsidRDefault="000C098C" w:rsidP="0054162D">
            <w:pPr>
              <w:rPr>
                <w:rFonts w:ascii="Arial" w:hAnsi="Arial" w:cs="Arial"/>
                <w:b/>
                <w:sz w:val="24"/>
                <w:szCs w:val="24"/>
              </w:rPr>
            </w:pPr>
          </w:p>
          <w:p w:rsidR="005067E0" w:rsidRPr="000C098C" w:rsidRDefault="002D3B58" w:rsidP="002D3B58">
            <w:pPr>
              <w:rPr>
                <w:rFonts w:ascii="Arial" w:hAnsi="Arial" w:cs="Arial"/>
                <w:b/>
                <w:sz w:val="24"/>
                <w:szCs w:val="24"/>
              </w:rPr>
            </w:pPr>
            <w:r>
              <w:rPr>
                <w:rFonts w:ascii="Arial" w:hAnsi="Arial" w:cs="Arial"/>
                <w:b/>
                <w:sz w:val="24"/>
                <w:szCs w:val="24"/>
              </w:rPr>
              <w:t>2/12</w:t>
            </w:r>
            <w:r w:rsidR="006F17FC">
              <w:rPr>
                <w:rFonts w:ascii="Arial" w:hAnsi="Arial" w:cs="Arial"/>
                <w:b/>
                <w:sz w:val="24"/>
                <w:szCs w:val="24"/>
              </w:rPr>
              <w:t>/2014</w:t>
            </w:r>
          </w:p>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Date</w:t>
            </w:r>
          </w:p>
        </w:tc>
      </w:tr>
      <w:tr w:rsidR="005067E0" w:rsidTr="0054162D">
        <w:tc>
          <w:tcPr>
            <w:tcW w:w="9018" w:type="dxa"/>
            <w:shd w:val="clear" w:color="auto" w:fill="DDD9C3" w:themeFill="background2" w:themeFillShade="E6"/>
          </w:tcPr>
          <w:p w:rsidR="005067E0" w:rsidRDefault="005067E0" w:rsidP="0054162D"/>
        </w:tc>
        <w:tc>
          <w:tcPr>
            <w:tcW w:w="1980" w:type="dxa"/>
            <w:shd w:val="clear" w:color="auto" w:fill="DDD9C3" w:themeFill="background2" w:themeFillShade="E6"/>
          </w:tcPr>
          <w:p w:rsidR="005067E0" w:rsidRDefault="005067E0" w:rsidP="0054162D"/>
        </w:tc>
      </w:tr>
      <w:tr w:rsidR="005067E0" w:rsidTr="0054162D">
        <w:trPr>
          <w:trHeight w:val="144"/>
        </w:trPr>
        <w:tc>
          <w:tcPr>
            <w:tcW w:w="9018" w:type="dxa"/>
            <w:shd w:val="clear" w:color="auto" w:fill="DDD9C3" w:themeFill="background2" w:themeFillShade="E6"/>
          </w:tcPr>
          <w:p w:rsidR="005067E0" w:rsidRDefault="005067E0" w:rsidP="0054162D">
            <w:r w:rsidRPr="00B45DCE">
              <w:rPr>
                <w:rFonts w:ascii="Arial" w:hAnsi="Arial" w:cs="Arial"/>
                <w:b/>
                <w:sz w:val="24"/>
                <w:szCs w:val="24"/>
              </w:rPr>
              <w:t>Approvals</w:t>
            </w:r>
            <w:r w:rsidRPr="00B45DCE">
              <w:t>:</w:t>
            </w:r>
          </w:p>
          <w:p w:rsidR="005067E0" w:rsidRDefault="005067E0" w:rsidP="0054162D"/>
        </w:tc>
        <w:tc>
          <w:tcPr>
            <w:tcW w:w="1980" w:type="dxa"/>
            <w:shd w:val="clear" w:color="auto" w:fill="DDD9C3" w:themeFill="background2" w:themeFillShade="E6"/>
          </w:tcPr>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54162D">
            <w:pPr>
              <w:rPr>
                <w:rFonts w:ascii="Arial" w:hAnsi="Arial" w:cs="Arial"/>
                <w:sz w:val="24"/>
                <w:szCs w:val="24"/>
              </w:rPr>
            </w:pPr>
            <w:r w:rsidRPr="00B45DCE">
              <w:rPr>
                <w:rFonts w:ascii="Arial" w:hAnsi="Arial" w:cs="Arial"/>
                <w:sz w:val="24"/>
                <w:szCs w:val="24"/>
              </w:rPr>
              <w:t>Date</w:t>
            </w:r>
          </w:p>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54162D">
            <w:pPr>
              <w:rPr>
                <w:rFonts w:ascii="Arial" w:hAnsi="Arial" w:cs="Arial"/>
                <w:sz w:val="24"/>
                <w:szCs w:val="24"/>
              </w:rPr>
            </w:pPr>
            <w:r w:rsidRPr="00B45DCE">
              <w:rPr>
                <w:rFonts w:ascii="Arial" w:hAnsi="Arial" w:cs="Arial"/>
                <w:sz w:val="24"/>
                <w:szCs w:val="24"/>
              </w:rPr>
              <w:t>Date</w:t>
            </w:r>
          </w:p>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54162D">
            <w:r w:rsidRPr="00B45DCE">
              <w:rPr>
                <w:rFonts w:ascii="Arial" w:hAnsi="Arial" w:cs="Arial"/>
                <w:sz w:val="24"/>
                <w:szCs w:val="24"/>
              </w:rPr>
              <w:t>Date</w:t>
            </w:r>
          </w:p>
        </w:tc>
      </w:tr>
      <w:tr w:rsidR="005067E0" w:rsidTr="0054162D">
        <w:tc>
          <w:tcPr>
            <w:tcW w:w="9018" w:type="dxa"/>
            <w:shd w:val="clear" w:color="auto" w:fill="DDD9C3" w:themeFill="background2" w:themeFillShade="E6"/>
          </w:tcPr>
          <w:p w:rsidR="005067E0" w:rsidRDefault="005067E0" w:rsidP="0054162D"/>
          <w:p w:rsidR="005067E0" w:rsidRDefault="005067E0" w:rsidP="0054162D"/>
        </w:tc>
        <w:tc>
          <w:tcPr>
            <w:tcW w:w="1980" w:type="dxa"/>
            <w:shd w:val="clear" w:color="auto" w:fill="DDD9C3" w:themeFill="background2" w:themeFillShade="E6"/>
          </w:tcPr>
          <w:p w:rsidR="005067E0" w:rsidRDefault="005067E0" w:rsidP="0054162D"/>
        </w:tc>
      </w:tr>
      <w:tr w:rsidR="005067E0" w:rsidTr="0054162D">
        <w:tc>
          <w:tcPr>
            <w:tcW w:w="9018" w:type="dxa"/>
            <w:shd w:val="clear" w:color="auto" w:fill="DDD9C3" w:themeFill="background2" w:themeFillShade="E6"/>
          </w:tcPr>
          <w:p w:rsidR="005067E0" w:rsidRDefault="005067E0" w:rsidP="0054162D">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54162D"/>
        </w:tc>
        <w:tc>
          <w:tcPr>
            <w:tcW w:w="1980" w:type="dxa"/>
            <w:shd w:val="clear" w:color="auto" w:fill="DDD9C3" w:themeFill="background2" w:themeFillShade="E6"/>
          </w:tcPr>
          <w:p w:rsidR="005067E0" w:rsidRDefault="005067E0" w:rsidP="0054162D"/>
        </w:tc>
      </w:tr>
      <w:tr w:rsidR="005067E0" w:rsidTr="0054162D">
        <w:tc>
          <w:tcPr>
            <w:tcW w:w="9018" w:type="dxa"/>
            <w:tcBorders>
              <w:bottom w:val="single" w:sz="4" w:space="0" w:color="auto"/>
            </w:tcBorders>
            <w:shd w:val="clear" w:color="auto" w:fill="DDD9C3" w:themeFill="background2" w:themeFillShade="E6"/>
          </w:tcPr>
          <w:p w:rsidR="005067E0" w:rsidRDefault="005067E0" w:rsidP="0054162D"/>
        </w:tc>
        <w:tc>
          <w:tcPr>
            <w:tcW w:w="1980" w:type="dxa"/>
            <w:tcBorders>
              <w:bottom w:val="single" w:sz="4" w:space="0" w:color="auto"/>
            </w:tcBorders>
            <w:shd w:val="clear" w:color="auto" w:fill="DDD9C3" w:themeFill="background2" w:themeFillShade="E6"/>
          </w:tcPr>
          <w:p w:rsidR="005067E0" w:rsidRDefault="005067E0" w:rsidP="0054162D"/>
        </w:tc>
      </w:tr>
      <w:tr w:rsidR="005067E0" w:rsidTr="0054162D">
        <w:tc>
          <w:tcPr>
            <w:tcW w:w="9018" w:type="dxa"/>
            <w:tcBorders>
              <w:top w:val="single" w:sz="4" w:space="0" w:color="auto"/>
            </w:tcBorders>
            <w:shd w:val="clear" w:color="auto" w:fill="DDD9C3" w:themeFill="background2" w:themeFillShade="E6"/>
          </w:tcPr>
          <w:p w:rsidR="005067E0" w:rsidRDefault="005067E0" w:rsidP="0054162D">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54162D">
            <w:pPr>
              <w:rPr>
                <w:rFonts w:ascii="Arial" w:hAnsi="Arial" w:cs="Arial"/>
                <w:sz w:val="24"/>
                <w:szCs w:val="24"/>
              </w:rPr>
            </w:pPr>
            <w:r w:rsidRPr="00B45DCE">
              <w:rPr>
                <w:rFonts w:ascii="Arial" w:hAnsi="Arial" w:cs="Arial"/>
                <w:sz w:val="24"/>
                <w:szCs w:val="24"/>
              </w:rPr>
              <w:t>Date</w:t>
            </w:r>
          </w:p>
          <w:p w:rsidR="005067E0" w:rsidRDefault="005067E0" w:rsidP="0054162D"/>
        </w:tc>
      </w:tr>
    </w:tbl>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B45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r w:rsidRPr="00313AE8">
        <w:rPr>
          <w:rFonts w:ascii="Arial" w:hAnsi="Arial" w:cs="Arial"/>
          <w:sz w:val="24"/>
          <w:szCs w:val="24"/>
        </w:rPr>
        <w:t xml:space="preserve">     No  </w:t>
      </w:r>
      <w:r w:rsidR="005B45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B45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B45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rsidTr="0054162D">
        <w:tc>
          <w:tcPr>
            <w:tcW w:w="9018" w:type="dxa"/>
            <w:shd w:val="clear" w:color="auto" w:fill="B8CCE4" w:themeFill="accent1" w:themeFillTint="66"/>
          </w:tcPr>
          <w:p w:rsidR="005067E0" w:rsidRDefault="005067E0" w:rsidP="0054162D">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54162D">
            <w:pPr>
              <w:rPr>
                <w:rFonts w:ascii="Arial" w:hAnsi="Arial" w:cs="Arial"/>
                <w:b/>
                <w:sz w:val="24"/>
                <w:szCs w:val="24"/>
                <w:u w:val="single"/>
              </w:rPr>
            </w:pPr>
          </w:p>
          <w:p w:rsidR="005067E0" w:rsidRDefault="005067E0" w:rsidP="0054162D"/>
        </w:tc>
        <w:tc>
          <w:tcPr>
            <w:tcW w:w="1998" w:type="dxa"/>
            <w:shd w:val="clear" w:color="auto" w:fill="B8CCE4" w:themeFill="accent1" w:themeFillTint="66"/>
          </w:tcPr>
          <w:p w:rsidR="005067E0" w:rsidRDefault="005067E0" w:rsidP="0054162D"/>
        </w:tc>
      </w:tr>
      <w:tr w:rsidR="005067E0" w:rsidTr="0054162D">
        <w:tc>
          <w:tcPr>
            <w:tcW w:w="9018" w:type="dxa"/>
            <w:tcBorders>
              <w:bottom w:val="single" w:sz="4" w:space="0" w:color="auto"/>
            </w:tcBorders>
            <w:shd w:val="clear" w:color="auto" w:fill="B8CCE4" w:themeFill="accent1" w:themeFillTint="66"/>
          </w:tcPr>
          <w:p w:rsidR="005067E0" w:rsidRDefault="005067E0" w:rsidP="0054162D"/>
        </w:tc>
        <w:tc>
          <w:tcPr>
            <w:tcW w:w="1998" w:type="dxa"/>
            <w:tcBorders>
              <w:bottom w:val="single" w:sz="4" w:space="0" w:color="auto"/>
            </w:tcBorders>
            <w:shd w:val="clear" w:color="auto" w:fill="B8CCE4" w:themeFill="accent1" w:themeFillTint="66"/>
          </w:tcPr>
          <w:p w:rsidR="005067E0" w:rsidRDefault="005067E0" w:rsidP="0054162D"/>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9018" w:type="dxa"/>
            <w:shd w:val="clear" w:color="auto" w:fill="B8CCE4" w:themeFill="accent1" w:themeFillTint="66"/>
          </w:tcPr>
          <w:p w:rsidR="005067E0" w:rsidRPr="001A1D26" w:rsidRDefault="005067E0" w:rsidP="0054162D">
            <w:pPr>
              <w:rPr>
                <w:rFonts w:ascii="Arial" w:hAnsi="Arial" w:cs="Arial"/>
                <w:sz w:val="24"/>
                <w:szCs w:val="24"/>
              </w:rPr>
            </w:pPr>
          </w:p>
        </w:tc>
        <w:tc>
          <w:tcPr>
            <w:tcW w:w="1998" w:type="dxa"/>
            <w:shd w:val="clear" w:color="auto" w:fill="B8CCE4" w:themeFill="accent1" w:themeFillTint="66"/>
          </w:tcPr>
          <w:p w:rsidR="005067E0" w:rsidRPr="001A1D26" w:rsidRDefault="005067E0" w:rsidP="0054162D">
            <w:pPr>
              <w:rPr>
                <w:rFonts w:ascii="Arial" w:hAnsi="Arial" w:cs="Arial"/>
                <w:sz w:val="24"/>
                <w:szCs w:val="24"/>
              </w:rPr>
            </w:pPr>
          </w:p>
        </w:tc>
      </w:tr>
      <w:tr w:rsidR="005067E0" w:rsidTr="0054162D">
        <w:tc>
          <w:tcPr>
            <w:tcW w:w="9018" w:type="dxa"/>
            <w:shd w:val="clear" w:color="auto" w:fill="B8CCE4" w:themeFill="accent1" w:themeFillTint="66"/>
          </w:tcPr>
          <w:p w:rsidR="005067E0" w:rsidRPr="00F313EE" w:rsidRDefault="005067E0" w:rsidP="0054162D">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54162D">
            <w:pPr>
              <w:rPr>
                <w:rFonts w:ascii="Arial" w:hAnsi="Arial" w:cs="Arial"/>
                <w:sz w:val="24"/>
                <w:szCs w:val="24"/>
              </w:rPr>
            </w:pP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11016" w:type="dxa"/>
            <w:gridSpan w:val="2"/>
            <w:tcBorders>
              <w:bottom w:val="single" w:sz="4" w:space="0" w:color="auto"/>
            </w:tcBorders>
            <w:shd w:val="clear" w:color="auto" w:fill="B8CCE4" w:themeFill="accent1" w:themeFillTint="66"/>
          </w:tcPr>
          <w:p w:rsidR="005067E0" w:rsidRDefault="005067E0" w:rsidP="0054162D">
            <w:pPr>
              <w:rPr>
                <w:rFonts w:ascii="Arial" w:hAnsi="Arial" w:cs="Arial"/>
                <w:sz w:val="24"/>
                <w:szCs w:val="24"/>
              </w:rPr>
            </w:pPr>
          </w:p>
          <w:p w:rsidR="005067E0" w:rsidRPr="001A1D26" w:rsidRDefault="005067E0" w:rsidP="0054162D">
            <w:pPr>
              <w:rPr>
                <w:rFonts w:ascii="Arial" w:hAnsi="Arial" w:cs="Arial"/>
                <w:sz w:val="24"/>
                <w:szCs w:val="24"/>
              </w:rPr>
            </w:pPr>
          </w:p>
        </w:tc>
      </w:tr>
      <w:tr w:rsidR="005067E0" w:rsidTr="0054162D">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54162D">
            <w:pPr>
              <w:rPr>
                <w:rFonts w:ascii="Arial" w:hAnsi="Arial" w:cs="Arial"/>
                <w:sz w:val="24"/>
                <w:szCs w:val="24"/>
              </w:rPr>
            </w:pPr>
            <w:r w:rsidRPr="001A1D26">
              <w:rPr>
                <w:rFonts w:ascii="Arial" w:hAnsi="Arial" w:cs="Arial"/>
                <w:sz w:val="24"/>
                <w:szCs w:val="24"/>
              </w:rPr>
              <w:t>Date</w:t>
            </w:r>
          </w:p>
        </w:tc>
      </w:tr>
      <w:tr w:rsidR="005067E0" w:rsidTr="0054162D">
        <w:tc>
          <w:tcPr>
            <w:tcW w:w="9018" w:type="dxa"/>
            <w:shd w:val="clear" w:color="auto" w:fill="B8CCE4" w:themeFill="accent1" w:themeFillTint="66"/>
          </w:tcPr>
          <w:p w:rsidR="005067E0" w:rsidRPr="001A1D26" w:rsidRDefault="005067E0" w:rsidP="0054162D">
            <w:pPr>
              <w:rPr>
                <w:rFonts w:ascii="Arial" w:hAnsi="Arial" w:cs="Arial"/>
                <w:sz w:val="24"/>
                <w:szCs w:val="24"/>
              </w:rPr>
            </w:pPr>
          </w:p>
        </w:tc>
        <w:tc>
          <w:tcPr>
            <w:tcW w:w="1998" w:type="dxa"/>
            <w:shd w:val="clear" w:color="auto" w:fill="B8CCE4" w:themeFill="accent1" w:themeFillTint="66"/>
          </w:tcPr>
          <w:p w:rsidR="005067E0" w:rsidRPr="001A1D26" w:rsidRDefault="005067E0" w:rsidP="0054162D">
            <w:pPr>
              <w:rPr>
                <w:rFonts w:ascii="Arial" w:hAnsi="Arial" w:cs="Arial"/>
                <w:sz w:val="24"/>
                <w:szCs w:val="24"/>
              </w:rPr>
            </w:pPr>
          </w:p>
        </w:tc>
      </w:tr>
    </w:tbl>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5B45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r w:rsidRPr="00313AE8">
        <w:rPr>
          <w:rFonts w:ascii="Arial" w:hAnsi="Arial" w:cs="Arial"/>
          <w:sz w:val="24"/>
          <w:szCs w:val="24"/>
        </w:rPr>
        <w:t xml:space="preserve">     No  </w:t>
      </w:r>
      <w:r w:rsidR="005B45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r>
        <w:rPr>
          <w:rFonts w:ascii="Arial" w:hAnsi="Arial" w:cs="Arial"/>
          <w:sz w:val="24"/>
          <w:szCs w:val="24"/>
        </w:rPr>
        <w:t xml:space="preserve">         </w:t>
      </w:r>
    </w:p>
    <w:p w:rsidR="005067E0"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5B45D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5B45D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5B45D0">
        <w:rPr>
          <w:rFonts w:ascii="Arial" w:hAnsi="Arial" w:cs="Arial"/>
          <w:sz w:val="24"/>
          <w:szCs w:val="24"/>
        </w:rPr>
      </w:r>
      <w:r w:rsidR="005B45D0">
        <w:rPr>
          <w:rFonts w:ascii="Arial" w:hAnsi="Arial" w:cs="Arial"/>
          <w:sz w:val="24"/>
          <w:szCs w:val="24"/>
        </w:rPr>
        <w:fldChar w:fldCharType="separate"/>
      </w:r>
      <w:r w:rsidR="005B45D0" w:rsidRPr="00313AE8">
        <w:rPr>
          <w:rFonts w:ascii="Arial" w:hAnsi="Arial" w:cs="Arial"/>
          <w:sz w:val="24"/>
          <w:szCs w:val="24"/>
        </w:rPr>
        <w:fldChar w:fldCharType="end"/>
      </w:r>
    </w:p>
    <w:p w:rsidR="00E87663" w:rsidRPr="00C043A1" w:rsidRDefault="00E87663" w:rsidP="005067E0">
      <w:pPr>
        <w:rPr>
          <w:rFonts w:ascii="Arial" w:hAnsi="Arial" w:cs="Arial"/>
          <w:sz w:val="24"/>
          <w:szCs w:val="24"/>
        </w:rPr>
      </w:pPr>
    </w:p>
    <w:p w:rsidR="002C1920" w:rsidRPr="002C1920" w:rsidRDefault="002C1920" w:rsidP="002C1920">
      <w:pPr>
        <w:shd w:val="clear" w:color="auto" w:fill="DDD9C3" w:themeFill="background2" w:themeFillShade="E6"/>
        <w:spacing w:after="0"/>
        <w:outlineLvl w:val="0"/>
        <w:rPr>
          <w:sz w:val="20"/>
          <w:szCs w:val="20"/>
        </w:rPr>
      </w:pPr>
      <w:r w:rsidRPr="002C1920">
        <w:rPr>
          <w:b/>
          <w:bCs/>
          <w:sz w:val="20"/>
          <w:szCs w:val="20"/>
        </w:rPr>
        <w:t>From:</w:t>
      </w:r>
      <w:r w:rsidRPr="002C1920">
        <w:rPr>
          <w:sz w:val="20"/>
          <w:szCs w:val="20"/>
        </w:rPr>
        <w:t xml:space="preserve"> John Gilbert Rothfork </w:t>
      </w:r>
      <w:r w:rsidRPr="002C1920">
        <w:rPr>
          <w:sz w:val="20"/>
          <w:szCs w:val="20"/>
        </w:rPr>
        <w:br/>
      </w:r>
      <w:r w:rsidRPr="002C1920">
        <w:rPr>
          <w:b/>
          <w:bCs/>
          <w:sz w:val="20"/>
          <w:szCs w:val="20"/>
        </w:rPr>
        <w:t>Sent:</w:t>
      </w:r>
      <w:r w:rsidRPr="002C1920">
        <w:rPr>
          <w:sz w:val="20"/>
          <w:szCs w:val="20"/>
        </w:rPr>
        <w:t xml:space="preserve"> Wednesday, February 12, 2014 10:14 AM</w:t>
      </w:r>
      <w:r w:rsidRPr="002C1920">
        <w:rPr>
          <w:sz w:val="20"/>
          <w:szCs w:val="20"/>
        </w:rPr>
        <w:br/>
      </w:r>
      <w:r w:rsidRPr="002C1920">
        <w:rPr>
          <w:b/>
          <w:bCs/>
          <w:sz w:val="20"/>
          <w:szCs w:val="20"/>
        </w:rPr>
        <w:t>To:</w:t>
      </w:r>
      <w:r w:rsidRPr="002C1920">
        <w:rPr>
          <w:sz w:val="20"/>
          <w:szCs w:val="20"/>
        </w:rPr>
        <w:t xml:space="preserve"> Eric D Yordy</w:t>
      </w:r>
      <w:r w:rsidRPr="002C1920">
        <w:rPr>
          <w:sz w:val="20"/>
          <w:szCs w:val="20"/>
        </w:rPr>
        <w:br/>
      </w:r>
      <w:r w:rsidRPr="002C1920">
        <w:rPr>
          <w:b/>
          <w:bCs/>
          <w:sz w:val="20"/>
          <w:szCs w:val="20"/>
        </w:rPr>
        <w:t>Cc:</w:t>
      </w:r>
      <w:r w:rsidRPr="002C1920">
        <w:rPr>
          <w:sz w:val="20"/>
          <w:szCs w:val="20"/>
        </w:rPr>
        <w:t xml:space="preserve"> Jean M Boreen</w:t>
      </w:r>
      <w:r w:rsidRPr="002C1920">
        <w:rPr>
          <w:sz w:val="20"/>
          <w:szCs w:val="20"/>
        </w:rPr>
        <w:br/>
      </w:r>
      <w:r w:rsidRPr="002C1920">
        <w:rPr>
          <w:b/>
          <w:bCs/>
          <w:sz w:val="20"/>
          <w:szCs w:val="20"/>
        </w:rPr>
        <w:t>Subject:</w:t>
      </w:r>
      <w:r w:rsidRPr="002C1920">
        <w:rPr>
          <w:sz w:val="20"/>
          <w:szCs w:val="20"/>
        </w:rPr>
        <w:t xml:space="preserve"> RE: Business Language Course support </w:t>
      </w:r>
    </w:p>
    <w:p w:rsidR="002C1920" w:rsidRPr="002C1920" w:rsidRDefault="002C1920" w:rsidP="002C1920">
      <w:pPr>
        <w:shd w:val="clear" w:color="auto" w:fill="DDD9C3" w:themeFill="background2" w:themeFillShade="E6"/>
        <w:spacing w:after="0"/>
        <w:rPr>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Eric Yordy</w:t>
      </w:r>
      <w:r w:rsidRPr="002C1920">
        <w:rPr>
          <w:color w:val="1F497D"/>
          <w:sz w:val="20"/>
          <w:szCs w:val="20"/>
        </w:rPr>
        <w:br/>
        <w:t>Assoc. Dean</w:t>
      </w:r>
      <w:r w:rsidRPr="002C1920">
        <w:rPr>
          <w:color w:val="1F497D"/>
          <w:sz w:val="20"/>
          <w:szCs w:val="20"/>
        </w:rPr>
        <w:br/>
        <w:t xml:space="preserve">W. A. </w:t>
      </w:r>
      <w:proofErr w:type="spellStart"/>
      <w:r w:rsidRPr="002C1920">
        <w:rPr>
          <w:color w:val="1F497D"/>
          <w:sz w:val="20"/>
          <w:szCs w:val="20"/>
        </w:rPr>
        <w:t>Franke</w:t>
      </w:r>
      <w:proofErr w:type="spellEnd"/>
      <w:r w:rsidRPr="002C1920">
        <w:rPr>
          <w:color w:val="1F497D"/>
          <w:sz w:val="20"/>
          <w:szCs w:val="20"/>
        </w:rPr>
        <w:t xml:space="preserve"> College of Business</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Eric,</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 xml:space="preserve">Thanks for informing the English dept. about ACC299: Business Language. Our department is committed to expanding writing help to all areas of the university.  We especially appreciate the opportunity ACC299 will continue to offer to graduate students in Applied Linguistics (AL) and TESL. </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Consequently, the English dept. enthusiastically supports the creation of ACC299 and will be happy to continue to have English dept. faculty (from AL and TESL) and graduate students involved in teaching it.</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rFonts w:ascii="Verdana" w:hAnsi="Verdana"/>
          <w:b/>
          <w:bCs/>
          <w:color w:val="0070C0"/>
          <w:sz w:val="20"/>
          <w:szCs w:val="20"/>
        </w:rPr>
      </w:pPr>
      <w:r w:rsidRPr="002C1920">
        <w:rPr>
          <w:rFonts w:ascii="Verdana" w:hAnsi="Verdana"/>
          <w:b/>
          <w:bCs/>
          <w:color w:val="0070C0"/>
          <w:sz w:val="20"/>
          <w:szCs w:val="20"/>
        </w:rPr>
        <w:t>John Rothfork</w:t>
      </w:r>
    </w:p>
    <w:p w:rsidR="002C1920" w:rsidRPr="002C1920" w:rsidRDefault="002C1920" w:rsidP="002C1920">
      <w:pPr>
        <w:shd w:val="clear" w:color="auto" w:fill="DDD9C3" w:themeFill="background2" w:themeFillShade="E6"/>
        <w:spacing w:after="0"/>
        <w:rPr>
          <w:rFonts w:ascii="Verdana" w:hAnsi="Verdana"/>
          <w:color w:val="1F497D"/>
          <w:sz w:val="20"/>
          <w:szCs w:val="20"/>
        </w:rPr>
      </w:pPr>
      <w:proofErr w:type="gramStart"/>
      <w:r w:rsidRPr="002C1920">
        <w:rPr>
          <w:rFonts w:ascii="Verdana" w:hAnsi="Verdana"/>
          <w:color w:val="1F497D"/>
          <w:sz w:val="20"/>
          <w:szCs w:val="20"/>
        </w:rPr>
        <w:t>Chair, English Dept.</w:t>
      </w:r>
      <w:proofErr w:type="gramEnd"/>
    </w:p>
    <w:p w:rsidR="002C1920" w:rsidRPr="002C1920" w:rsidRDefault="002C1920" w:rsidP="002C1920">
      <w:pPr>
        <w:shd w:val="clear" w:color="auto" w:fill="DDD9C3" w:themeFill="background2" w:themeFillShade="E6"/>
        <w:spacing w:after="0"/>
        <w:rPr>
          <w:rFonts w:ascii="Verdana" w:hAnsi="Verdana"/>
          <w:color w:val="1F497D"/>
          <w:sz w:val="20"/>
          <w:szCs w:val="20"/>
        </w:rPr>
      </w:pPr>
      <w:r w:rsidRPr="002C1920">
        <w:rPr>
          <w:rFonts w:ascii="Verdana" w:hAnsi="Verdana"/>
          <w:color w:val="1F497D"/>
          <w:sz w:val="20"/>
          <w:szCs w:val="20"/>
        </w:rPr>
        <w:t>Box 6032</w:t>
      </w:r>
    </w:p>
    <w:p w:rsidR="002C1920" w:rsidRPr="002C1920" w:rsidRDefault="002C1920" w:rsidP="002C1920">
      <w:pPr>
        <w:shd w:val="clear" w:color="auto" w:fill="DDD9C3" w:themeFill="background2" w:themeFillShade="E6"/>
        <w:spacing w:after="0"/>
        <w:rPr>
          <w:rFonts w:ascii="Verdana" w:hAnsi="Verdana"/>
          <w:color w:val="1F497D"/>
          <w:sz w:val="20"/>
          <w:szCs w:val="20"/>
        </w:rPr>
      </w:pPr>
      <w:r w:rsidRPr="002C1920">
        <w:rPr>
          <w:rFonts w:ascii="Verdana" w:hAnsi="Verdana"/>
          <w:color w:val="1F497D"/>
          <w:sz w:val="20"/>
          <w:szCs w:val="20"/>
        </w:rPr>
        <w:t>Northern Arizona University</w:t>
      </w:r>
    </w:p>
    <w:p w:rsidR="002C1920" w:rsidRPr="002C1920" w:rsidRDefault="002C1920" w:rsidP="002C1920">
      <w:pPr>
        <w:shd w:val="clear" w:color="auto" w:fill="DDD9C3" w:themeFill="background2" w:themeFillShade="E6"/>
        <w:spacing w:after="0"/>
        <w:rPr>
          <w:rFonts w:ascii="Verdana" w:hAnsi="Verdana"/>
          <w:color w:val="1F497D"/>
          <w:sz w:val="20"/>
          <w:szCs w:val="20"/>
        </w:rPr>
      </w:pPr>
      <w:r w:rsidRPr="002C1920">
        <w:rPr>
          <w:rFonts w:ascii="Verdana" w:hAnsi="Verdana"/>
          <w:color w:val="1F497D"/>
          <w:sz w:val="20"/>
          <w:szCs w:val="20"/>
        </w:rPr>
        <w:t>Flagstaff, AZ 86011-6032</w:t>
      </w:r>
    </w:p>
    <w:p w:rsidR="002C1920" w:rsidRPr="002C1920" w:rsidRDefault="002C1920" w:rsidP="002C1920">
      <w:pPr>
        <w:shd w:val="clear" w:color="auto" w:fill="DDD9C3" w:themeFill="background2" w:themeFillShade="E6"/>
        <w:spacing w:after="0"/>
        <w:rPr>
          <w:rFonts w:ascii="Verdana" w:hAnsi="Verdana"/>
          <w:color w:val="1F497D"/>
          <w:sz w:val="20"/>
          <w:szCs w:val="20"/>
        </w:rPr>
      </w:pPr>
      <w:r w:rsidRPr="002C1920">
        <w:rPr>
          <w:rFonts w:ascii="Verdana" w:hAnsi="Verdana"/>
          <w:color w:val="1F497D"/>
          <w:sz w:val="20"/>
          <w:szCs w:val="20"/>
        </w:rPr>
        <w:t>928.523.0559 </w:t>
      </w:r>
    </w:p>
    <w:p w:rsidR="002C1920" w:rsidRPr="002C1920" w:rsidRDefault="002C1920" w:rsidP="002C1920">
      <w:pPr>
        <w:shd w:val="clear" w:color="auto" w:fill="DDD9C3" w:themeFill="background2" w:themeFillShade="E6"/>
        <w:spacing w:after="0"/>
        <w:rPr>
          <w:rFonts w:ascii="Calibri" w:hAnsi="Calibri"/>
          <w:color w:val="1F497D"/>
          <w:sz w:val="20"/>
          <w:szCs w:val="20"/>
        </w:rPr>
      </w:pPr>
    </w:p>
    <w:p w:rsidR="002C1920" w:rsidRPr="002C1920" w:rsidRDefault="002C1920" w:rsidP="002C1920">
      <w:pPr>
        <w:shd w:val="clear" w:color="auto" w:fill="DDD9C3" w:themeFill="background2" w:themeFillShade="E6"/>
        <w:spacing w:after="0"/>
        <w:outlineLvl w:val="0"/>
        <w:rPr>
          <w:rFonts w:ascii="Tahoma" w:hAnsi="Tahoma" w:cs="Tahoma"/>
          <w:sz w:val="20"/>
          <w:szCs w:val="20"/>
        </w:rPr>
      </w:pPr>
      <w:r w:rsidRPr="002C1920">
        <w:rPr>
          <w:rFonts w:ascii="Tahoma" w:hAnsi="Tahoma" w:cs="Tahoma"/>
          <w:b/>
          <w:bCs/>
          <w:sz w:val="20"/>
          <w:szCs w:val="20"/>
        </w:rPr>
        <w:t>From:</w:t>
      </w:r>
      <w:r w:rsidRPr="002C1920">
        <w:rPr>
          <w:rFonts w:ascii="Tahoma" w:hAnsi="Tahoma" w:cs="Tahoma"/>
          <w:sz w:val="20"/>
          <w:szCs w:val="20"/>
        </w:rPr>
        <w:t xml:space="preserve"> Eric D Yordy </w:t>
      </w:r>
      <w:r w:rsidRPr="002C1920">
        <w:rPr>
          <w:rFonts w:ascii="Tahoma" w:hAnsi="Tahoma" w:cs="Tahoma"/>
          <w:sz w:val="20"/>
          <w:szCs w:val="20"/>
        </w:rPr>
        <w:br/>
      </w:r>
      <w:r w:rsidRPr="002C1920">
        <w:rPr>
          <w:rFonts w:ascii="Tahoma" w:hAnsi="Tahoma" w:cs="Tahoma"/>
          <w:b/>
          <w:bCs/>
          <w:sz w:val="20"/>
          <w:szCs w:val="20"/>
        </w:rPr>
        <w:t>Sent:</w:t>
      </w:r>
      <w:r w:rsidRPr="002C1920">
        <w:rPr>
          <w:rFonts w:ascii="Tahoma" w:hAnsi="Tahoma" w:cs="Tahoma"/>
          <w:sz w:val="20"/>
          <w:szCs w:val="20"/>
        </w:rPr>
        <w:t xml:space="preserve"> Wednesday, January 29, 2014 10:23 AM</w:t>
      </w:r>
      <w:r w:rsidRPr="002C1920">
        <w:rPr>
          <w:rFonts w:ascii="Tahoma" w:hAnsi="Tahoma" w:cs="Tahoma"/>
          <w:sz w:val="20"/>
          <w:szCs w:val="20"/>
        </w:rPr>
        <w:br/>
      </w:r>
      <w:r w:rsidRPr="002C1920">
        <w:rPr>
          <w:rFonts w:ascii="Tahoma" w:hAnsi="Tahoma" w:cs="Tahoma"/>
          <w:b/>
          <w:bCs/>
          <w:sz w:val="20"/>
          <w:szCs w:val="20"/>
        </w:rPr>
        <w:t>To:</w:t>
      </w:r>
      <w:r w:rsidRPr="002C1920">
        <w:rPr>
          <w:rFonts w:ascii="Tahoma" w:hAnsi="Tahoma" w:cs="Tahoma"/>
          <w:sz w:val="20"/>
          <w:szCs w:val="20"/>
        </w:rPr>
        <w:t xml:space="preserve"> John Gilbert Rothfork</w:t>
      </w:r>
      <w:r w:rsidRPr="002C1920">
        <w:rPr>
          <w:rFonts w:ascii="Tahoma" w:hAnsi="Tahoma" w:cs="Tahoma"/>
          <w:sz w:val="20"/>
          <w:szCs w:val="20"/>
        </w:rPr>
        <w:br/>
      </w:r>
      <w:r w:rsidRPr="002C1920">
        <w:rPr>
          <w:rFonts w:ascii="Tahoma" w:hAnsi="Tahoma" w:cs="Tahoma"/>
          <w:b/>
          <w:bCs/>
          <w:sz w:val="20"/>
          <w:szCs w:val="20"/>
        </w:rPr>
        <w:t>Cc:</w:t>
      </w:r>
      <w:r w:rsidRPr="002C1920">
        <w:rPr>
          <w:rFonts w:ascii="Tahoma" w:hAnsi="Tahoma" w:cs="Tahoma"/>
          <w:sz w:val="20"/>
          <w:szCs w:val="20"/>
        </w:rPr>
        <w:t xml:space="preserve"> Jean M Boreen; Joan M Jamieson</w:t>
      </w:r>
      <w:r w:rsidRPr="002C1920">
        <w:rPr>
          <w:rFonts w:ascii="Tahoma" w:hAnsi="Tahoma" w:cs="Tahoma"/>
          <w:sz w:val="20"/>
          <w:szCs w:val="20"/>
        </w:rPr>
        <w:br/>
      </w:r>
      <w:r w:rsidRPr="002C1920">
        <w:rPr>
          <w:rFonts w:ascii="Tahoma" w:hAnsi="Tahoma" w:cs="Tahoma"/>
          <w:b/>
          <w:bCs/>
          <w:sz w:val="20"/>
          <w:szCs w:val="20"/>
        </w:rPr>
        <w:t>Subject:</w:t>
      </w:r>
      <w:r w:rsidRPr="002C1920">
        <w:rPr>
          <w:rFonts w:ascii="Tahoma" w:hAnsi="Tahoma" w:cs="Tahoma"/>
          <w:sz w:val="20"/>
          <w:szCs w:val="20"/>
        </w:rPr>
        <w:t xml:space="preserve"> Business Language Course support </w:t>
      </w:r>
    </w:p>
    <w:p w:rsidR="002C1920" w:rsidRPr="002C1920" w:rsidRDefault="002C1920" w:rsidP="002C1920">
      <w:pPr>
        <w:shd w:val="clear" w:color="auto" w:fill="DDD9C3" w:themeFill="background2" w:themeFillShade="E6"/>
        <w:spacing w:after="0"/>
        <w:rPr>
          <w:rFonts w:ascii="Calibri" w:hAnsi="Calibri" w:cs="Times New Roman"/>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Dr. Rothfork,</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 xml:space="preserve">For the last three terms, I have been part of a pilot program offering an ACC 299 – Business Language course.  This course was developed by Geoff LaFlair, doctoral student in Applied Linguistics and has been taught by one of the TESL students.  The idea for the course came from a task force on International Student success on which I sit with both Joan Jamieson and Fredericka Stoller.  </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 xml:space="preserve">The course is paired with our vocabulary intense Legal Environment of Business course.  The instructor sits in on the B-Law course and then works with students on the vocabulary aspects of the course.  The course has proven successful and we would like to continue offering it with the help of the Applied Linguistics and TESL students.  Because it has been offered three times with a temporary number, we need to take it through the curriculum process and give it a permanent number.  </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 xml:space="preserve">I have attached the proposed syllabus and UCC paperwork.  My ACC area is supportive of the course and I will talk with my college curriculum committee today.  I would love to have a letter of support from the English Department before sending anything to the UCC.  </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I would be happy to talk to you more about the course.  I believe that Joan or Jean (who also sits on the task force) also can address any questions you may have.  Thank you for your consideration.  I look forward to hearing from you.    </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rFonts w:ascii="Brush Script MT" w:hAnsi="Brush Script MT"/>
          <w:color w:val="1F497D"/>
          <w:sz w:val="20"/>
          <w:szCs w:val="20"/>
        </w:rPr>
      </w:pPr>
      <w:r w:rsidRPr="002C1920">
        <w:rPr>
          <w:rFonts w:ascii="Brush Script MT" w:hAnsi="Brush Script MT"/>
          <w:color w:val="1F497D"/>
          <w:sz w:val="20"/>
          <w:szCs w:val="20"/>
        </w:rPr>
        <w:t xml:space="preserve">Eric D. Yordy, J.D. </w:t>
      </w:r>
    </w:p>
    <w:p w:rsidR="002C1920" w:rsidRPr="002C1920" w:rsidRDefault="002C1920" w:rsidP="002C1920">
      <w:pPr>
        <w:shd w:val="clear" w:color="auto" w:fill="DDD9C3" w:themeFill="background2" w:themeFillShade="E6"/>
        <w:spacing w:after="0"/>
        <w:rPr>
          <w:rFonts w:ascii="Calibri" w:hAnsi="Calibri"/>
          <w:color w:val="1F497D"/>
          <w:sz w:val="20"/>
          <w:szCs w:val="20"/>
        </w:rPr>
      </w:pPr>
      <w:r w:rsidRPr="002C1920">
        <w:rPr>
          <w:color w:val="1F497D"/>
          <w:sz w:val="20"/>
          <w:szCs w:val="20"/>
        </w:rPr>
        <w:t>Associate Dean</w:t>
      </w: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 xml:space="preserve">The W. A. </w:t>
      </w:r>
      <w:proofErr w:type="spellStart"/>
      <w:r w:rsidRPr="002C1920">
        <w:rPr>
          <w:color w:val="1F497D"/>
          <w:sz w:val="20"/>
          <w:szCs w:val="20"/>
        </w:rPr>
        <w:t>Franke</w:t>
      </w:r>
      <w:proofErr w:type="spellEnd"/>
      <w:r w:rsidRPr="002C1920">
        <w:rPr>
          <w:color w:val="1F497D"/>
          <w:sz w:val="20"/>
          <w:szCs w:val="20"/>
        </w:rPr>
        <w:t xml:space="preserve"> College of Business</w:t>
      </w: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 xml:space="preserve">Northern Arizona University </w:t>
      </w:r>
    </w:p>
    <w:p w:rsidR="002C1920" w:rsidRPr="002C1920" w:rsidRDefault="002C1920" w:rsidP="002C1920">
      <w:pPr>
        <w:shd w:val="clear" w:color="auto" w:fill="DDD9C3" w:themeFill="background2" w:themeFillShade="E6"/>
        <w:spacing w:after="0"/>
        <w:rPr>
          <w:color w:val="1F497D"/>
          <w:sz w:val="20"/>
          <w:szCs w:val="20"/>
        </w:rPr>
      </w:pPr>
      <w:r w:rsidRPr="002C1920">
        <w:rPr>
          <w:color w:val="1F497D"/>
          <w:sz w:val="20"/>
          <w:szCs w:val="20"/>
        </w:rPr>
        <w:t>928-523-5633</w:t>
      </w:r>
    </w:p>
    <w:p w:rsidR="002C1920" w:rsidRPr="002C1920" w:rsidRDefault="002C1920" w:rsidP="002C1920">
      <w:pPr>
        <w:shd w:val="clear" w:color="auto" w:fill="DDD9C3" w:themeFill="background2" w:themeFillShade="E6"/>
        <w:spacing w:after="0"/>
        <w:rPr>
          <w:color w:val="1F497D"/>
          <w:sz w:val="20"/>
          <w:szCs w:val="20"/>
        </w:rPr>
      </w:pPr>
    </w:p>
    <w:p w:rsidR="002C1920" w:rsidRPr="002C1920" w:rsidRDefault="002C1920" w:rsidP="002C1920">
      <w:pPr>
        <w:shd w:val="clear" w:color="auto" w:fill="DDD9C3" w:themeFill="background2" w:themeFillShade="E6"/>
        <w:spacing w:after="0"/>
        <w:rPr>
          <w:color w:val="1F497D"/>
          <w:sz w:val="20"/>
          <w:szCs w:val="20"/>
        </w:rPr>
      </w:pPr>
      <w:r w:rsidRPr="002C1920">
        <w:rPr>
          <w:noProof/>
          <w:color w:val="1F497D"/>
          <w:sz w:val="20"/>
          <w:szCs w:val="20"/>
        </w:rPr>
        <w:drawing>
          <wp:inline distT="0" distB="0" distL="0" distR="0">
            <wp:extent cx="2137410" cy="382905"/>
            <wp:effectExtent l="19050" t="0" r="0" b="0"/>
            <wp:docPr id="1" name="Picture 1" descr="NAU_Franke_emailS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emailSz_RGB"/>
                    <pic:cNvPicPr>
                      <a:picLocks noChangeAspect="1" noChangeArrowheads="1"/>
                    </pic:cNvPicPr>
                  </pic:nvPicPr>
                  <pic:blipFill>
                    <a:blip r:embed="rId17" r:link="rId18" cstate="print"/>
                    <a:srcRect/>
                    <a:stretch>
                      <a:fillRect/>
                    </a:stretch>
                  </pic:blipFill>
                  <pic:spPr bwMode="auto">
                    <a:xfrm>
                      <a:off x="0" y="0"/>
                      <a:ext cx="2137410" cy="382905"/>
                    </a:xfrm>
                    <a:prstGeom prst="rect">
                      <a:avLst/>
                    </a:prstGeom>
                    <a:noFill/>
                    <a:ln w="9525">
                      <a:noFill/>
                      <a:miter lim="800000"/>
                      <a:headEnd/>
                      <a:tailEnd/>
                    </a:ln>
                  </pic:spPr>
                </pic:pic>
              </a:graphicData>
            </a:graphic>
          </wp:inline>
        </w:drawing>
      </w:r>
    </w:p>
    <w:p w:rsidR="00FC4574" w:rsidRPr="00FC4574" w:rsidRDefault="006D24F2" w:rsidP="00FC4574">
      <w:pPr>
        <w:pStyle w:val="Title"/>
        <w:spacing w:line="360" w:lineRule="auto"/>
        <w:jc w:val="right"/>
        <w:rPr>
          <w:rFonts w:ascii="Arial" w:hAnsi="Arial" w:cs="Arial"/>
          <w:sz w:val="20"/>
        </w:rPr>
      </w:pPr>
      <w:r>
        <w:rPr>
          <w:rFonts w:ascii="Arial" w:hAnsi="Arial" w:cs="Arial"/>
          <w:sz w:val="24"/>
          <w:szCs w:val="24"/>
        </w:rPr>
        <w:br w:type="page"/>
      </w:r>
      <w:r w:rsidR="00FC4574" w:rsidRPr="00FC4574">
        <w:rPr>
          <w:rFonts w:ascii="Arial" w:hAnsi="Arial" w:cs="Arial"/>
          <w:sz w:val="24"/>
          <w:szCs w:val="24"/>
        </w:rPr>
        <w:lastRenderedPageBreak/>
        <w:tab/>
      </w:r>
      <w:r w:rsidR="00FC4574" w:rsidRPr="00FC4574">
        <w:rPr>
          <w:rFonts w:ascii="Arial" w:hAnsi="Arial" w:cs="Arial"/>
          <w:sz w:val="24"/>
          <w:szCs w:val="24"/>
        </w:rPr>
        <w:tab/>
      </w:r>
      <w:r w:rsidR="00FC4574">
        <w:rPr>
          <w:rFonts w:ascii="Arial" w:hAnsi="Arial" w:cs="Arial"/>
          <w:sz w:val="24"/>
          <w:szCs w:val="24"/>
        </w:rPr>
        <w:t xml:space="preserve">  </w:t>
      </w:r>
      <w:r w:rsidR="00FC4574" w:rsidRPr="00FC4574">
        <w:rPr>
          <w:rFonts w:ascii="Arial" w:hAnsi="Arial" w:cs="Arial"/>
          <w:sz w:val="24"/>
          <w:szCs w:val="24"/>
        </w:rPr>
        <w:t xml:space="preserve"> </w:t>
      </w:r>
      <w:r w:rsidR="00FC4574">
        <w:rPr>
          <w:rFonts w:ascii="Arial" w:hAnsi="Arial" w:cs="Arial"/>
          <w:sz w:val="24"/>
          <w:szCs w:val="24"/>
        </w:rPr>
        <w:t xml:space="preserve"> </w:t>
      </w:r>
      <w:r w:rsidR="00FC4574" w:rsidRPr="00FC4574">
        <w:rPr>
          <w:rFonts w:ascii="Arial" w:hAnsi="Arial" w:cs="Arial"/>
          <w:sz w:val="20"/>
        </w:rPr>
        <w:t>Approved by the ______________area on ______________</w:t>
      </w:r>
    </w:p>
    <w:p w:rsidR="00FC4574" w:rsidRPr="00FC4574" w:rsidRDefault="00FC4574" w:rsidP="00FC4574">
      <w:pPr>
        <w:pStyle w:val="Title"/>
        <w:spacing w:line="360" w:lineRule="auto"/>
        <w:jc w:val="right"/>
        <w:rPr>
          <w:rFonts w:ascii="Arial" w:hAnsi="Arial" w:cs="Arial"/>
          <w:sz w:val="20"/>
        </w:rPr>
      </w:pPr>
      <w:r w:rsidRPr="00FC4574">
        <w:rPr>
          <w:rFonts w:ascii="Arial" w:hAnsi="Arial" w:cs="Arial"/>
          <w:sz w:val="20"/>
        </w:rPr>
        <w:tab/>
      </w:r>
      <w:r w:rsidRPr="00FC4574">
        <w:rPr>
          <w:rFonts w:ascii="Arial" w:hAnsi="Arial" w:cs="Arial"/>
          <w:sz w:val="20"/>
        </w:rPr>
        <w:tab/>
      </w:r>
      <w:r w:rsidRPr="00FC4574">
        <w:rPr>
          <w:rFonts w:ascii="Arial" w:hAnsi="Arial" w:cs="Arial"/>
          <w:sz w:val="20"/>
        </w:rPr>
        <w:tab/>
      </w:r>
      <w:r w:rsidRPr="00FC4574">
        <w:rPr>
          <w:rFonts w:ascii="Arial" w:hAnsi="Arial" w:cs="Arial"/>
          <w:sz w:val="20"/>
        </w:rPr>
        <w:tab/>
      </w:r>
      <w:r w:rsidRPr="00FC4574">
        <w:rPr>
          <w:rFonts w:ascii="Arial" w:hAnsi="Arial" w:cs="Arial"/>
          <w:sz w:val="20"/>
        </w:rPr>
        <w:tab/>
      </w:r>
      <w:r w:rsidRPr="00FC4574">
        <w:rPr>
          <w:rFonts w:ascii="Arial" w:hAnsi="Arial" w:cs="Arial"/>
          <w:sz w:val="20"/>
        </w:rPr>
        <w:tab/>
        <w:t>Accepted by the curriculum committee on _____________</w:t>
      </w:r>
    </w:p>
    <w:p w:rsidR="00FC4574" w:rsidRPr="00FC4574" w:rsidRDefault="00FC4574" w:rsidP="00FC4574">
      <w:pPr>
        <w:pStyle w:val="Title"/>
        <w:jc w:val="right"/>
        <w:rPr>
          <w:rFonts w:ascii="Arial" w:hAnsi="Arial" w:cs="Arial"/>
          <w:sz w:val="24"/>
          <w:szCs w:val="24"/>
        </w:rPr>
      </w:pPr>
    </w:p>
    <w:p w:rsidR="00FC4574" w:rsidRPr="00FC4574" w:rsidRDefault="00FC4574" w:rsidP="00FC4574">
      <w:pPr>
        <w:pStyle w:val="Title"/>
        <w:jc w:val="left"/>
        <w:rPr>
          <w:rFonts w:ascii="Arial" w:hAnsi="Arial" w:cs="Arial"/>
          <w:sz w:val="24"/>
          <w:szCs w:val="24"/>
        </w:rPr>
      </w:pPr>
      <w:r w:rsidRPr="00FC4574">
        <w:rPr>
          <w:rFonts w:ascii="Arial" w:hAnsi="Arial" w:cs="Arial"/>
          <w:noProof/>
          <w:sz w:val="24"/>
          <w:szCs w:val="24"/>
        </w:rPr>
        <w:drawing>
          <wp:inline distT="0" distB="0" distL="0" distR="0">
            <wp:extent cx="3658937" cy="647700"/>
            <wp:effectExtent l="19050" t="0" r="0" b="0"/>
            <wp:docPr id="2" name="Picture 1" descr="NAU_Frank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Franke_RGB"/>
                    <pic:cNvPicPr>
                      <a:picLocks noChangeAspect="1" noChangeArrowheads="1"/>
                    </pic:cNvPicPr>
                  </pic:nvPicPr>
                  <pic:blipFill>
                    <a:blip r:embed="rId19" cstate="print"/>
                    <a:srcRect/>
                    <a:stretch>
                      <a:fillRect/>
                    </a:stretch>
                  </pic:blipFill>
                  <pic:spPr bwMode="auto">
                    <a:xfrm>
                      <a:off x="0" y="0"/>
                      <a:ext cx="3658937" cy="647700"/>
                    </a:xfrm>
                    <a:prstGeom prst="rect">
                      <a:avLst/>
                    </a:prstGeom>
                    <a:noFill/>
                    <a:ln w="9525">
                      <a:noFill/>
                      <a:miter lim="800000"/>
                      <a:headEnd/>
                      <a:tailEnd/>
                    </a:ln>
                  </pic:spPr>
                </pic:pic>
              </a:graphicData>
            </a:graphic>
          </wp:inline>
        </w:drawing>
      </w:r>
      <w:r w:rsidRPr="00FC4574">
        <w:rPr>
          <w:rFonts w:ascii="Arial" w:hAnsi="Arial" w:cs="Arial"/>
          <w:sz w:val="24"/>
          <w:szCs w:val="24"/>
        </w:rPr>
        <w:tab/>
      </w:r>
    </w:p>
    <w:p w:rsidR="00FC4574" w:rsidRPr="00FC4574" w:rsidRDefault="00FC4574" w:rsidP="00FC4574">
      <w:pPr>
        <w:pStyle w:val="Title"/>
        <w:jc w:val="right"/>
        <w:rPr>
          <w:rFonts w:ascii="Arial" w:hAnsi="Arial" w:cs="Arial"/>
          <w:sz w:val="24"/>
          <w:szCs w:val="24"/>
        </w:rPr>
      </w:pPr>
    </w:p>
    <w:p w:rsidR="00FC4574" w:rsidRPr="00FC4574" w:rsidRDefault="00FC4574" w:rsidP="00FC4574">
      <w:pPr>
        <w:pStyle w:val="Title"/>
        <w:rPr>
          <w:rFonts w:ascii="Arial" w:hAnsi="Arial" w:cs="Arial"/>
          <w:sz w:val="24"/>
          <w:szCs w:val="24"/>
        </w:rPr>
      </w:pPr>
      <w:r w:rsidRPr="00FC4574">
        <w:rPr>
          <w:rFonts w:ascii="Arial" w:hAnsi="Arial" w:cs="Arial"/>
          <w:sz w:val="24"/>
          <w:szCs w:val="24"/>
        </w:rPr>
        <w:t>MASTER SYLLABUS</w:t>
      </w:r>
    </w:p>
    <w:p w:rsidR="00FC4574" w:rsidRPr="00FC4574" w:rsidRDefault="00FC4574" w:rsidP="00FC4574">
      <w:pPr>
        <w:pStyle w:val="FootnoteText"/>
        <w:tabs>
          <w:tab w:val="left" w:pos="540"/>
          <w:tab w:val="left" w:pos="900"/>
        </w:tabs>
        <w:jc w:val="center"/>
        <w:rPr>
          <w:rFonts w:ascii="Arial" w:hAnsi="Arial" w:cs="Arial"/>
          <w:b/>
          <w:sz w:val="24"/>
          <w:szCs w:val="24"/>
        </w:rPr>
      </w:pPr>
      <w:r w:rsidRPr="00FC4574">
        <w:rPr>
          <w:rFonts w:ascii="Arial" w:hAnsi="Arial" w:cs="Arial"/>
          <w:b/>
          <w:sz w:val="24"/>
          <w:szCs w:val="24"/>
        </w:rPr>
        <w:t xml:space="preserve"> ACC 20</w:t>
      </w:r>
      <w:r w:rsidR="007F67C1">
        <w:rPr>
          <w:rFonts w:ascii="Arial" w:hAnsi="Arial" w:cs="Arial"/>
          <w:b/>
          <w:sz w:val="24"/>
          <w:szCs w:val="24"/>
        </w:rPr>
        <w:t>6</w:t>
      </w:r>
      <w:r w:rsidRPr="00FC4574">
        <w:rPr>
          <w:rFonts w:ascii="Arial" w:hAnsi="Arial" w:cs="Arial"/>
          <w:b/>
          <w:sz w:val="24"/>
          <w:szCs w:val="24"/>
        </w:rPr>
        <w:t xml:space="preserve">:  Language for Business Law </w:t>
      </w:r>
    </w:p>
    <w:p w:rsidR="00FC4574" w:rsidRPr="00FC4574" w:rsidRDefault="00FC4574" w:rsidP="00FC4574">
      <w:pPr>
        <w:pStyle w:val="FootnoteText"/>
        <w:tabs>
          <w:tab w:val="left" w:pos="540"/>
          <w:tab w:val="left" w:pos="900"/>
        </w:tabs>
        <w:rPr>
          <w:rFonts w:ascii="Arial" w:hAnsi="Arial" w:cs="Arial"/>
          <w:sz w:val="24"/>
          <w:szCs w:val="24"/>
        </w:rPr>
      </w:pPr>
    </w:p>
    <w:p w:rsidR="00FC4574" w:rsidRPr="00FC4574" w:rsidRDefault="00FC4574" w:rsidP="00FC4574">
      <w:pPr>
        <w:numPr>
          <w:ilvl w:val="0"/>
          <w:numId w:val="14"/>
        </w:numPr>
        <w:tabs>
          <w:tab w:val="left" w:pos="540"/>
        </w:tabs>
        <w:spacing w:after="0" w:line="240" w:lineRule="auto"/>
        <w:rPr>
          <w:rFonts w:ascii="Arial" w:hAnsi="Arial" w:cs="Arial"/>
          <w:b/>
          <w:sz w:val="24"/>
          <w:szCs w:val="24"/>
        </w:rPr>
      </w:pPr>
      <w:r w:rsidRPr="00FC4574">
        <w:rPr>
          <w:rFonts w:ascii="Arial" w:hAnsi="Arial" w:cs="Arial"/>
          <w:b/>
          <w:sz w:val="24"/>
          <w:szCs w:val="24"/>
        </w:rPr>
        <w:t xml:space="preserve">Catalog Description: </w:t>
      </w:r>
      <w:r w:rsidRPr="00FC4574">
        <w:rPr>
          <w:rFonts w:ascii="Arial" w:hAnsi="Arial" w:cs="Arial"/>
          <w:sz w:val="24"/>
          <w:szCs w:val="24"/>
        </w:rPr>
        <w:t>This is language- and content-enrichment course that is linked to ACC 205: The Legal and Ethical Environment of Business. The goal of this course is to help students better understand the language of U. S. business by reinforcing the content and concepts of ACC 205.</w:t>
      </w:r>
    </w:p>
    <w:p w:rsidR="00FC4574" w:rsidRPr="00FC4574" w:rsidRDefault="00FC4574" w:rsidP="00FC4574">
      <w:pPr>
        <w:tabs>
          <w:tab w:val="left" w:pos="540"/>
        </w:tabs>
        <w:spacing w:after="0"/>
        <w:ind w:left="720"/>
        <w:rPr>
          <w:rFonts w:ascii="Arial" w:hAnsi="Arial" w:cs="Arial"/>
          <w:b/>
          <w:sz w:val="24"/>
          <w:szCs w:val="24"/>
        </w:rPr>
      </w:pPr>
    </w:p>
    <w:p w:rsidR="00FC4574" w:rsidRPr="00FC4574" w:rsidRDefault="00FC4574" w:rsidP="00FC4574">
      <w:pPr>
        <w:numPr>
          <w:ilvl w:val="0"/>
          <w:numId w:val="14"/>
        </w:numPr>
        <w:tabs>
          <w:tab w:val="clear" w:pos="720"/>
          <w:tab w:val="left" w:pos="540"/>
        </w:tabs>
        <w:spacing w:after="0" w:line="240" w:lineRule="auto"/>
        <w:ind w:left="540" w:hanging="540"/>
        <w:rPr>
          <w:rFonts w:ascii="Arial" w:hAnsi="Arial" w:cs="Arial"/>
          <w:sz w:val="24"/>
          <w:szCs w:val="24"/>
        </w:rPr>
      </w:pPr>
      <w:r w:rsidRPr="00FC4574">
        <w:rPr>
          <w:rFonts w:ascii="Arial" w:hAnsi="Arial" w:cs="Arial"/>
          <w:b/>
          <w:sz w:val="24"/>
          <w:szCs w:val="24"/>
        </w:rPr>
        <w:t xml:space="preserve">Prerequisites:  </w:t>
      </w:r>
      <w:r w:rsidRPr="00FC4574">
        <w:rPr>
          <w:rFonts w:ascii="Arial" w:hAnsi="Arial" w:cs="Arial"/>
          <w:sz w:val="24"/>
          <w:szCs w:val="24"/>
        </w:rPr>
        <w:t>full-time student status, be enrolled in ACC 205, and have department consent</w:t>
      </w:r>
    </w:p>
    <w:p w:rsidR="00FC4574" w:rsidRPr="00FC4574" w:rsidRDefault="00FC4574" w:rsidP="00FC4574">
      <w:pPr>
        <w:tabs>
          <w:tab w:val="left" w:pos="540"/>
        </w:tabs>
        <w:spacing w:after="0"/>
        <w:ind w:left="540" w:hanging="540"/>
        <w:rPr>
          <w:rFonts w:ascii="Arial" w:hAnsi="Arial" w:cs="Arial"/>
          <w:sz w:val="24"/>
          <w:szCs w:val="24"/>
        </w:rPr>
      </w:pPr>
    </w:p>
    <w:p w:rsidR="00FC4574" w:rsidRPr="00FC4574" w:rsidRDefault="00FC4574" w:rsidP="00FC4574">
      <w:pPr>
        <w:tabs>
          <w:tab w:val="left" w:pos="540"/>
        </w:tabs>
        <w:spacing w:after="0"/>
        <w:ind w:left="540" w:hanging="540"/>
        <w:rPr>
          <w:rFonts w:ascii="Arial" w:hAnsi="Arial" w:cs="Arial"/>
          <w:sz w:val="24"/>
          <w:szCs w:val="24"/>
        </w:rPr>
      </w:pPr>
      <w:r w:rsidRPr="00FC4574">
        <w:rPr>
          <w:rFonts w:ascii="Arial" w:hAnsi="Arial" w:cs="Arial"/>
          <w:sz w:val="24"/>
          <w:szCs w:val="24"/>
        </w:rPr>
        <w:tab/>
        <w:t xml:space="preserve">Courses: Co-enrolled in ACC 205 </w:t>
      </w:r>
    </w:p>
    <w:p w:rsidR="00FC4574" w:rsidRPr="00FC4574" w:rsidRDefault="00FC4574" w:rsidP="00FC4574">
      <w:pPr>
        <w:tabs>
          <w:tab w:val="left" w:pos="540"/>
        </w:tabs>
        <w:spacing w:after="0"/>
        <w:ind w:left="540" w:hanging="540"/>
        <w:rPr>
          <w:rFonts w:ascii="Arial" w:hAnsi="Arial" w:cs="Arial"/>
          <w:sz w:val="24"/>
          <w:szCs w:val="24"/>
        </w:rPr>
      </w:pPr>
    </w:p>
    <w:p w:rsidR="00FC4574" w:rsidRPr="00FC4574" w:rsidRDefault="00FC4574" w:rsidP="00FC4574">
      <w:pPr>
        <w:pStyle w:val="BodyTextIndent"/>
        <w:tabs>
          <w:tab w:val="left" w:pos="540"/>
          <w:tab w:val="num" w:pos="1080"/>
        </w:tabs>
        <w:spacing w:after="0"/>
        <w:ind w:left="540" w:hanging="540"/>
        <w:rPr>
          <w:rFonts w:ascii="Arial" w:hAnsi="Arial" w:cs="Arial"/>
          <w:sz w:val="24"/>
          <w:szCs w:val="24"/>
        </w:rPr>
      </w:pPr>
      <w:r w:rsidRPr="00FC4574">
        <w:rPr>
          <w:rFonts w:ascii="Arial" w:hAnsi="Arial" w:cs="Arial"/>
          <w:sz w:val="24"/>
          <w:szCs w:val="24"/>
        </w:rPr>
        <w:tab/>
        <w:t xml:space="preserve">Justification: This course is meant for students who struggle with the English language.  The concepts are based on the content of ACC 205.  The course is a paired course.  </w:t>
      </w:r>
    </w:p>
    <w:p w:rsidR="00FC4574" w:rsidRPr="00FC4574" w:rsidRDefault="00FC4574" w:rsidP="00FC4574">
      <w:pPr>
        <w:pStyle w:val="BodyTextIndent"/>
        <w:tabs>
          <w:tab w:val="left" w:pos="540"/>
          <w:tab w:val="num" w:pos="1080"/>
        </w:tabs>
        <w:spacing w:after="0"/>
        <w:ind w:left="540" w:hanging="540"/>
        <w:rPr>
          <w:rFonts w:ascii="Arial" w:hAnsi="Arial" w:cs="Arial"/>
          <w:sz w:val="24"/>
          <w:szCs w:val="24"/>
        </w:rPr>
      </w:pPr>
    </w:p>
    <w:p w:rsidR="00FC4574" w:rsidRPr="00FC4574" w:rsidRDefault="00FC4574" w:rsidP="00FC4574">
      <w:pPr>
        <w:pStyle w:val="ListParagraph"/>
        <w:numPr>
          <w:ilvl w:val="0"/>
          <w:numId w:val="14"/>
        </w:numPr>
        <w:tabs>
          <w:tab w:val="left" w:pos="540"/>
        </w:tabs>
        <w:rPr>
          <w:rFonts w:ascii="Arial" w:hAnsi="Arial" w:cs="Arial"/>
        </w:rPr>
      </w:pPr>
      <w:r w:rsidRPr="00FC4574">
        <w:rPr>
          <w:rFonts w:ascii="Arial" w:hAnsi="Arial" w:cs="Arial"/>
          <w:b/>
        </w:rPr>
        <w:t>Course Learning Goals:</w:t>
      </w:r>
      <w:r w:rsidRPr="00FC4574">
        <w:rPr>
          <w:rFonts w:ascii="Arial" w:hAnsi="Arial" w:cs="Arial"/>
        </w:rPr>
        <w:t xml:space="preserve"> Upon completion of the course students will be able to:</w:t>
      </w:r>
    </w:p>
    <w:p w:rsidR="00FC4574" w:rsidRPr="00FC4574" w:rsidRDefault="00FC4574" w:rsidP="00FC4574">
      <w:pPr>
        <w:spacing w:after="0"/>
        <w:rPr>
          <w:rFonts w:ascii="Arial" w:hAnsi="Arial" w:cs="Arial"/>
          <w:sz w:val="24"/>
          <w:szCs w:val="24"/>
        </w:rPr>
      </w:pPr>
      <w:r w:rsidRPr="00FC4574">
        <w:rPr>
          <w:rFonts w:ascii="Arial" w:hAnsi="Arial" w:cs="Arial"/>
          <w:sz w:val="24"/>
          <w:szCs w:val="24"/>
        </w:rPr>
        <w:tab/>
        <w:t>1. Demonstrate an understanding of information in lectures and readings;</w:t>
      </w:r>
    </w:p>
    <w:p w:rsidR="00FC4574" w:rsidRPr="00FC4574" w:rsidRDefault="00FC4574" w:rsidP="00FC4574">
      <w:pPr>
        <w:spacing w:after="0"/>
        <w:rPr>
          <w:rFonts w:ascii="Arial" w:hAnsi="Arial" w:cs="Arial"/>
          <w:sz w:val="24"/>
          <w:szCs w:val="24"/>
        </w:rPr>
      </w:pPr>
      <w:r w:rsidRPr="00FC4574">
        <w:rPr>
          <w:rFonts w:ascii="Arial" w:hAnsi="Arial" w:cs="Arial"/>
          <w:sz w:val="24"/>
          <w:szCs w:val="24"/>
        </w:rPr>
        <w:tab/>
        <w:t>2. Connect ideas between lectures and readings;</w:t>
      </w:r>
    </w:p>
    <w:p w:rsidR="00FC4574" w:rsidRPr="00FC4574" w:rsidRDefault="00FC4574" w:rsidP="00FC4574">
      <w:pPr>
        <w:spacing w:after="0"/>
        <w:ind w:firstLine="720"/>
        <w:rPr>
          <w:rFonts w:ascii="Arial" w:hAnsi="Arial" w:cs="Arial"/>
          <w:sz w:val="24"/>
          <w:szCs w:val="24"/>
        </w:rPr>
      </w:pPr>
      <w:r w:rsidRPr="00FC4574">
        <w:rPr>
          <w:rFonts w:ascii="Arial" w:hAnsi="Arial" w:cs="Arial"/>
          <w:sz w:val="24"/>
          <w:szCs w:val="24"/>
        </w:rPr>
        <w:t>3. Read faster and with better understanding;</w:t>
      </w:r>
    </w:p>
    <w:p w:rsidR="00FC4574" w:rsidRPr="00FC4574" w:rsidRDefault="00FC4574" w:rsidP="00FC4574">
      <w:pPr>
        <w:spacing w:after="0"/>
        <w:ind w:left="720"/>
        <w:rPr>
          <w:rFonts w:ascii="Arial" w:hAnsi="Arial" w:cs="Arial"/>
          <w:sz w:val="24"/>
          <w:szCs w:val="24"/>
        </w:rPr>
      </w:pPr>
      <w:r w:rsidRPr="00FC4574">
        <w:rPr>
          <w:rFonts w:ascii="Arial" w:hAnsi="Arial" w:cs="Arial"/>
          <w:sz w:val="24"/>
          <w:szCs w:val="24"/>
        </w:rPr>
        <w:t>4. Understand and use business vocabulary.</w:t>
      </w:r>
    </w:p>
    <w:p w:rsidR="00FC4574" w:rsidRPr="00FC4574" w:rsidRDefault="00FC4574" w:rsidP="00FC4574">
      <w:pPr>
        <w:tabs>
          <w:tab w:val="left" w:pos="540"/>
          <w:tab w:val="left" w:pos="900"/>
        </w:tabs>
        <w:spacing w:after="0"/>
        <w:rPr>
          <w:rFonts w:ascii="Arial" w:hAnsi="Arial" w:cs="Arial"/>
          <w:sz w:val="24"/>
          <w:szCs w:val="24"/>
        </w:rPr>
      </w:pPr>
    </w:p>
    <w:p w:rsidR="00FC4574" w:rsidRPr="00FC4574" w:rsidRDefault="00FC4574" w:rsidP="00FC4574">
      <w:pPr>
        <w:numPr>
          <w:ilvl w:val="0"/>
          <w:numId w:val="14"/>
        </w:numPr>
        <w:tabs>
          <w:tab w:val="left" w:pos="540"/>
        </w:tabs>
        <w:spacing w:after="0" w:line="240" w:lineRule="auto"/>
        <w:rPr>
          <w:rFonts w:ascii="Arial" w:hAnsi="Arial" w:cs="Arial"/>
          <w:sz w:val="24"/>
          <w:szCs w:val="24"/>
        </w:rPr>
      </w:pPr>
      <w:r w:rsidRPr="00FC4574">
        <w:rPr>
          <w:rFonts w:ascii="Arial" w:hAnsi="Arial" w:cs="Arial"/>
          <w:b/>
          <w:sz w:val="24"/>
          <w:szCs w:val="24"/>
        </w:rPr>
        <w:t>Course Materials:</w:t>
      </w:r>
      <w:r w:rsidRPr="00FC4574">
        <w:rPr>
          <w:rFonts w:ascii="Arial" w:hAnsi="Arial" w:cs="Arial"/>
          <w:sz w:val="24"/>
          <w:szCs w:val="24"/>
        </w:rPr>
        <w:t xml:space="preserve"> </w:t>
      </w:r>
    </w:p>
    <w:p w:rsidR="00FC4574" w:rsidRPr="00FC4574" w:rsidRDefault="00FC4574" w:rsidP="00FC4574">
      <w:pPr>
        <w:tabs>
          <w:tab w:val="left" w:pos="540"/>
        </w:tabs>
        <w:spacing w:after="0"/>
        <w:ind w:left="540"/>
        <w:rPr>
          <w:rFonts w:ascii="Arial" w:hAnsi="Arial" w:cs="Arial"/>
          <w:sz w:val="24"/>
          <w:szCs w:val="24"/>
        </w:rPr>
      </w:pPr>
      <w:r w:rsidRPr="00FC4574">
        <w:rPr>
          <w:rFonts w:ascii="Arial" w:hAnsi="Arial" w:cs="Arial"/>
          <w:sz w:val="24"/>
          <w:szCs w:val="24"/>
        </w:rPr>
        <w:t>This course will require the same textbook as ACC 205 in any semester. This course will also require the ACC 20</w:t>
      </w:r>
      <w:r w:rsidR="00DF5733">
        <w:rPr>
          <w:rFonts w:ascii="Arial" w:hAnsi="Arial" w:cs="Arial"/>
          <w:sz w:val="24"/>
          <w:szCs w:val="24"/>
        </w:rPr>
        <w:t>6</w:t>
      </w:r>
      <w:r w:rsidRPr="00FC4574">
        <w:rPr>
          <w:rFonts w:ascii="Arial" w:hAnsi="Arial" w:cs="Arial"/>
          <w:sz w:val="24"/>
          <w:szCs w:val="24"/>
        </w:rPr>
        <w:t xml:space="preserve"> Vocabulary Log Book available for purchase in the FCB Support Services Office.    </w:t>
      </w:r>
    </w:p>
    <w:p w:rsidR="00FC4574" w:rsidRPr="00FC4574" w:rsidRDefault="00FC4574" w:rsidP="00FC4574">
      <w:pPr>
        <w:tabs>
          <w:tab w:val="left" w:pos="540"/>
        </w:tabs>
        <w:spacing w:after="0"/>
        <w:rPr>
          <w:rFonts w:ascii="Arial" w:hAnsi="Arial" w:cs="Arial"/>
          <w:sz w:val="24"/>
          <w:szCs w:val="24"/>
        </w:rPr>
      </w:pPr>
    </w:p>
    <w:p w:rsidR="00FC4574" w:rsidRPr="00FC4574" w:rsidRDefault="00FC4574" w:rsidP="00FC4574">
      <w:pPr>
        <w:numPr>
          <w:ilvl w:val="0"/>
          <w:numId w:val="15"/>
        </w:numPr>
        <w:tabs>
          <w:tab w:val="clear" w:pos="720"/>
          <w:tab w:val="left" w:pos="540"/>
          <w:tab w:val="left" w:pos="8370"/>
        </w:tabs>
        <w:spacing w:after="0" w:line="240" w:lineRule="auto"/>
        <w:ind w:left="540" w:hanging="540"/>
        <w:rPr>
          <w:rFonts w:ascii="Arial" w:hAnsi="Arial" w:cs="Arial"/>
          <w:sz w:val="24"/>
          <w:szCs w:val="24"/>
        </w:rPr>
      </w:pPr>
      <w:r w:rsidRPr="00FC4574">
        <w:rPr>
          <w:rFonts w:ascii="Arial" w:hAnsi="Arial" w:cs="Arial"/>
          <w:b/>
          <w:sz w:val="24"/>
          <w:szCs w:val="24"/>
        </w:rPr>
        <w:t>Teaching Methods:</w:t>
      </w:r>
      <w:r w:rsidRPr="00FC4574">
        <w:rPr>
          <w:rFonts w:ascii="Arial" w:hAnsi="Arial" w:cs="Arial"/>
          <w:sz w:val="24"/>
          <w:szCs w:val="24"/>
        </w:rPr>
        <w:t xml:space="preserve"> </w:t>
      </w:r>
    </w:p>
    <w:p w:rsidR="00FC4574" w:rsidRPr="00FC4574" w:rsidRDefault="00FC4574" w:rsidP="00FC4574">
      <w:pPr>
        <w:tabs>
          <w:tab w:val="left" w:pos="540"/>
          <w:tab w:val="left" w:pos="8370"/>
        </w:tabs>
        <w:spacing w:after="0"/>
        <w:ind w:left="540"/>
        <w:rPr>
          <w:rFonts w:ascii="Arial" w:hAnsi="Arial" w:cs="Arial"/>
          <w:sz w:val="24"/>
          <w:szCs w:val="24"/>
        </w:rPr>
      </w:pPr>
      <w:r w:rsidRPr="00FC4574">
        <w:rPr>
          <w:rFonts w:ascii="Arial" w:hAnsi="Arial" w:cs="Arial"/>
          <w:sz w:val="24"/>
          <w:szCs w:val="24"/>
        </w:rPr>
        <w:t xml:space="preserve">The course is designed with hands-on activities for all students.  In-class activities include discussion and group work that target the improvement of vocabulary knowledge, reading skills and speed, and lecture comprehension. Out-of-class assignments are designed to develop reading skills, vocabulary knowledge, and students’ abilities to synthesize reading and lecture content. .  </w:t>
      </w:r>
    </w:p>
    <w:p w:rsidR="00FC4574" w:rsidRPr="00FC4574" w:rsidRDefault="00FC4574" w:rsidP="00FC4574">
      <w:pPr>
        <w:tabs>
          <w:tab w:val="left" w:pos="540"/>
          <w:tab w:val="left" w:pos="8370"/>
        </w:tabs>
        <w:spacing w:after="0"/>
        <w:rPr>
          <w:rFonts w:ascii="Arial" w:hAnsi="Arial" w:cs="Arial"/>
          <w:sz w:val="24"/>
          <w:szCs w:val="24"/>
        </w:rPr>
      </w:pPr>
    </w:p>
    <w:p w:rsidR="00FC4574" w:rsidRPr="00FC4574" w:rsidRDefault="00FC4574" w:rsidP="00FC4574">
      <w:pPr>
        <w:numPr>
          <w:ilvl w:val="0"/>
          <w:numId w:val="15"/>
        </w:numPr>
        <w:tabs>
          <w:tab w:val="clear" w:pos="720"/>
          <w:tab w:val="left" w:pos="540"/>
          <w:tab w:val="left" w:pos="8370"/>
        </w:tabs>
        <w:spacing w:after="0" w:line="240" w:lineRule="auto"/>
        <w:ind w:left="540" w:hanging="540"/>
        <w:rPr>
          <w:rFonts w:ascii="Arial" w:hAnsi="Arial" w:cs="Arial"/>
          <w:sz w:val="24"/>
          <w:szCs w:val="24"/>
        </w:rPr>
      </w:pPr>
      <w:r w:rsidRPr="00FC4574">
        <w:rPr>
          <w:rFonts w:ascii="Arial" w:hAnsi="Arial" w:cs="Arial"/>
          <w:b/>
          <w:sz w:val="24"/>
          <w:szCs w:val="24"/>
        </w:rPr>
        <w:t>Mechanisms for Feedback to Students/Interaction Between Students and Professors:</w:t>
      </w:r>
    </w:p>
    <w:p w:rsidR="00FC4574" w:rsidRPr="00FC4574" w:rsidRDefault="00FC4574" w:rsidP="00FC4574">
      <w:pPr>
        <w:tabs>
          <w:tab w:val="left" w:pos="540"/>
          <w:tab w:val="left" w:pos="8370"/>
        </w:tabs>
        <w:spacing w:after="0"/>
        <w:rPr>
          <w:rFonts w:ascii="Arial" w:hAnsi="Arial" w:cs="Arial"/>
          <w:sz w:val="24"/>
          <w:szCs w:val="24"/>
        </w:rPr>
      </w:pPr>
      <w:r w:rsidRPr="00FC4574">
        <w:rPr>
          <w:rFonts w:ascii="Arial" w:hAnsi="Arial" w:cs="Arial"/>
          <w:b/>
          <w:sz w:val="24"/>
          <w:szCs w:val="24"/>
        </w:rPr>
        <w:tab/>
        <w:t xml:space="preserve"> </w:t>
      </w:r>
      <w:r w:rsidRPr="00FC4574">
        <w:rPr>
          <w:rFonts w:ascii="Arial" w:hAnsi="Arial" w:cs="Arial"/>
          <w:sz w:val="24"/>
          <w:szCs w:val="24"/>
        </w:rPr>
        <w:t>[</w:t>
      </w:r>
      <w:proofErr w:type="gramStart"/>
      <w:r w:rsidRPr="00FC4574">
        <w:rPr>
          <w:rFonts w:ascii="Arial" w:hAnsi="Arial" w:cs="Arial"/>
          <w:b/>
          <w:sz w:val="24"/>
          <w:szCs w:val="24"/>
        </w:rPr>
        <w:t>required</w:t>
      </w:r>
      <w:proofErr w:type="gramEnd"/>
      <w:r w:rsidRPr="00FC4574">
        <w:rPr>
          <w:rFonts w:ascii="Arial" w:hAnsi="Arial" w:cs="Arial"/>
          <w:b/>
          <w:sz w:val="24"/>
          <w:szCs w:val="24"/>
        </w:rPr>
        <w:t xml:space="preserve"> in all classes</w:t>
      </w:r>
      <w:r w:rsidRPr="00FC4574">
        <w:rPr>
          <w:rFonts w:ascii="Arial" w:hAnsi="Arial" w:cs="Arial"/>
          <w:sz w:val="24"/>
          <w:szCs w:val="24"/>
        </w:rPr>
        <w:t xml:space="preserve"> </w:t>
      </w:r>
      <w:r w:rsidRPr="00FC4574">
        <w:rPr>
          <w:rFonts w:ascii="Arial" w:hAnsi="Arial" w:cs="Arial"/>
          <w:b/>
          <w:sz w:val="24"/>
          <w:szCs w:val="24"/>
        </w:rPr>
        <w:t>by AACSB</w:t>
      </w:r>
      <w:r w:rsidRPr="00FC4574">
        <w:rPr>
          <w:rFonts w:ascii="Arial" w:hAnsi="Arial" w:cs="Arial"/>
          <w:sz w:val="24"/>
          <w:szCs w:val="24"/>
        </w:rPr>
        <w:t>]</w:t>
      </w:r>
    </w:p>
    <w:p w:rsidR="00FC4574" w:rsidRPr="00FC4574" w:rsidRDefault="00FC4574" w:rsidP="00FC4574">
      <w:pPr>
        <w:tabs>
          <w:tab w:val="left" w:pos="540"/>
          <w:tab w:val="left" w:pos="8370"/>
        </w:tabs>
        <w:spacing w:after="0"/>
        <w:ind w:left="540"/>
        <w:rPr>
          <w:rFonts w:ascii="Arial" w:hAnsi="Arial" w:cs="Arial"/>
          <w:b/>
          <w:sz w:val="24"/>
          <w:szCs w:val="24"/>
        </w:rPr>
      </w:pPr>
      <w:r w:rsidRPr="00FC4574">
        <w:rPr>
          <w:rFonts w:ascii="Arial" w:hAnsi="Arial" w:cs="Arial"/>
          <w:sz w:val="24"/>
          <w:szCs w:val="24"/>
        </w:rPr>
        <w:t xml:space="preserve">Students will receive immediate feedback on in-class exercises, out-of-class exercises, and all assessments. Written or verbal comments will be given on all assignments and assessments depending on the students’ areas of weakness in language.  </w:t>
      </w:r>
    </w:p>
    <w:p w:rsidR="00FC4574" w:rsidRPr="00FC4574" w:rsidRDefault="00FC4574" w:rsidP="00FC4574">
      <w:pPr>
        <w:tabs>
          <w:tab w:val="left" w:pos="540"/>
          <w:tab w:val="left" w:pos="8370"/>
        </w:tabs>
        <w:spacing w:after="0"/>
        <w:ind w:left="540" w:hanging="540"/>
        <w:rPr>
          <w:rFonts w:ascii="Arial" w:hAnsi="Arial" w:cs="Arial"/>
          <w:sz w:val="24"/>
          <w:szCs w:val="24"/>
        </w:rPr>
      </w:pPr>
    </w:p>
    <w:p w:rsidR="00FC4574" w:rsidRPr="00FC4574" w:rsidRDefault="00FC4574" w:rsidP="00FC4574">
      <w:pPr>
        <w:numPr>
          <w:ilvl w:val="0"/>
          <w:numId w:val="15"/>
        </w:numPr>
        <w:tabs>
          <w:tab w:val="clear" w:pos="720"/>
          <w:tab w:val="left" w:pos="540"/>
          <w:tab w:val="left" w:pos="8370"/>
        </w:tabs>
        <w:spacing w:after="0" w:line="240" w:lineRule="auto"/>
        <w:ind w:left="540" w:hanging="540"/>
        <w:rPr>
          <w:rFonts w:ascii="Arial" w:hAnsi="Arial" w:cs="Arial"/>
          <w:sz w:val="24"/>
          <w:szCs w:val="24"/>
        </w:rPr>
      </w:pPr>
      <w:r w:rsidRPr="00FC4574">
        <w:rPr>
          <w:rFonts w:ascii="Arial" w:hAnsi="Arial" w:cs="Arial"/>
          <w:b/>
          <w:sz w:val="24"/>
          <w:szCs w:val="24"/>
        </w:rPr>
        <w:lastRenderedPageBreak/>
        <w:t>Evaluation Tools:</w:t>
      </w:r>
      <w:r w:rsidRPr="00FC4574">
        <w:rPr>
          <w:rFonts w:ascii="Arial" w:hAnsi="Arial" w:cs="Arial"/>
          <w:sz w:val="24"/>
          <w:szCs w:val="24"/>
        </w:rPr>
        <w:t xml:space="preserve"> </w:t>
      </w:r>
    </w:p>
    <w:p w:rsidR="00FC4574" w:rsidRPr="00FC4574" w:rsidRDefault="00FC4574" w:rsidP="00FC4574">
      <w:pPr>
        <w:pStyle w:val="ListParagraph"/>
        <w:ind w:left="1440"/>
        <w:rPr>
          <w:rFonts w:ascii="Arial" w:hAnsi="Arial" w:cs="Arial"/>
        </w:rPr>
      </w:pPr>
      <w:r w:rsidRPr="00FC4574">
        <w:rPr>
          <w:rFonts w:ascii="Arial" w:hAnsi="Arial" w:cs="Arial"/>
        </w:rPr>
        <w:t>Reading guides:</w:t>
      </w:r>
      <w:r w:rsidRPr="00FC4574">
        <w:rPr>
          <w:rFonts w:ascii="Arial" w:hAnsi="Arial" w:cs="Arial"/>
        </w:rPr>
        <w:tab/>
      </w:r>
      <w:r w:rsidRPr="00FC4574">
        <w:rPr>
          <w:rFonts w:ascii="Arial" w:hAnsi="Arial" w:cs="Arial"/>
        </w:rPr>
        <w:tab/>
      </w:r>
      <w:r w:rsidRPr="00FC4574">
        <w:rPr>
          <w:rFonts w:ascii="Arial" w:hAnsi="Arial" w:cs="Arial"/>
        </w:rPr>
        <w:tab/>
      </w:r>
      <w:r w:rsidRPr="00FC4574">
        <w:rPr>
          <w:rFonts w:ascii="Arial" w:hAnsi="Arial" w:cs="Arial"/>
        </w:rPr>
        <w:tab/>
        <w:t>20 %</w:t>
      </w:r>
    </w:p>
    <w:p w:rsidR="00FC4574" w:rsidRPr="00FC4574" w:rsidRDefault="00FC4574" w:rsidP="00FC4574">
      <w:pPr>
        <w:pStyle w:val="ListParagraph"/>
        <w:ind w:firstLine="720"/>
        <w:rPr>
          <w:rFonts w:ascii="Arial" w:hAnsi="Arial" w:cs="Arial"/>
        </w:rPr>
      </w:pPr>
      <w:r w:rsidRPr="00FC4574">
        <w:rPr>
          <w:rFonts w:ascii="Arial" w:hAnsi="Arial" w:cs="Arial"/>
        </w:rPr>
        <w:t>Lecture (listening) guides</w:t>
      </w:r>
      <w:r w:rsidRPr="00FC4574">
        <w:rPr>
          <w:rFonts w:ascii="Arial" w:hAnsi="Arial" w:cs="Arial"/>
        </w:rPr>
        <w:tab/>
      </w:r>
      <w:r w:rsidRPr="00FC4574">
        <w:rPr>
          <w:rFonts w:ascii="Arial" w:hAnsi="Arial" w:cs="Arial"/>
        </w:rPr>
        <w:tab/>
      </w:r>
      <w:r w:rsidRPr="00FC4574">
        <w:rPr>
          <w:rFonts w:ascii="Arial" w:hAnsi="Arial" w:cs="Arial"/>
        </w:rPr>
        <w:tab/>
        <w:t>20%</w:t>
      </w:r>
    </w:p>
    <w:p w:rsidR="00FC4574" w:rsidRPr="00FC4574" w:rsidRDefault="00FC4574" w:rsidP="00FC4574">
      <w:pPr>
        <w:spacing w:after="0"/>
        <w:ind w:left="720" w:firstLine="720"/>
        <w:rPr>
          <w:rFonts w:ascii="Arial" w:hAnsi="Arial" w:cs="Arial"/>
          <w:sz w:val="24"/>
          <w:szCs w:val="24"/>
        </w:rPr>
      </w:pPr>
      <w:r w:rsidRPr="00FC4574">
        <w:rPr>
          <w:rFonts w:ascii="Arial" w:hAnsi="Arial" w:cs="Arial"/>
          <w:sz w:val="24"/>
          <w:szCs w:val="24"/>
        </w:rPr>
        <w:t>Vocabulary logs</w:t>
      </w:r>
      <w:r w:rsidRPr="00FC4574">
        <w:rPr>
          <w:rFonts w:ascii="Arial" w:hAnsi="Arial" w:cs="Arial"/>
          <w:sz w:val="24"/>
          <w:szCs w:val="24"/>
        </w:rPr>
        <w:tab/>
      </w:r>
      <w:r w:rsidRPr="00FC4574">
        <w:rPr>
          <w:rFonts w:ascii="Arial" w:hAnsi="Arial" w:cs="Arial"/>
          <w:sz w:val="24"/>
          <w:szCs w:val="24"/>
        </w:rPr>
        <w:tab/>
      </w:r>
      <w:r w:rsidRPr="00FC4574">
        <w:rPr>
          <w:rFonts w:ascii="Arial" w:hAnsi="Arial" w:cs="Arial"/>
          <w:sz w:val="24"/>
          <w:szCs w:val="24"/>
        </w:rPr>
        <w:tab/>
      </w:r>
      <w:r w:rsidRPr="00FC4574">
        <w:rPr>
          <w:rFonts w:ascii="Arial" w:hAnsi="Arial" w:cs="Arial"/>
          <w:sz w:val="24"/>
          <w:szCs w:val="24"/>
        </w:rPr>
        <w:tab/>
        <w:t>20%</w:t>
      </w:r>
    </w:p>
    <w:p w:rsidR="00FC4574" w:rsidRPr="00FC4574" w:rsidRDefault="00FC4574" w:rsidP="00FC4574">
      <w:pPr>
        <w:spacing w:after="0"/>
        <w:rPr>
          <w:rFonts w:ascii="Arial" w:hAnsi="Arial" w:cs="Arial"/>
          <w:sz w:val="24"/>
          <w:szCs w:val="24"/>
        </w:rPr>
      </w:pPr>
      <w:r w:rsidRPr="00FC4574">
        <w:rPr>
          <w:rFonts w:ascii="Arial" w:hAnsi="Arial" w:cs="Arial"/>
          <w:sz w:val="24"/>
          <w:szCs w:val="24"/>
        </w:rPr>
        <w:tab/>
      </w:r>
      <w:r w:rsidRPr="00FC4574">
        <w:rPr>
          <w:rFonts w:ascii="Arial" w:hAnsi="Arial" w:cs="Arial"/>
          <w:sz w:val="24"/>
          <w:szCs w:val="24"/>
        </w:rPr>
        <w:tab/>
        <w:t>Reading and listening assessments:</w:t>
      </w:r>
      <w:r w:rsidRPr="00FC4574">
        <w:rPr>
          <w:rFonts w:ascii="Arial" w:hAnsi="Arial" w:cs="Arial"/>
          <w:sz w:val="24"/>
          <w:szCs w:val="24"/>
        </w:rPr>
        <w:tab/>
        <w:t>15 %</w:t>
      </w:r>
    </w:p>
    <w:p w:rsidR="00FC4574" w:rsidRPr="00FC4574" w:rsidRDefault="00FC4574" w:rsidP="00FC4574">
      <w:pPr>
        <w:pStyle w:val="ListParagraph"/>
        <w:ind w:firstLine="720"/>
        <w:rPr>
          <w:rFonts w:ascii="Arial" w:hAnsi="Arial" w:cs="Arial"/>
        </w:rPr>
      </w:pPr>
      <w:r w:rsidRPr="00FC4574">
        <w:rPr>
          <w:rFonts w:ascii="Arial" w:hAnsi="Arial" w:cs="Arial"/>
        </w:rPr>
        <w:t>Vocabulary assessments</w:t>
      </w:r>
      <w:r w:rsidRPr="00FC4574">
        <w:rPr>
          <w:rFonts w:ascii="Arial" w:hAnsi="Arial" w:cs="Arial"/>
        </w:rPr>
        <w:tab/>
      </w:r>
      <w:r w:rsidRPr="00FC4574">
        <w:rPr>
          <w:rFonts w:ascii="Arial" w:hAnsi="Arial" w:cs="Arial"/>
        </w:rPr>
        <w:tab/>
      </w:r>
      <w:r w:rsidRPr="00FC4574">
        <w:rPr>
          <w:rFonts w:ascii="Arial" w:hAnsi="Arial" w:cs="Arial"/>
        </w:rPr>
        <w:tab/>
        <w:t>15 %</w:t>
      </w:r>
    </w:p>
    <w:p w:rsidR="00FC4574" w:rsidRDefault="00FC4574" w:rsidP="00FC4574">
      <w:pPr>
        <w:pStyle w:val="ListParagraph"/>
        <w:ind w:firstLine="720"/>
        <w:rPr>
          <w:rFonts w:ascii="Arial" w:hAnsi="Arial" w:cs="Arial"/>
        </w:rPr>
      </w:pPr>
      <w:r w:rsidRPr="00FC4574">
        <w:rPr>
          <w:rFonts w:ascii="Arial" w:hAnsi="Arial" w:cs="Arial"/>
        </w:rPr>
        <w:t>Graded class work:</w:t>
      </w:r>
      <w:r w:rsidRPr="00FC4574">
        <w:rPr>
          <w:rFonts w:ascii="Arial" w:hAnsi="Arial" w:cs="Arial"/>
        </w:rPr>
        <w:tab/>
      </w:r>
      <w:r w:rsidRPr="00FC4574">
        <w:rPr>
          <w:rFonts w:ascii="Arial" w:hAnsi="Arial" w:cs="Arial"/>
        </w:rPr>
        <w:tab/>
      </w:r>
      <w:r w:rsidRPr="00FC4574">
        <w:rPr>
          <w:rFonts w:ascii="Arial" w:hAnsi="Arial" w:cs="Arial"/>
        </w:rPr>
        <w:tab/>
      </w:r>
      <w:r w:rsidRPr="00FC4574">
        <w:rPr>
          <w:rFonts w:ascii="Arial" w:hAnsi="Arial" w:cs="Arial"/>
        </w:rPr>
        <w:tab/>
        <w:t>10 %</w:t>
      </w:r>
    </w:p>
    <w:p w:rsidR="001A1919" w:rsidRDefault="001A1919" w:rsidP="00FC4574">
      <w:pPr>
        <w:pStyle w:val="ListParagraph"/>
        <w:ind w:firstLine="720"/>
        <w:rPr>
          <w:rFonts w:ascii="Arial" w:hAnsi="Arial" w:cs="Arial"/>
        </w:rPr>
      </w:pPr>
    </w:p>
    <w:p w:rsidR="001A1919" w:rsidRPr="00F4520D" w:rsidRDefault="001A1919" w:rsidP="001A1919">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b/>
        </w:rPr>
      </w:pPr>
      <w:r>
        <w:rPr>
          <w:rFonts w:ascii="Arial" w:hAnsi="Arial" w:cs="Arial"/>
          <w:b/>
        </w:rPr>
        <w:t xml:space="preserve">         </w:t>
      </w:r>
      <w:r w:rsidRPr="00F4520D">
        <w:rPr>
          <w:rFonts w:ascii="Arial" w:hAnsi="Arial" w:cs="Arial"/>
          <w:b/>
        </w:rPr>
        <w:t xml:space="preserve">Grading System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0"/>
        <w:gridCol w:w="4770"/>
      </w:tblGrid>
      <w:tr w:rsidR="001A1919" w:rsidRPr="00F4520D" w:rsidTr="000F0A1D">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Grade</w:t>
            </w:r>
          </w:p>
        </w:tc>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Scale</w:t>
            </w:r>
          </w:p>
        </w:tc>
      </w:tr>
      <w:tr w:rsidR="001A1919" w:rsidRPr="00F4520D" w:rsidTr="000F0A1D">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A</w:t>
            </w:r>
          </w:p>
        </w:tc>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 xml:space="preserve">90-100% </w:t>
            </w:r>
          </w:p>
        </w:tc>
      </w:tr>
      <w:tr w:rsidR="001A1919" w:rsidRPr="00F4520D" w:rsidTr="000F0A1D">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B</w:t>
            </w:r>
          </w:p>
        </w:tc>
        <w:tc>
          <w:tcPr>
            <w:tcW w:w="4770" w:type="dxa"/>
          </w:tcPr>
          <w:p w:rsidR="001A1919" w:rsidRPr="00F4520D" w:rsidRDefault="001A1919" w:rsidP="000E1BE4">
            <w:pPr>
              <w:spacing w:after="0"/>
              <w:jc w:val="center"/>
              <w:rPr>
                <w:rFonts w:ascii="Arial" w:hAnsi="Arial" w:cs="Arial"/>
              </w:rPr>
            </w:pPr>
            <w:r w:rsidRPr="00F4520D">
              <w:rPr>
                <w:rFonts w:ascii="Arial" w:hAnsi="Arial" w:cs="Arial"/>
              </w:rPr>
              <w:t xml:space="preserve">80-89.9% </w:t>
            </w:r>
          </w:p>
        </w:tc>
      </w:tr>
      <w:tr w:rsidR="001A1919" w:rsidRPr="00F4520D" w:rsidTr="000F0A1D">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C</w:t>
            </w:r>
          </w:p>
        </w:tc>
        <w:tc>
          <w:tcPr>
            <w:tcW w:w="4770" w:type="dxa"/>
          </w:tcPr>
          <w:p w:rsidR="001A1919" w:rsidRPr="00F4520D" w:rsidRDefault="001A1919" w:rsidP="000E1BE4">
            <w:pPr>
              <w:spacing w:after="0"/>
              <w:jc w:val="center"/>
              <w:rPr>
                <w:rFonts w:ascii="Arial" w:hAnsi="Arial" w:cs="Arial"/>
              </w:rPr>
            </w:pPr>
            <w:r w:rsidRPr="00F4520D">
              <w:rPr>
                <w:rFonts w:ascii="Arial" w:hAnsi="Arial" w:cs="Arial"/>
              </w:rPr>
              <w:t xml:space="preserve">70-79.9% </w:t>
            </w:r>
          </w:p>
        </w:tc>
      </w:tr>
      <w:tr w:rsidR="001A1919" w:rsidRPr="00F4520D" w:rsidTr="000F0A1D">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D</w:t>
            </w:r>
          </w:p>
        </w:tc>
        <w:tc>
          <w:tcPr>
            <w:tcW w:w="4770" w:type="dxa"/>
          </w:tcPr>
          <w:p w:rsidR="001A1919" w:rsidRPr="00F4520D" w:rsidRDefault="001A1919" w:rsidP="000E1BE4">
            <w:pPr>
              <w:spacing w:after="0"/>
              <w:jc w:val="center"/>
              <w:rPr>
                <w:rFonts w:ascii="Arial" w:hAnsi="Arial" w:cs="Arial"/>
              </w:rPr>
            </w:pPr>
            <w:r w:rsidRPr="00F4520D">
              <w:rPr>
                <w:rFonts w:ascii="Arial" w:hAnsi="Arial" w:cs="Arial"/>
              </w:rPr>
              <w:t xml:space="preserve">60-69.9% </w:t>
            </w:r>
          </w:p>
        </w:tc>
      </w:tr>
      <w:tr w:rsidR="001A1919" w:rsidRPr="00F4520D" w:rsidTr="000F0A1D">
        <w:tc>
          <w:tcPr>
            <w:tcW w:w="4770" w:type="dxa"/>
          </w:tcPr>
          <w:p w:rsidR="001A1919" w:rsidRPr="00F4520D" w:rsidRDefault="001A1919" w:rsidP="000E1BE4">
            <w:pPr>
              <w:pStyle w:val="BodyText"/>
              <w:jc w:val="center"/>
              <w:rPr>
                <w:rFonts w:ascii="Arial" w:hAnsi="Arial" w:cs="Arial"/>
              </w:rPr>
            </w:pPr>
            <w:r w:rsidRPr="00F4520D">
              <w:rPr>
                <w:rFonts w:ascii="Arial" w:hAnsi="Arial" w:cs="Arial"/>
              </w:rPr>
              <w:t>F</w:t>
            </w:r>
          </w:p>
        </w:tc>
        <w:tc>
          <w:tcPr>
            <w:tcW w:w="4770" w:type="dxa"/>
          </w:tcPr>
          <w:p w:rsidR="001A1919" w:rsidRPr="00F4520D" w:rsidRDefault="001A1919" w:rsidP="000E1BE4">
            <w:pPr>
              <w:spacing w:after="0"/>
              <w:jc w:val="center"/>
              <w:rPr>
                <w:rFonts w:ascii="Arial" w:hAnsi="Arial" w:cs="Arial"/>
              </w:rPr>
            </w:pPr>
            <w:r w:rsidRPr="00F4520D">
              <w:rPr>
                <w:rFonts w:ascii="Arial" w:hAnsi="Arial" w:cs="Arial"/>
              </w:rPr>
              <w:t xml:space="preserve">0-59.9% </w:t>
            </w:r>
          </w:p>
        </w:tc>
      </w:tr>
    </w:tbl>
    <w:p w:rsidR="001A1919" w:rsidRPr="00FC4574" w:rsidRDefault="001A1919" w:rsidP="00FC4574">
      <w:pPr>
        <w:pStyle w:val="ListParagraph"/>
        <w:ind w:firstLine="720"/>
        <w:rPr>
          <w:rFonts w:ascii="Arial" w:hAnsi="Arial" w:cs="Arial"/>
        </w:rPr>
      </w:pPr>
    </w:p>
    <w:p w:rsidR="00FC4574" w:rsidRPr="00FC4574" w:rsidRDefault="00FC4574" w:rsidP="00FC4574">
      <w:pPr>
        <w:numPr>
          <w:ilvl w:val="0"/>
          <w:numId w:val="15"/>
        </w:numPr>
        <w:tabs>
          <w:tab w:val="clear" w:pos="720"/>
          <w:tab w:val="left" w:pos="540"/>
          <w:tab w:val="left" w:pos="8370"/>
        </w:tabs>
        <w:spacing w:after="0" w:line="240" w:lineRule="auto"/>
        <w:ind w:left="540" w:hanging="540"/>
        <w:rPr>
          <w:rFonts w:ascii="Arial" w:hAnsi="Arial" w:cs="Arial"/>
          <w:b/>
          <w:sz w:val="24"/>
          <w:szCs w:val="24"/>
        </w:rPr>
      </w:pPr>
      <w:r w:rsidRPr="00FC4574">
        <w:rPr>
          <w:rFonts w:ascii="Arial" w:hAnsi="Arial" w:cs="Arial"/>
          <w:b/>
          <w:sz w:val="24"/>
          <w:szCs w:val="24"/>
        </w:rPr>
        <w:t xml:space="preserve">Use of Technology and Information Systems </w:t>
      </w:r>
    </w:p>
    <w:p w:rsidR="00FC4574" w:rsidRPr="00FC4574" w:rsidRDefault="00FC4574" w:rsidP="00FC4574">
      <w:pPr>
        <w:tabs>
          <w:tab w:val="left" w:pos="540"/>
          <w:tab w:val="left" w:pos="8370"/>
        </w:tabs>
        <w:spacing w:after="0"/>
        <w:ind w:left="540"/>
        <w:rPr>
          <w:rFonts w:ascii="Arial" w:hAnsi="Arial" w:cs="Arial"/>
          <w:sz w:val="24"/>
          <w:szCs w:val="24"/>
        </w:rPr>
      </w:pPr>
      <w:proofErr w:type="spellStart"/>
      <w:r w:rsidRPr="00FC4574">
        <w:rPr>
          <w:rFonts w:ascii="Arial" w:hAnsi="Arial" w:cs="Arial"/>
          <w:sz w:val="24"/>
          <w:szCs w:val="24"/>
        </w:rPr>
        <w:t>Bblearn</w:t>
      </w:r>
      <w:proofErr w:type="spellEnd"/>
      <w:r w:rsidRPr="00FC4574">
        <w:rPr>
          <w:rFonts w:ascii="Arial" w:hAnsi="Arial" w:cs="Arial"/>
          <w:sz w:val="24"/>
          <w:szCs w:val="24"/>
        </w:rPr>
        <w:t xml:space="preserve"> will be used as a course management tool and a vocabulary study tool. For example, it may be used to give students vocabulary study in the form of assessments that students can use to gauge their vocabulary knowledge.</w:t>
      </w:r>
    </w:p>
    <w:p w:rsidR="00FC4574" w:rsidRPr="00FC4574" w:rsidRDefault="00FC4574" w:rsidP="00FC4574">
      <w:pPr>
        <w:tabs>
          <w:tab w:val="left" w:pos="540"/>
          <w:tab w:val="left" w:pos="8370"/>
        </w:tabs>
        <w:spacing w:after="0"/>
        <w:rPr>
          <w:rFonts w:ascii="Arial" w:hAnsi="Arial" w:cs="Arial"/>
          <w:b/>
          <w:sz w:val="24"/>
          <w:szCs w:val="24"/>
        </w:rPr>
      </w:pPr>
    </w:p>
    <w:p w:rsidR="00FC4574" w:rsidRPr="00FC4574" w:rsidRDefault="00FC4574" w:rsidP="00FC4574">
      <w:pPr>
        <w:numPr>
          <w:ilvl w:val="0"/>
          <w:numId w:val="15"/>
        </w:numPr>
        <w:tabs>
          <w:tab w:val="clear" w:pos="720"/>
          <w:tab w:val="left" w:pos="540"/>
          <w:tab w:val="left" w:pos="8370"/>
        </w:tabs>
        <w:spacing w:after="0" w:line="240" w:lineRule="auto"/>
        <w:ind w:left="540" w:hanging="540"/>
        <w:rPr>
          <w:rFonts w:ascii="Arial" w:hAnsi="Arial" w:cs="Arial"/>
          <w:b/>
          <w:sz w:val="24"/>
          <w:szCs w:val="24"/>
        </w:rPr>
      </w:pPr>
      <w:r w:rsidRPr="00FC4574">
        <w:rPr>
          <w:rFonts w:ascii="Arial" w:hAnsi="Arial" w:cs="Arial"/>
          <w:b/>
          <w:sz w:val="24"/>
          <w:szCs w:val="24"/>
        </w:rPr>
        <w:t>Collaborative or Team Activities</w:t>
      </w:r>
    </w:p>
    <w:p w:rsidR="00FC4574" w:rsidRPr="00FC4574" w:rsidRDefault="00FC4574" w:rsidP="00FC4574">
      <w:pPr>
        <w:tabs>
          <w:tab w:val="left" w:pos="540"/>
          <w:tab w:val="left" w:pos="8370"/>
        </w:tabs>
        <w:spacing w:after="0"/>
        <w:ind w:left="540"/>
        <w:rPr>
          <w:rFonts w:ascii="Arial" w:hAnsi="Arial" w:cs="Arial"/>
          <w:sz w:val="24"/>
          <w:szCs w:val="24"/>
        </w:rPr>
      </w:pPr>
      <w:r w:rsidRPr="00FC4574">
        <w:rPr>
          <w:rFonts w:ascii="Arial" w:hAnsi="Arial" w:cs="Arial"/>
          <w:sz w:val="24"/>
          <w:szCs w:val="24"/>
        </w:rPr>
        <w:t xml:space="preserve">This class will have several in-class group activities where students will practice language skills together.   </w:t>
      </w:r>
    </w:p>
    <w:p w:rsidR="00FC4574" w:rsidRPr="00FC4574" w:rsidRDefault="00FC4574" w:rsidP="00FC4574">
      <w:pPr>
        <w:tabs>
          <w:tab w:val="left" w:pos="540"/>
          <w:tab w:val="left" w:pos="8370"/>
        </w:tabs>
        <w:spacing w:after="0"/>
        <w:rPr>
          <w:rFonts w:ascii="Arial" w:hAnsi="Arial" w:cs="Arial"/>
          <w:b/>
          <w:sz w:val="24"/>
          <w:szCs w:val="24"/>
        </w:rPr>
      </w:pPr>
    </w:p>
    <w:p w:rsidR="00FC4574" w:rsidRPr="00FC4574" w:rsidRDefault="00FC4574" w:rsidP="00FC4574">
      <w:pPr>
        <w:numPr>
          <w:ilvl w:val="0"/>
          <w:numId w:val="15"/>
        </w:numPr>
        <w:tabs>
          <w:tab w:val="clear" w:pos="720"/>
          <w:tab w:val="left" w:pos="540"/>
          <w:tab w:val="left" w:pos="8370"/>
        </w:tabs>
        <w:spacing w:after="0" w:line="240" w:lineRule="auto"/>
        <w:ind w:left="540" w:hanging="540"/>
        <w:rPr>
          <w:rFonts w:ascii="Arial" w:hAnsi="Arial" w:cs="Arial"/>
          <w:b/>
          <w:sz w:val="24"/>
          <w:szCs w:val="24"/>
        </w:rPr>
      </w:pPr>
      <w:r w:rsidRPr="00FC4574">
        <w:rPr>
          <w:rFonts w:ascii="Arial" w:hAnsi="Arial" w:cs="Arial"/>
          <w:b/>
          <w:sz w:val="24"/>
          <w:szCs w:val="24"/>
        </w:rPr>
        <w:t xml:space="preserve">Projects </w:t>
      </w:r>
    </w:p>
    <w:p w:rsidR="00FC4574" w:rsidRPr="00FC4574" w:rsidRDefault="00FC4574" w:rsidP="00FC4574">
      <w:pPr>
        <w:tabs>
          <w:tab w:val="left" w:pos="540"/>
          <w:tab w:val="left" w:pos="8370"/>
        </w:tabs>
        <w:spacing w:after="0"/>
        <w:ind w:left="540"/>
        <w:rPr>
          <w:rFonts w:ascii="Arial" w:hAnsi="Arial" w:cs="Arial"/>
          <w:sz w:val="24"/>
          <w:szCs w:val="24"/>
        </w:rPr>
      </w:pPr>
      <w:r w:rsidRPr="00FC4574">
        <w:rPr>
          <w:rFonts w:ascii="Arial" w:hAnsi="Arial" w:cs="Arial"/>
          <w:sz w:val="24"/>
          <w:szCs w:val="24"/>
        </w:rPr>
        <w:t xml:space="preserve">Students will keep reading guides and vocabulary guides throughout the term.   </w:t>
      </w:r>
    </w:p>
    <w:p w:rsidR="00FC4574" w:rsidRPr="00FC4574" w:rsidRDefault="00FC4574" w:rsidP="00FC4574">
      <w:pPr>
        <w:tabs>
          <w:tab w:val="left" w:pos="540"/>
          <w:tab w:val="left" w:pos="8370"/>
        </w:tabs>
        <w:spacing w:after="0"/>
        <w:ind w:left="540"/>
        <w:rPr>
          <w:rFonts w:ascii="Arial" w:hAnsi="Arial" w:cs="Arial"/>
          <w:sz w:val="24"/>
          <w:szCs w:val="24"/>
        </w:rPr>
      </w:pPr>
    </w:p>
    <w:p w:rsidR="00FC4574" w:rsidRPr="00FC4574" w:rsidRDefault="00FC4574" w:rsidP="00FC4574">
      <w:pPr>
        <w:numPr>
          <w:ilvl w:val="0"/>
          <w:numId w:val="15"/>
        </w:numPr>
        <w:tabs>
          <w:tab w:val="left" w:pos="540"/>
          <w:tab w:val="left" w:pos="8370"/>
        </w:tabs>
        <w:spacing w:after="0" w:line="240" w:lineRule="auto"/>
        <w:rPr>
          <w:rFonts w:ascii="Arial" w:hAnsi="Arial" w:cs="Arial"/>
          <w:b/>
          <w:sz w:val="24"/>
          <w:szCs w:val="24"/>
        </w:rPr>
      </w:pPr>
      <w:r w:rsidRPr="00FC4574">
        <w:rPr>
          <w:rFonts w:ascii="Arial" w:hAnsi="Arial" w:cs="Arial"/>
          <w:b/>
          <w:sz w:val="24"/>
          <w:szCs w:val="24"/>
        </w:rPr>
        <w:t>Statement Regarding Academic Dishonesty</w:t>
      </w:r>
    </w:p>
    <w:p w:rsidR="00FC4574" w:rsidRPr="00FC4574" w:rsidRDefault="00FC4574" w:rsidP="00FC4574">
      <w:pPr>
        <w:spacing w:after="0"/>
        <w:ind w:left="720"/>
        <w:rPr>
          <w:rFonts w:ascii="Arial" w:hAnsi="Arial" w:cs="Arial"/>
          <w:sz w:val="24"/>
          <w:szCs w:val="24"/>
        </w:rPr>
      </w:pPr>
      <w:r w:rsidRPr="00FC4574">
        <w:rPr>
          <w:rFonts w:ascii="Arial" w:hAnsi="Arial" w:cs="Arial"/>
          <w:sz w:val="24"/>
          <w:szCs w:val="24"/>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FC4574" w:rsidRPr="00FC4574" w:rsidRDefault="00FC4574" w:rsidP="00FC4574">
      <w:pPr>
        <w:pStyle w:val="ListParagraph"/>
        <w:rPr>
          <w:rFonts w:ascii="Arial" w:hAnsi="Arial" w:cs="Arial"/>
        </w:rPr>
      </w:pPr>
      <w:r w:rsidRPr="00FC4574">
        <w:rPr>
          <w:rFonts w:ascii="Arial" w:hAnsi="Arial" w:cs="Arial"/>
        </w:rPr>
        <w:t> </w:t>
      </w:r>
    </w:p>
    <w:p w:rsidR="00FC4574" w:rsidRPr="00FC4574" w:rsidRDefault="00FC4574" w:rsidP="00FC4574">
      <w:pPr>
        <w:pStyle w:val="ListParagraph"/>
        <w:rPr>
          <w:rFonts w:ascii="Arial" w:hAnsi="Arial" w:cs="Arial"/>
        </w:rPr>
      </w:pPr>
      <w:r w:rsidRPr="00FC4574">
        <w:rPr>
          <w:rFonts w:ascii="Arial" w:hAnsi="Arial" w:cs="Arial"/>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0" w:history="1">
        <w:r w:rsidRPr="00FC4574">
          <w:rPr>
            <w:rStyle w:val="Hyperlink"/>
            <w:rFonts w:ascii="Arial" w:hAnsi="Arial" w:cs="Arial"/>
          </w:rPr>
          <w:t>http://www4.nau.edu/stulife/handbookdishonesty.htm</w:t>
        </w:r>
      </w:hyperlink>
      <w:r w:rsidRPr="00FC4574">
        <w:rPr>
          <w:rFonts w:ascii="Arial" w:hAnsi="Arial" w:cs="Arial"/>
          <w:b/>
        </w:rPr>
        <w:t>.</w:t>
      </w:r>
    </w:p>
    <w:p w:rsidR="00FC4574" w:rsidRPr="00FC4574" w:rsidRDefault="00FC4574" w:rsidP="00FC4574">
      <w:pPr>
        <w:tabs>
          <w:tab w:val="left" w:pos="540"/>
          <w:tab w:val="left" w:pos="8370"/>
        </w:tabs>
        <w:spacing w:after="0"/>
        <w:rPr>
          <w:rFonts w:ascii="Arial" w:hAnsi="Arial" w:cs="Arial"/>
          <w:b/>
          <w:sz w:val="24"/>
          <w:szCs w:val="24"/>
        </w:rPr>
      </w:pPr>
    </w:p>
    <w:p w:rsidR="00FC4574" w:rsidRPr="00FC4574" w:rsidRDefault="00FC4574" w:rsidP="00FC4574">
      <w:pPr>
        <w:tabs>
          <w:tab w:val="left" w:pos="540"/>
        </w:tabs>
        <w:spacing w:after="0"/>
        <w:ind w:left="540" w:hanging="540"/>
        <w:rPr>
          <w:rFonts w:ascii="Arial" w:hAnsi="Arial" w:cs="Arial"/>
          <w:sz w:val="24"/>
          <w:szCs w:val="24"/>
        </w:rPr>
      </w:pPr>
      <w:r w:rsidRPr="00FC4574">
        <w:rPr>
          <w:rFonts w:ascii="Arial" w:hAnsi="Arial" w:cs="Arial"/>
          <w:sz w:val="24"/>
          <w:szCs w:val="24"/>
        </w:rPr>
        <w:t>XII.</w:t>
      </w:r>
      <w:r w:rsidRPr="00FC4574">
        <w:rPr>
          <w:rFonts w:ascii="Arial" w:hAnsi="Arial" w:cs="Arial"/>
          <w:sz w:val="24"/>
          <w:szCs w:val="24"/>
        </w:rPr>
        <w:tab/>
      </w:r>
      <w:r w:rsidRPr="00FC4574">
        <w:rPr>
          <w:rFonts w:ascii="Arial" w:hAnsi="Arial" w:cs="Arial"/>
          <w:b/>
          <w:sz w:val="24"/>
          <w:szCs w:val="24"/>
        </w:rPr>
        <w:t>Course Content</w:t>
      </w:r>
      <w:r w:rsidRPr="00FC4574">
        <w:rPr>
          <w:rFonts w:ascii="Arial" w:hAnsi="Arial" w:cs="Arial"/>
          <w:sz w:val="24"/>
          <w:szCs w:val="24"/>
        </w:rPr>
        <w:t>:</w:t>
      </w:r>
    </w:p>
    <w:p w:rsidR="00FC4574" w:rsidRPr="00FC4574" w:rsidRDefault="00FC4574" w:rsidP="00FC4574">
      <w:pPr>
        <w:tabs>
          <w:tab w:val="left" w:pos="8370"/>
        </w:tabs>
        <w:spacing w:after="0"/>
        <w:rPr>
          <w:rFonts w:ascii="Arial" w:hAnsi="Arial" w:cs="Arial"/>
          <w:b/>
          <w:sz w:val="24"/>
          <w:szCs w:val="24"/>
        </w:rPr>
      </w:pPr>
    </w:p>
    <w:p w:rsidR="00FC4574" w:rsidRPr="00FC4574" w:rsidRDefault="00FC4574" w:rsidP="00FC4574">
      <w:pPr>
        <w:numPr>
          <w:ilvl w:val="0"/>
          <w:numId w:val="16"/>
        </w:numPr>
        <w:spacing w:after="0" w:line="240" w:lineRule="auto"/>
        <w:rPr>
          <w:rFonts w:ascii="Arial" w:hAnsi="Arial" w:cs="Arial"/>
          <w:sz w:val="24"/>
          <w:szCs w:val="24"/>
        </w:rPr>
      </w:pPr>
      <w:r w:rsidRPr="00FC4574">
        <w:rPr>
          <w:rFonts w:ascii="Arial" w:hAnsi="Arial" w:cs="Arial"/>
          <w:b/>
          <w:sz w:val="24"/>
          <w:szCs w:val="24"/>
        </w:rPr>
        <w:t>Course Topics</w:t>
      </w:r>
      <w:r w:rsidRPr="00FC4574">
        <w:rPr>
          <w:rFonts w:ascii="Arial" w:hAnsi="Arial" w:cs="Arial"/>
          <w:sz w:val="24"/>
          <w:szCs w:val="24"/>
        </w:rPr>
        <w:t>: (list course topics)</w:t>
      </w:r>
    </w:p>
    <w:p w:rsidR="00FC4574" w:rsidRPr="00FC4574" w:rsidRDefault="00FC4574" w:rsidP="00FC4574">
      <w:pPr>
        <w:spacing w:after="0"/>
        <w:ind w:left="810"/>
        <w:rPr>
          <w:rFonts w:ascii="Arial" w:hAnsi="Arial" w:cs="Arial"/>
          <w:sz w:val="24"/>
          <w:szCs w:val="24"/>
        </w:rPr>
      </w:pPr>
      <w:r w:rsidRPr="00FC4574">
        <w:rPr>
          <w:rFonts w:ascii="Arial" w:hAnsi="Arial" w:cs="Arial"/>
          <w:sz w:val="24"/>
          <w:szCs w:val="24"/>
        </w:rPr>
        <w:lastRenderedPageBreak/>
        <w:t xml:space="preserve">The course will focus on language (reading and lecture comprehension) and vocabulary knowledge through the topics and legal principles that are covered in ACC 205.  Topics to be covered include:  </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The Legal System from a Business Perspective (selecting an attorney, managing attorney relationships, etc.)</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Civil Procedure and Alternative Dispute Resolution</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Ethics</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Constitutional Law</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Contract Law</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 xml:space="preserve">Agency and Employment Law </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Torts, Business Crimes and Criminal Procedure</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 xml:space="preserve">Business Forms </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Intellectual Property</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Property Law</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Environmental Law</w:t>
      </w:r>
    </w:p>
    <w:p w:rsidR="00FC4574" w:rsidRPr="00FC4574" w:rsidRDefault="00FC4574" w:rsidP="00FC4574">
      <w:pPr>
        <w:numPr>
          <w:ilvl w:val="1"/>
          <w:numId w:val="17"/>
        </w:numPr>
        <w:spacing w:after="0" w:line="240" w:lineRule="auto"/>
        <w:rPr>
          <w:rFonts w:ascii="Arial" w:hAnsi="Arial" w:cs="Arial"/>
          <w:sz w:val="24"/>
          <w:szCs w:val="24"/>
        </w:rPr>
      </w:pPr>
      <w:r w:rsidRPr="00FC4574">
        <w:rPr>
          <w:rFonts w:ascii="Arial" w:hAnsi="Arial" w:cs="Arial"/>
          <w:sz w:val="24"/>
          <w:szCs w:val="24"/>
        </w:rPr>
        <w:t>International Law</w:t>
      </w:r>
    </w:p>
    <w:p w:rsidR="00FC4574" w:rsidRPr="00FC4574" w:rsidRDefault="00FC4574" w:rsidP="00FC4574">
      <w:pPr>
        <w:spacing w:after="0"/>
        <w:ind w:left="1530"/>
        <w:rPr>
          <w:rFonts w:ascii="Arial" w:hAnsi="Arial" w:cs="Arial"/>
          <w:sz w:val="24"/>
          <w:szCs w:val="24"/>
        </w:rPr>
      </w:pPr>
    </w:p>
    <w:p w:rsidR="00FC4574" w:rsidRPr="00FC4574" w:rsidRDefault="00FC4574" w:rsidP="00FC4574">
      <w:pPr>
        <w:spacing w:after="0"/>
        <w:ind w:left="450"/>
        <w:rPr>
          <w:rFonts w:ascii="Arial" w:hAnsi="Arial" w:cs="Arial"/>
          <w:b/>
          <w:sz w:val="24"/>
          <w:szCs w:val="24"/>
        </w:rPr>
      </w:pPr>
      <w:r w:rsidRPr="00FC4574">
        <w:rPr>
          <w:rFonts w:ascii="Arial" w:hAnsi="Arial" w:cs="Arial"/>
          <w:sz w:val="24"/>
          <w:szCs w:val="24"/>
        </w:rPr>
        <w:t>B.</w:t>
      </w:r>
      <w:r w:rsidRPr="00FC4574">
        <w:rPr>
          <w:rFonts w:ascii="Arial" w:hAnsi="Arial" w:cs="Arial"/>
          <w:sz w:val="24"/>
          <w:szCs w:val="24"/>
        </w:rPr>
        <w:tab/>
      </w:r>
      <w:r w:rsidRPr="00FC4574">
        <w:rPr>
          <w:rFonts w:ascii="Arial" w:hAnsi="Arial" w:cs="Arial"/>
          <w:b/>
          <w:sz w:val="24"/>
          <w:szCs w:val="24"/>
        </w:rPr>
        <w:t>General Knowledge and Management Skills *</w:t>
      </w:r>
    </w:p>
    <w:p w:rsidR="00FC4574" w:rsidRPr="00FC4574" w:rsidRDefault="00FC4574" w:rsidP="00FC4574">
      <w:pPr>
        <w:spacing w:after="0"/>
        <w:ind w:left="450"/>
        <w:rPr>
          <w:rFonts w:ascii="Arial" w:hAnsi="Arial" w:cs="Arial"/>
          <w:b/>
          <w:sz w:val="24"/>
          <w:szCs w:val="24"/>
        </w:rPr>
      </w:pPr>
    </w:p>
    <w:tbl>
      <w:tblPr>
        <w:tblW w:w="0" w:type="auto"/>
        <w:jc w:val="center"/>
        <w:tblLayout w:type="fixed"/>
        <w:tblLook w:val="0000"/>
      </w:tblPr>
      <w:tblGrid>
        <w:gridCol w:w="2307"/>
        <w:gridCol w:w="1004"/>
        <w:gridCol w:w="4388"/>
        <w:gridCol w:w="2309"/>
      </w:tblGrid>
      <w:tr w:rsidR="00FC4574" w:rsidRPr="00FC4574" w:rsidTr="00FC4574">
        <w:trPr>
          <w:trHeight w:val="957"/>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Note: Definitions provided on next page.</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Included In This class: Y/N</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Describe Required Graded Work If Applicable (Include Both Exam And Non-Exam Work)</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Indicate the extent to which the knowledge or skill area is represented in the course grade **</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Oral Communication</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 xml:space="preserve">In-class projects and group work </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50</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Written Communication</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 xml:space="preserve">In-class work, exam work and assignments </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50</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Analytic Skills</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 xml:space="preserve">In-class work </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25</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Reflective Thinking</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In-class work, out-of-class work, and reading, vocabulary, and listening quizzes</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40</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Ethics and Social Responsibility</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 xml:space="preserve">As part of the subject area covered in ACC 205 </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10</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Global and Environmental Awareness</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 xml:space="preserve">As part of the subject area covered in ACC 205 </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10</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Multicultural and Diversity Understanding</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Integrated throughout the course as part of the language learning</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25</w:t>
            </w: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Financial Theories, Analysis and Reporting</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N</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Integrated production and distribution of goods, services and information</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N</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p>
        </w:tc>
      </w:tr>
      <w:tr w:rsidR="00FC4574" w:rsidRPr="00FC4574" w:rsidTr="00FC4574">
        <w:trPr>
          <w:jc w:val="center"/>
        </w:trPr>
        <w:tc>
          <w:tcPr>
            <w:tcW w:w="2307"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rPr>
                <w:rFonts w:ascii="Arial" w:hAnsi="Arial" w:cs="Arial"/>
                <w:sz w:val="20"/>
              </w:rPr>
            </w:pPr>
            <w:r w:rsidRPr="00FC4574">
              <w:rPr>
                <w:rFonts w:ascii="Arial" w:hAnsi="Arial" w:cs="Arial"/>
                <w:sz w:val="20"/>
              </w:rPr>
              <w:t>Group and Individual dynamics in Organizations</w:t>
            </w:r>
          </w:p>
        </w:tc>
        <w:tc>
          <w:tcPr>
            <w:tcW w:w="1004"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Y</w:t>
            </w:r>
          </w:p>
        </w:tc>
        <w:tc>
          <w:tcPr>
            <w:tcW w:w="4388"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 xml:space="preserve">In-class group work </w:t>
            </w:r>
          </w:p>
        </w:tc>
        <w:tc>
          <w:tcPr>
            <w:tcW w:w="2309" w:type="dxa"/>
            <w:tcBorders>
              <w:top w:val="single" w:sz="12" w:space="0" w:color="auto"/>
              <w:left w:val="single" w:sz="12" w:space="0" w:color="auto"/>
              <w:bottom w:val="single" w:sz="12" w:space="0" w:color="auto"/>
              <w:right w:val="single" w:sz="12" w:space="0" w:color="auto"/>
            </w:tcBorders>
          </w:tcPr>
          <w:p w:rsidR="00FC4574" w:rsidRPr="00FC4574" w:rsidRDefault="00FC4574" w:rsidP="00FC4574">
            <w:pPr>
              <w:pStyle w:val="SyllabusTableLine"/>
              <w:framePr w:h="0" w:hSpace="180" w:wrap="around" w:vAnchor="text" w:hAnchor="page" w:x="1314" w:y="20"/>
              <w:tabs>
                <w:tab w:val="left" w:pos="540"/>
                <w:tab w:val="left" w:pos="900"/>
              </w:tabs>
              <w:spacing w:after="0"/>
              <w:jc w:val="center"/>
              <w:rPr>
                <w:rFonts w:ascii="Arial" w:hAnsi="Arial" w:cs="Arial"/>
                <w:sz w:val="20"/>
              </w:rPr>
            </w:pPr>
            <w:r w:rsidRPr="00FC4574">
              <w:rPr>
                <w:rFonts w:ascii="Arial" w:hAnsi="Arial" w:cs="Arial"/>
                <w:sz w:val="20"/>
              </w:rPr>
              <w:t>25</w:t>
            </w:r>
          </w:p>
        </w:tc>
      </w:tr>
    </w:tbl>
    <w:p w:rsidR="00FC4574" w:rsidRPr="00FC4574" w:rsidRDefault="00FC4574" w:rsidP="00FC4574">
      <w:pPr>
        <w:pStyle w:val="BodyTextIndent3"/>
        <w:spacing w:after="0"/>
        <w:ind w:left="90"/>
        <w:jc w:val="both"/>
        <w:rPr>
          <w:rFonts w:ascii="Arial" w:hAnsi="Arial" w:cs="Arial"/>
          <w:sz w:val="24"/>
          <w:szCs w:val="24"/>
        </w:rPr>
      </w:pPr>
      <w:bookmarkStart w:id="7" w:name="_GoBack"/>
      <w:bookmarkEnd w:id="7"/>
    </w:p>
    <w:p w:rsidR="00FC4574" w:rsidRDefault="00FC4574" w:rsidP="00FC4574">
      <w:pPr>
        <w:pStyle w:val="BodyTextIndent3"/>
        <w:spacing w:after="0"/>
        <w:ind w:left="90"/>
        <w:jc w:val="both"/>
        <w:rPr>
          <w:rFonts w:ascii="Arial" w:hAnsi="Arial" w:cs="Arial"/>
          <w:sz w:val="24"/>
          <w:szCs w:val="24"/>
        </w:rPr>
      </w:pPr>
      <w:r w:rsidRPr="00FC4574">
        <w:rPr>
          <w:rFonts w:ascii="Arial" w:hAnsi="Arial" w:cs="Arial"/>
          <w:sz w:val="24"/>
          <w:szCs w:val="24"/>
        </w:rPr>
        <w:t xml:space="preserve">*The chart should not be included on the individual course syllabus. However, the minimum requirements as defined in this chart should be reflected in the course syllabus. The descriptions of graded work represent options for delivering the minimum requirement. However, a skill area may be included in the course, but not have a graded component (e.g. Students may work on an assignment in class as part of a team which may develop their understanding of group dynamics or analytical </w:t>
      </w:r>
      <w:r w:rsidRPr="00FC4574">
        <w:rPr>
          <w:rFonts w:ascii="Arial" w:hAnsi="Arial" w:cs="Arial"/>
          <w:sz w:val="24"/>
          <w:szCs w:val="24"/>
        </w:rPr>
        <w:lastRenderedPageBreak/>
        <w:t>skills. But, they may be graded only on their understanding of the assignment topic—not on their group dynamic or analytical skills even though those skills may be developed).</w:t>
      </w:r>
    </w:p>
    <w:p w:rsidR="00FC4574" w:rsidRDefault="00FC4574" w:rsidP="00FC4574">
      <w:pPr>
        <w:pStyle w:val="BodyTextIndent3"/>
        <w:spacing w:after="0"/>
        <w:ind w:left="0"/>
        <w:jc w:val="both"/>
        <w:rPr>
          <w:rFonts w:ascii="Arial" w:hAnsi="Arial" w:cs="Arial"/>
          <w:sz w:val="24"/>
          <w:szCs w:val="24"/>
        </w:rPr>
      </w:pPr>
    </w:p>
    <w:p w:rsidR="00FC4574" w:rsidRPr="00FC4574" w:rsidRDefault="00FC4574" w:rsidP="00FC4574">
      <w:pPr>
        <w:pStyle w:val="BodyTextIndent3"/>
        <w:spacing w:after="0"/>
        <w:ind w:left="0"/>
        <w:jc w:val="both"/>
        <w:rPr>
          <w:rFonts w:ascii="Arial" w:hAnsi="Arial" w:cs="Arial"/>
          <w:sz w:val="24"/>
          <w:szCs w:val="24"/>
        </w:rPr>
      </w:pPr>
      <w:r w:rsidRPr="00FC4574">
        <w:rPr>
          <w:rFonts w:ascii="Arial" w:hAnsi="Arial" w:cs="Arial"/>
          <w:sz w:val="24"/>
          <w:szCs w:val="24"/>
        </w:rPr>
        <w:t xml:space="preserve">** </w:t>
      </w:r>
      <w:proofErr w:type="gramStart"/>
      <w:r w:rsidRPr="00FC4574">
        <w:rPr>
          <w:rFonts w:ascii="Arial" w:hAnsi="Arial" w:cs="Arial"/>
          <w:sz w:val="24"/>
          <w:szCs w:val="24"/>
        </w:rPr>
        <w:t>Minimal  2</w:t>
      </w:r>
      <w:proofErr w:type="gramEnd"/>
      <w:r w:rsidRPr="00FC4574">
        <w:rPr>
          <w:rFonts w:ascii="Arial" w:hAnsi="Arial" w:cs="Arial"/>
          <w:sz w:val="24"/>
          <w:szCs w:val="24"/>
        </w:rPr>
        <w:t xml:space="preserve">-5%....6-10%.....11-25%.....26-50%....51+% Extensive.  </w:t>
      </w:r>
    </w:p>
    <w:p w:rsidR="00FC4574" w:rsidRPr="00FC4574" w:rsidRDefault="00FC4574" w:rsidP="00FC4574">
      <w:pPr>
        <w:pStyle w:val="BodyTextIndent3"/>
        <w:spacing w:after="0"/>
        <w:ind w:left="0"/>
        <w:jc w:val="both"/>
        <w:rPr>
          <w:rFonts w:ascii="Arial" w:hAnsi="Arial" w:cs="Arial"/>
          <w:sz w:val="24"/>
          <w:szCs w:val="24"/>
        </w:rPr>
      </w:pPr>
      <w:r w:rsidRPr="00FC4574">
        <w:rPr>
          <w:rFonts w:ascii="Arial" w:hAnsi="Arial" w:cs="Arial"/>
          <w:sz w:val="24"/>
          <w:szCs w:val="24"/>
        </w:rPr>
        <w:t>Note: Some areas may have 0% and the column total does not necessarily equal 100%</w:t>
      </w:r>
    </w:p>
    <w:p w:rsidR="00FC4574" w:rsidRPr="00FC4574" w:rsidRDefault="00FC4574" w:rsidP="00FC4574">
      <w:pPr>
        <w:pStyle w:val="BodyTextIndent3"/>
        <w:spacing w:after="0"/>
        <w:ind w:left="270"/>
        <w:jc w:val="both"/>
        <w:rPr>
          <w:rFonts w:ascii="Arial" w:hAnsi="Arial" w:cs="Arial"/>
          <w:sz w:val="24"/>
          <w:szCs w:val="24"/>
        </w:rPr>
        <w:sectPr w:rsidR="00FC4574" w:rsidRPr="00FC4574" w:rsidSect="00FC4574">
          <w:footerReference w:type="default" r:id="rId21"/>
          <w:pgSz w:w="12240" w:h="15840" w:code="1"/>
          <w:pgMar w:top="720" w:right="720" w:bottom="720" w:left="720" w:header="720" w:footer="720" w:gutter="0"/>
          <w:cols w:space="720"/>
          <w:docGrid w:linePitch="299"/>
        </w:sectPr>
      </w:pPr>
    </w:p>
    <w:p w:rsidR="00FC4574" w:rsidRPr="00FC4574" w:rsidRDefault="00FC4574" w:rsidP="00FC4574">
      <w:pPr>
        <w:pStyle w:val="BodyTextIndent3"/>
        <w:tabs>
          <w:tab w:val="left" w:pos="333"/>
        </w:tabs>
        <w:spacing w:after="0"/>
        <w:ind w:left="342" w:hanging="279"/>
        <w:jc w:val="center"/>
        <w:rPr>
          <w:rFonts w:ascii="Arial" w:hAnsi="Arial" w:cs="Arial"/>
          <w:b/>
          <w:sz w:val="24"/>
          <w:szCs w:val="24"/>
        </w:rPr>
      </w:pPr>
      <w:r w:rsidRPr="00FC4574">
        <w:rPr>
          <w:rFonts w:ascii="Arial" w:hAnsi="Arial" w:cs="Arial"/>
          <w:b/>
          <w:sz w:val="24"/>
          <w:szCs w:val="24"/>
        </w:rPr>
        <w:lastRenderedPageBreak/>
        <w:t xml:space="preserve">DEFINITIONS FOR GENERAL KNOWLEDGE </w:t>
      </w:r>
    </w:p>
    <w:p w:rsidR="00FC4574" w:rsidRPr="00FC4574" w:rsidRDefault="00FC4574" w:rsidP="00FC4574">
      <w:pPr>
        <w:pStyle w:val="BodyTextIndent3"/>
        <w:tabs>
          <w:tab w:val="left" w:pos="333"/>
        </w:tabs>
        <w:spacing w:after="0"/>
        <w:ind w:left="342" w:hanging="279"/>
        <w:jc w:val="center"/>
        <w:rPr>
          <w:rFonts w:ascii="Arial" w:hAnsi="Arial" w:cs="Arial"/>
          <w:b/>
          <w:sz w:val="24"/>
          <w:szCs w:val="24"/>
        </w:rPr>
      </w:pPr>
      <w:r w:rsidRPr="00FC4574">
        <w:rPr>
          <w:rFonts w:ascii="Arial" w:hAnsi="Arial" w:cs="Arial"/>
          <w:b/>
          <w:sz w:val="24"/>
          <w:szCs w:val="24"/>
        </w:rPr>
        <w:t>AND MANAGEMENT SKILLS AREAS *</w:t>
      </w:r>
    </w:p>
    <w:p w:rsidR="00FC4574" w:rsidRPr="00FC4574" w:rsidRDefault="00FC4574" w:rsidP="00FC4574">
      <w:pPr>
        <w:pStyle w:val="BodyTextIndent3"/>
        <w:tabs>
          <w:tab w:val="left" w:pos="333"/>
        </w:tabs>
        <w:spacing w:after="0"/>
        <w:ind w:left="342" w:hanging="279"/>
        <w:jc w:val="center"/>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Oral and Written Communication Skills</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learn to communicate effectively in written and oral formats for a variety of purposes, situations and audiences.</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Analytical Skills</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apply problem-solving processes, information technologies, systems approaches and both qualitative and quantitative data analysis to solve organizational problems.</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Reflective Thinking Skills</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learn/improve from their own experiences and mistakes.</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Ethics and Social Responsibility Knowledge</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identify ethical dilemmas and evaluate alternative courses of action.</w:t>
      </w:r>
    </w:p>
    <w:p w:rsidR="00FC4574" w:rsidRPr="00FC4574" w:rsidRDefault="00FC4574" w:rsidP="00FC4574">
      <w:pPr>
        <w:pStyle w:val="BodyTextIndent3"/>
        <w:tabs>
          <w:tab w:val="left" w:pos="333"/>
        </w:tabs>
        <w:spacing w:after="0"/>
        <w:ind w:left="342" w:hanging="279"/>
        <w:rPr>
          <w:rFonts w:ascii="Arial" w:hAnsi="Arial" w:cs="Arial"/>
          <w:b/>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 xml:space="preserve">Global and Environmental Awareness </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learn to make decisions that reflect the variations in the external environment including political, legal, economic, governmental, cultural and technological issues around the world.</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b/>
          <w:sz w:val="24"/>
          <w:szCs w:val="24"/>
        </w:rPr>
      </w:pPr>
      <w:r w:rsidRPr="00FC4574">
        <w:rPr>
          <w:rFonts w:ascii="Arial" w:hAnsi="Arial" w:cs="Arial"/>
          <w:b/>
          <w:sz w:val="24"/>
          <w:szCs w:val="24"/>
        </w:rPr>
        <w:t>Multicultural and Diversity Understanding</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ab/>
      </w:r>
      <w:r w:rsidRPr="00FC4574">
        <w:rPr>
          <w:rFonts w:ascii="Arial" w:hAnsi="Arial" w:cs="Arial"/>
          <w:sz w:val="24"/>
          <w:szCs w:val="24"/>
        </w:rPr>
        <w:t>Students learn to identify dimensions of cultural difference and be able to demonstrate cultural understanding and flexibility.</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b/>
          <w:sz w:val="24"/>
          <w:szCs w:val="24"/>
        </w:rPr>
      </w:pPr>
      <w:r w:rsidRPr="00FC4574">
        <w:rPr>
          <w:rFonts w:ascii="Arial" w:hAnsi="Arial" w:cs="Arial"/>
          <w:b/>
          <w:sz w:val="24"/>
          <w:szCs w:val="24"/>
        </w:rPr>
        <w:t>Financial Theories, Reporting and Analysis</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ab/>
      </w:r>
      <w:r w:rsidRPr="00FC4574">
        <w:rPr>
          <w:rFonts w:ascii="Arial" w:hAnsi="Arial" w:cs="Arial"/>
          <w:sz w:val="24"/>
          <w:szCs w:val="24"/>
        </w:rPr>
        <w:t>Students learn to apply the analysis of financial information as a basis for business decisions.</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 xml:space="preserve">Integrated Production and Distribution of Goods, Services and Information </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learn to manage the production and delivery of products to market.</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b/>
          <w:sz w:val="24"/>
          <w:szCs w:val="24"/>
        </w:rPr>
        <w:t>Group and Individual Dynamics in Organizations</w:t>
      </w: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b/>
        <w:t>Students learn to function effectively in organizations as productive individuals and as members of teams.</w:t>
      </w:r>
    </w:p>
    <w:p w:rsidR="00FC4574" w:rsidRPr="00FC4574" w:rsidRDefault="00FC4574" w:rsidP="00FC4574">
      <w:pPr>
        <w:pStyle w:val="BodyTextIndent3"/>
        <w:tabs>
          <w:tab w:val="left" w:pos="333"/>
        </w:tabs>
        <w:spacing w:after="0"/>
        <w:ind w:left="342" w:hanging="279"/>
        <w:rPr>
          <w:rFonts w:ascii="Arial" w:hAnsi="Arial" w:cs="Arial"/>
          <w:sz w:val="24"/>
          <w:szCs w:val="24"/>
        </w:rPr>
      </w:pPr>
    </w:p>
    <w:p w:rsidR="00FC4574" w:rsidRPr="00FC4574" w:rsidRDefault="00FC4574" w:rsidP="00FC4574">
      <w:pPr>
        <w:pStyle w:val="BodyTextIndent3"/>
        <w:tabs>
          <w:tab w:val="left" w:pos="333"/>
        </w:tabs>
        <w:spacing w:after="0"/>
        <w:ind w:left="342" w:hanging="279"/>
        <w:rPr>
          <w:rFonts w:ascii="Arial" w:hAnsi="Arial" w:cs="Arial"/>
          <w:sz w:val="24"/>
          <w:szCs w:val="24"/>
        </w:rPr>
      </w:pPr>
      <w:r w:rsidRPr="00FC4574">
        <w:rPr>
          <w:rFonts w:ascii="Arial" w:hAnsi="Arial" w:cs="Arial"/>
          <w:sz w:val="24"/>
          <w:szCs w:val="24"/>
        </w:rPr>
        <w:t>*Adapted from the learning outcomes of Merrimack College and The Girard School of Business.</w:t>
      </w:r>
    </w:p>
    <w:p w:rsidR="00FC4574" w:rsidRPr="00C622D6" w:rsidRDefault="00FC4574" w:rsidP="00FC4574">
      <w:pPr>
        <w:pStyle w:val="BodyTextIndent3"/>
        <w:tabs>
          <w:tab w:val="left" w:pos="333"/>
        </w:tabs>
        <w:ind w:left="0"/>
        <w:rPr>
          <w:rFonts w:cstheme="minorHAnsi"/>
          <w:sz w:val="24"/>
          <w:szCs w:val="24"/>
        </w:rPr>
      </w:pPr>
    </w:p>
    <w:p w:rsidR="00740896" w:rsidRPr="00F33D7F" w:rsidRDefault="00740896" w:rsidP="00FC4574">
      <w:pPr>
        <w:pStyle w:val="Heading1"/>
        <w:spacing w:before="0" w:beforeAutospacing="0" w:after="0" w:afterAutospacing="0"/>
        <w:rPr>
          <w:rFonts w:asciiTheme="majorHAnsi" w:hAnsiTheme="majorHAnsi"/>
        </w:rPr>
      </w:pPr>
    </w:p>
    <w:p w:rsidR="006F17FC" w:rsidRPr="00F33D7F" w:rsidRDefault="006F17FC" w:rsidP="00740896">
      <w:pPr>
        <w:pStyle w:val="Heading1"/>
        <w:spacing w:before="0" w:beforeAutospacing="0" w:after="0" w:afterAutospacing="0"/>
        <w:rPr>
          <w:rFonts w:asciiTheme="majorHAnsi" w:hAnsiTheme="majorHAnsi"/>
        </w:rPr>
      </w:pPr>
    </w:p>
    <w:p w:rsidR="006D24F2" w:rsidRPr="006D24F2" w:rsidRDefault="006D24F2" w:rsidP="006F17FC">
      <w:pPr>
        <w:spacing w:after="0" w:line="240" w:lineRule="auto"/>
        <w:rPr>
          <w:rFonts w:ascii="Times New Roman" w:eastAsia="Times New Roman" w:hAnsi="Times New Roman" w:cs="Times New Roman"/>
          <w:sz w:val="24"/>
          <w:szCs w:val="20"/>
        </w:rPr>
      </w:pPr>
    </w:p>
    <w:p w:rsidR="006D24F2" w:rsidRPr="006D24F2" w:rsidRDefault="006D24F2" w:rsidP="006F17FC">
      <w:pPr>
        <w:spacing w:after="0" w:line="240" w:lineRule="auto"/>
        <w:rPr>
          <w:rFonts w:ascii="Times New Roman" w:eastAsia="Times New Roman" w:hAnsi="Times New Roman" w:cs="Times New Roman"/>
          <w:sz w:val="24"/>
          <w:szCs w:val="20"/>
        </w:rPr>
      </w:pPr>
    </w:p>
    <w:p w:rsidR="006D24F2" w:rsidRPr="006D24F2" w:rsidRDefault="006D24F2" w:rsidP="006F17FC">
      <w:pPr>
        <w:spacing w:after="0" w:line="240" w:lineRule="auto"/>
        <w:rPr>
          <w:rFonts w:ascii="Times New Roman" w:eastAsia="Times New Roman" w:hAnsi="Times New Roman" w:cs="Times New Roman"/>
          <w:sz w:val="24"/>
          <w:szCs w:val="20"/>
        </w:rPr>
      </w:pPr>
    </w:p>
    <w:p w:rsidR="00024853" w:rsidRPr="00524605" w:rsidRDefault="00024853" w:rsidP="006F17FC">
      <w:pPr>
        <w:spacing w:after="0"/>
        <w:rPr>
          <w:rFonts w:ascii="Arial" w:hAnsi="Arial" w:cs="Arial"/>
          <w:sz w:val="24"/>
          <w:szCs w:val="24"/>
        </w:rPr>
      </w:pPr>
    </w:p>
    <w:sectPr w:rsidR="00024853" w:rsidRPr="00524605" w:rsidSect="00E72EE0">
      <w:footerReference w:type="default" r:id="rId2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651" w:rsidRDefault="00AF2651" w:rsidP="001A453F">
      <w:pPr>
        <w:spacing w:after="0" w:line="240" w:lineRule="auto"/>
      </w:pPr>
      <w:r>
        <w:separator/>
      </w:r>
    </w:p>
  </w:endnote>
  <w:endnote w:type="continuationSeparator" w:id="0">
    <w:p w:rsidR="00AF2651" w:rsidRDefault="00AF2651"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574" w:rsidRDefault="00FC4574">
    <w:pPr>
      <w:pStyle w:val="Footer"/>
      <w:jc w:val="cente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53F" w:rsidRDefault="005B45D0">
    <w:pPr>
      <w:pStyle w:val="Footer"/>
    </w:pPr>
    <w:r>
      <w:rPr>
        <w:noProof/>
      </w:rPr>
      <w:pict>
        <v:rect id="Rectangle 40" o:spid="_x0000_s8193"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1A453F">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651" w:rsidRDefault="00AF2651" w:rsidP="001A453F">
      <w:pPr>
        <w:spacing w:after="0" w:line="240" w:lineRule="auto"/>
      </w:pPr>
      <w:r>
        <w:separator/>
      </w:r>
    </w:p>
  </w:footnote>
  <w:footnote w:type="continuationSeparator" w:id="0">
    <w:p w:rsidR="00AF2651" w:rsidRDefault="00AF2651"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0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4AA5F7A"/>
    <w:multiLevelType w:val="hybridMultilevel"/>
    <w:tmpl w:val="064AB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7160A"/>
    <w:multiLevelType w:val="multilevel"/>
    <w:tmpl w:val="805E2E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8BC08A3"/>
    <w:multiLevelType w:val="singleLevel"/>
    <w:tmpl w:val="04090013"/>
    <w:lvl w:ilvl="0">
      <w:start w:val="1"/>
      <w:numFmt w:val="upperRoman"/>
      <w:lvlText w:val="%1."/>
      <w:lvlJc w:val="left"/>
      <w:pPr>
        <w:tabs>
          <w:tab w:val="num" w:pos="720"/>
        </w:tabs>
        <w:ind w:left="720" w:hanging="720"/>
      </w:pPr>
    </w:lvl>
  </w:abstractNum>
  <w:abstractNum w:abstractNumId="4">
    <w:nsid w:val="24E05476"/>
    <w:multiLevelType w:val="hybridMultilevel"/>
    <w:tmpl w:val="F170200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1C03E9"/>
    <w:multiLevelType w:val="hybridMultilevel"/>
    <w:tmpl w:val="757C7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84208"/>
    <w:multiLevelType w:val="hybridMultilevel"/>
    <w:tmpl w:val="F8E2A1F6"/>
    <w:lvl w:ilvl="0" w:tplc="D278E962">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34D760F2"/>
    <w:multiLevelType w:val="hybridMultilevel"/>
    <w:tmpl w:val="96BC44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565EAF"/>
    <w:multiLevelType w:val="hybridMultilevel"/>
    <w:tmpl w:val="2EB8ACB6"/>
    <w:lvl w:ilvl="0" w:tplc="74A079A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40361"/>
    <w:multiLevelType w:val="hybridMultilevel"/>
    <w:tmpl w:val="C4D828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45D82B11"/>
    <w:multiLevelType w:val="hybridMultilevel"/>
    <w:tmpl w:val="E4040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045115"/>
    <w:multiLevelType w:val="singleLevel"/>
    <w:tmpl w:val="710EBA56"/>
    <w:lvl w:ilvl="0">
      <w:start w:val="5"/>
      <w:numFmt w:val="upperRoman"/>
      <w:lvlText w:val="%1."/>
      <w:lvlJc w:val="left"/>
      <w:pPr>
        <w:tabs>
          <w:tab w:val="num" w:pos="720"/>
        </w:tabs>
        <w:ind w:left="720" w:hanging="720"/>
      </w:pPr>
      <w:rPr>
        <w:b w:val="0"/>
      </w:rPr>
    </w:lvl>
  </w:abstractNum>
  <w:abstractNum w:abstractNumId="12">
    <w:nsid w:val="4EE026A0"/>
    <w:multiLevelType w:val="hybridMultilevel"/>
    <w:tmpl w:val="14763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097926"/>
    <w:multiLevelType w:val="multilevel"/>
    <w:tmpl w:val="0996FE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nsid w:val="62F343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BC95EDD"/>
    <w:multiLevelType w:val="hybridMultilevel"/>
    <w:tmpl w:val="2E700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4"/>
  </w:num>
  <w:num w:numId="3">
    <w:abstractNumId w:val="0"/>
  </w:num>
  <w:num w:numId="4">
    <w:abstractNumId w:val="1"/>
  </w:num>
  <w:num w:numId="5">
    <w:abstractNumId w:val="8"/>
  </w:num>
  <w:num w:numId="6">
    <w:abstractNumId w:val="7"/>
  </w:num>
  <w:num w:numId="7">
    <w:abstractNumId w:val="9"/>
  </w:num>
  <w:num w:numId="8">
    <w:abstractNumId w:val="10"/>
  </w:num>
  <w:num w:numId="9">
    <w:abstractNumId w:val="13"/>
  </w:num>
  <w:num w:numId="10">
    <w:abstractNumId w:val="2"/>
  </w:num>
  <w:num w:numId="11">
    <w:abstractNumId w:val="4"/>
  </w:num>
  <w:num w:numId="12">
    <w:abstractNumId w:val="12"/>
  </w:num>
  <w:num w:numId="13">
    <w:abstractNumId w:val="5"/>
  </w:num>
  <w:num w:numId="14">
    <w:abstractNumId w:val="3"/>
  </w:num>
  <w:num w:numId="15">
    <w:abstractNumId w:val="11"/>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
  <w:rsids>
    <w:rsidRoot w:val="00E72EE0"/>
    <w:rsid w:val="00001361"/>
    <w:rsid w:val="00015676"/>
    <w:rsid w:val="00024853"/>
    <w:rsid w:val="00056999"/>
    <w:rsid w:val="0008452A"/>
    <w:rsid w:val="000C098C"/>
    <w:rsid w:val="000E7255"/>
    <w:rsid w:val="000E7DC9"/>
    <w:rsid w:val="000F0A1D"/>
    <w:rsid w:val="000F706D"/>
    <w:rsid w:val="00107FD7"/>
    <w:rsid w:val="00117154"/>
    <w:rsid w:val="0012408D"/>
    <w:rsid w:val="00127E88"/>
    <w:rsid w:val="00140C48"/>
    <w:rsid w:val="0016214A"/>
    <w:rsid w:val="00174801"/>
    <w:rsid w:val="0018096F"/>
    <w:rsid w:val="001902F3"/>
    <w:rsid w:val="00196074"/>
    <w:rsid w:val="001A1919"/>
    <w:rsid w:val="001A453F"/>
    <w:rsid w:val="001B3B1D"/>
    <w:rsid w:val="001F43B2"/>
    <w:rsid w:val="00231AE5"/>
    <w:rsid w:val="00247663"/>
    <w:rsid w:val="002664C0"/>
    <w:rsid w:val="00282808"/>
    <w:rsid w:val="002A78A2"/>
    <w:rsid w:val="002C1920"/>
    <w:rsid w:val="002C3E3C"/>
    <w:rsid w:val="002C77D5"/>
    <w:rsid w:val="002D3B58"/>
    <w:rsid w:val="00375A35"/>
    <w:rsid w:val="003808B1"/>
    <w:rsid w:val="003843E6"/>
    <w:rsid w:val="0039377B"/>
    <w:rsid w:val="003A1806"/>
    <w:rsid w:val="003D017F"/>
    <w:rsid w:val="003D1E64"/>
    <w:rsid w:val="00402DD9"/>
    <w:rsid w:val="00456047"/>
    <w:rsid w:val="00456905"/>
    <w:rsid w:val="004B2235"/>
    <w:rsid w:val="004C6333"/>
    <w:rsid w:val="004D4F85"/>
    <w:rsid w:val="004D782A"/>
    <w:rsid w:val="005067E0"/>
    <w:rsid w:val="00523EF0"/>
    <w:rsid w:val="00524605"/>
    <w:rsid w:val="005373B0"/>
    <w:rsid w:val="0054162D"/>
    <w:rsid w:val="005460F4"/>
    <w:rsid w:val="00554ACA"/>
    <w:rsid w:val="005758DC"/>
    <w:rsid w:val="0058033B"/>
    <w:rsid w:val="00582E28"/>
    <w:rsid w:val="005B299E"/>
    <w:rsid w:val="005B43B1"/>
    <w:rsid w:val="005B45D0"/>
    <w:rsid w:val="005C39D3"/>
    <w:rsid w:val="00600338"/>
    <w:rsid w:val="0060686B"/>
    <w:rsid w:val="00607BDA"/>
    <w:rsid w:val="006220B4"/>
    <w:rsid w:val="006374FC"/>
    <w:rsid w:val="006471E7"/>
    <w:rsid w:val="00662737"/>
    <w:rsid w:val="00666B5A"/>
    <w:rsid w:val="00667053"/>
    <w:rsid w:val="00667EC5"/>
    <w:rsid w:val="00675F83"/>
    <w:rsid w:val="006775D7"/>
    <w:rsid w:val="006B1B1D"/>
    <w:rsid w:val="006B2976"/>
    <w:rsid w:val="006B310C"/>
    <w:rsid w:val="006B45FB"/>
    <w:rsid w:val="006D24F2"/>
    <w:rsid w:val="006E5BD3"/>
    <w:rsid w:val="006F17FC"/>
    <w:rsid w:val="006F7485"/>
    <w:rsid w:val="007167DE"/>
    <w:rsid w:val="00740896"/>
    <w:rsid w:val="007506D1"/>
    <w:rsid w:val="007526A7"/>
    <w:rsid w:val="00754F50"/>
    <w:rsid w:val="00765ADA"/>
    <w:rsid w:val="007669C5"/>
    <w:rsid w:val="00770C94"/>
    <w:rsid w:val="007D68CD"/>
    <w:rsid w:val="007E0208"/>
    <w:rsid w:val="007F67C1"/>
    <w:rsid w:val="00835D20"/>
    <w:rsid w:val="00855B84"/>
    <w:rsid w:val="0086477B"/>
    <w:rsid w:val="008746C0"/>
    <w:rsid w:val="008869B0"/>
    <w:rsid w:val="008A27E3"/>
    <w:rsid w:val="008B0FC6"/>
    <w:rsid w:val="008D71DD"/>
    <w:rsid w:val="008E06A2"/>
    <w:rsid w:val="008E0810"/>
    <w:rsid w:val="008E306E"/>
    <w:rsid w:val="0094411A"/>
    <w:rsid w:val="00962DEB"/>
    <w:rsid w:val="00970BCC"/>
    <w:rsid w:val="009727C5"/>
    <w:rsid w:val="0099203A"/>
    <w:rsid w:val="009C1083"/>
    <w:rsid w:val="00A52E27"/>
    <w:rsid w:val="00A64500"/>
    <w:rsid w:val="00A76E4A"/>
    <w:rsid w:val="00A95A60"/>
    <w:rsid w:val="00AD4A76"/>
    <w:rsid w:val="00AE2C90"/>
    <w:rsid w:val="00AE4501"/>
    <w:rsid w:val="00AE5F27"/>
    <w:rsid w:val="00AF0EAB"/>
    <w:rsid w:val="00AF2651"/>
    <w:rsid w:val="00AF4BE1"/>
    <w:rsid w:val="00B74B15"/>
    <w:rsid w:val="00B83575"/>
    <w:rsid w:val="00BA4481"/>
    <w:rsid w:val="00BA6C55"/>
    <w:rsid w:val="00BB7606"/>
    <w:rsid w:val="00BF023D"/>
    <w:rsid w:val="00C01DCC"/>
    <w:rsid w:val="00C32F0C"/>
    <w:rsid w:val="00C41CD2"/>
    <w:rsid w:val="00C52163"/>
    <w:rsid w:val="00C53DD7"/>
    <w:rsid w:val="00C74151"/>
    <w:rsid w:val="00C75F81"/>
    <w:rsid w:val="00C823FE"/>
    <w:rsid w:val="00C87D58"/>
    <w:rsid w:val="00C977CA"/>
    <w:rsid w:val="00D034F7"/>
    <w:rsid w:val="00D15FA4"/>
    <w:rsid w:val="00D946AC"/>
    <w:rsid w:val="00D95858"/>
    <w:rsid w:val="00DA01E3"/>
    <w:rsid w:val="00DA190A"/>
    <w:rsid w:val="00DA7FB4"/>
    <w:rsid w:val="00DC6D5A"/>
    <w:rsid w:val="00DE5B0F"/>
    <w:rsid w:val="00DF5733"/>
    <w:rsid w:val="00DF6284"/>
    <w:rsid w:val="00E40349"/>
    <w:rsid w:val="00E620B4"/>
    <w:rsid w:val="00E63866"/>
    <w:rsid w:val="00E72EE0"/>
    <w:rsid w:val="00E87663"/>
    <w:rsid w:val="00E94696"/>
    <w:rsid w:val="00ED59BD"/>
    <w:rsid w:val="00EE783A"/>
    <w:rsid w:val="00EF6847"/>
    <w:rsid w:val="00F23513"/>
    <w:rsid w:val="00F45CAB"/>
    <w:rsid w:val="00F56115"/>
    <w:rsid w:val="00F63FC6"/>
    <w:rsid w:val="00F87695"/>
    <w:rsid w:val="00F92586"/>
    <w:rsid w:val="00FA2177"/>
    <w:rsid w:val="00FA30C9"/>
    <w:rsid w:val="00FA3F35"/>
    <w:rsid w:val="00FC4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74"/>
  </w:style>
  <w:style w:type="paragraph" w:styleId="Heading1">
    <w:name w:val="heading 1"/>
    <w:basedOn w:val="Normal"/>
    <w:link w:val="Heading1Char"/>
    <w:uiPriority w:val="9"/>
    <w:qFormat/>
    <w:rsid w:val="006F17FC"/>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link w:val="Heading2Char"/>
    <w:uiPriority w:val="9"/>
    <w:qFormat/>
    <w:rsid w:val="006F17FC"/>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rsid w:val="001A453F"/>
  </w:style>
  <w:style w:type="paragraph" w:styleId="ListParagraph">
    <w:name w:val="List Paragraph"/>
    <w:basedOn w:val="Normal"/>
    <w:uiPriority w:val="34"/>
    <w:qFormat/>
    <w:rsid w:val="003808B1"/>
    <w:pPr>
      <w:spacing w:after="0" w:line="240" w:lineRule="auto"/>
      <w:ind w:left="720"/>
      <w:contextualSpacing/>
    </w:pPr>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6F17FC"/>
    <w:rPr>
      <w:rFonts w:ascii="Times" w:hAnsi="Times"/>
      <w:b/>
      <w:bCs/>
      <w:kern w:val="36"/>
      <w:sz w:val="48"/>
      <w:szCs w:val="48"/>
    </w:rPr>
  </w:style>
  <w:style w:type="character" w:customStyle="1" w:styleId="Heading2Char">
    <w:name w:val="Heading 2 Char"/>
    <w:basedOn w:val="DefaultParagraphFont"/>
    <w:link w:val="Heading2"/>
    <w:uiPriority w:val="9"/>
    <w:rsid w:val="006F17FC"/>
    <w:rPr>
      <w:rFonts w:ascii="Times" w:hAnsi="Times"/>
      <w:b/>
      <w:bCs/>
      <w:sz w:val="36"/>
      <w:szCs w:val="36"/>
    </w:rPr>
  </w:style>
  <w:style w:type="paragraph" w:styleId="BodyTextIndent">
    <w:name w:val="Body Text Indent"/>
    <w:basedOn w:val="Normal"/>
    <w:link w:val="BodyTextIndentChar"/>
    <w:uiPriority w:val="99"/>
    <w:unhideWhenUsed/>
    <w:rsid w:val="00FC4574"/>
    <w:pPr>
      <w:spacing w:after="120"/>
      <w:ind w:left="360"/>
    </w:pPr>
  </w:style>
  <w:style w:type="character" w:customStyle="1" w:styleId="BodyTextIndentChar">
    <w:name w:val="Body Text Indent Char"/>
    <w:basedOn w:val="DefaultParagraphFont"/>
    <w:link w:val="BodyTextIndent"/>
    <w:uiPriority w:val="99"/>
    <w:rsid w:val="00FC4574"/>
  </w:style>
  <w:style w:type="paragraph" w:styleId="BodyTextIndent3">
    <w:name w:val="Body Text Indent 3"/>
    <w:basedOn w:val="Normal"/>
    <w:link w:val="BodyTextIndent3Char"/>
    <w:uiPriority w:val="99"/>
    <w:semiHidden/>
    <w:unhideWhenUsed/>
    <w:rsid w:val="00FC457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C4574"/>
    <w:rPr>
      <w:sz w:val="16"/>
      <w:szCs w:val="16"/>
    </w:rPr>
  </w:style>
  <w:style w:type="paragraph" w:customStyle="1" w:styleId="SyllabusTableLine">
    <w:name w:val="Syllabus Table Line"/>
    <w:basedOn w:val="Normal"/>
    <w:rsid w:val="00FC4574"/>
    <w:pPr>
      <w:spacing w:after="12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FC45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C4574"/>
    <w:rPr>
      <w:rFonts w:ascii="Times New Roman" w:eastAsia="Times New Roman" w:hAnsi="Times New Roman" w:cs="Times New Roman"/>
      <w:sz w:val="20"/>
      <w:szCs w:val="20"/>
    </w:rPr>
  </w:style>
  <w:style w:type="paragraph" w:styleId="Title">
    <w:name w:val="Title"/>
    <w:basedOn w:val="Normal"/>
    <w:link w:val="TitleChar"/>
    <w:qFormat/>
    <w:rsid w:val="00FC4574"/>
    <w:pPr>
      <w:tabs>
        <w:tab w:val="left" w:pos="540"/>
        <w:tab w:val="left" w:pos="900"/>
      </w:tabs>
      <w:spacing w:after="0" w:line="240" w:lineRule="auto"/>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FC4574"/>
    <w:rPr>
      <w:rFonts w:ascii="Times New Roman" w:eastAsia="Times New Roman" w:hAnsi="Times New Roman" w:cs="Times New Roman"/>
      <w:b/>
      <w:szCs w:val="20"/>
    </w:rPr>
  </w:style>
</w:styles>
</file>

<file path=word/webSettings.xml><?xml version="1.0" encoding="utf-8"?>
<w:webSettings xmlns:r="http://schemas.openxmlformats.org/officeDocument/2006/relationships" xmlns:w="http://schemas.openxmlformats.org/wordprocessingml/2006/main">
  <w:divs>
    <w:div w:id="80177531">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 w:id="1590194605">
      <w:bodyDiv w:val="1"/>
      <w:marLeft w:val="0"/>
      <w:marRight w:val="0"/>
      <w:marTop w:val="0"/>
      <w:marBottom w:val="0"/>
      <w:divBdr>
        <w:top w:val="none" w:sz="0" w:space="0" w:color="auto"/>
        <w:left w:val="none" w:sz="0" w:space="0" w:color="auto"/>
        <w:bottom w:val="none" w:sz="0" w:space="0" w:color="auto"/>
        <w:right w:val="none" w:sz="0" w:space="0" w:color="auto"/>
      </w:divBdr>
    </w:div>
    <w:div w:id="1849447318">
      <w:bodyDiv w:val="1"/>
      <w:marLeft w:val="0"/>
      <w:marRight w:val="0"/>
      <w:marTop w:val="0"/>
      <w:marBottom w:val="0"/>
      <w:divBdr>
        <w:top w:val="none" w:sz="0" w:space="0" w:color="auto"/>
        <w:left w:val="none" w:sz="0" w:space="0" w:color="auto"/>
        <w:bottom w:val="none" w:sz="0" w:space="0" w:color="auto"/>
        <w:right w:val="none" w:sz="0" w:space="0" w:color="auto"/>
      </w:divBdr>
      <w:divsChild>
        <w:div w:id="1225333596">
          <w:marLeft w:val="0"/>
          <w:marRight w:val="0"/>
          <w:marTop w:val="280"/>
          <w:marBottom w:val="0"/>
          <w:divBdr>
            <w:top w:val="none" w:sz="0" w:space="0" w:color="auto"/>
            <w:left w:val="none" w:sz="0" w:space="0" w:color="auto"/>
            <w:bottom w:val="none" w:sz="0" w:space="0" w:color="auto"/>
            <w:right w:val="none" w:sz="0" w:space="0" w:color="auto"/>
          </w:divBdr>
        </w:div>
        <w:div w:id="358706268">
          <w:marLeft w:val="0"/>
          <w:marRight w:val="0"/>
          <w:marTop w:val="0"/>
          <w:marBottom w:val="75"/>
          <w:divBdr>
            <w:top w:val="none" w:sz="0" w:space="0" w:color="auto"/>
            <w:left w:val="none" w:sz="0" w:space="0" w:color="auto"/>
            <w:bottom w:val="none" w:sz="0" w:space="0" w:color="auto"/>
            <w:right w:val="none" w:sz="0" w:space="0" w:color="auto"/>
          </w:divBdr>
        </w:div>
        <w:div w:id="816991959">
          <w:marLeft w:val="0"/>
          <w:marRight w:val="0"/>
          <w:marTop w:val="0"/>
          <w:marBottom w:val="75"/>
          <w:divBdr>
            <w:top w:val="none" w:sz="0" w:space="0" w:color="auto"/>
            <w:left w:val="none" w:sz="0" w:space="0" w:color="auto"/>
            <w:bottom w:val="none" w:sz="0" w:space="0" w:color="auto"/>
            <w:right w:val="none" w:sz="0" w:space="0" w:color="auto"/>
          </w:divBdr>
        </w:div>
        <w:div w:id="538709731">
          <w:marLeft w:val="450"/>
          <w:marRight w:val="0"/>
          <w:marTop w:val="0"/>
          <w:marBottom w:val="0"/>
          <w:divBdr>
            <w:top w:val="none" w:sz="0" w:space="0" w:color="auto"/>
            <w:left w:val="none" w:sz="0" w:space="0" w:color="auto"/>
            <w:bottom w:val="none" w:sz="0" w:space="0" w:color="auto"/>
            <w:right w:val="none" w:sz="0" w:space="0" w:color="auto"/>
          </w:divBdr>
        </w:div>
        <w:div w:id="819613928">
          <w:marLeft w:val="450"/>
          <w:marRight w:val="0"/>
          <w:marTop w:val="0"/>
          <w:marBottom w:val="0"/>
          <w:divBdr>
            <w:top w:val="none" w:sz="0" w:space="0" w:color="auto"/>
            <w:left w:val="none" w:sz="0" w:space="0" w:color="auto"/>
            <w:bottom w:val="none" w:sz="0" w:space="0" w:color="auto"/>
            <w:right w:val="none" w:sz="0" w:space="0" w:color="auto"/>
          </w:divBdr>
        </w:div>
        <w:div w:id="2110271071">
          <w:marLeft w:val="450"/>
          <w:marRight w:val="0"/>
          <w:marTop w:val="0"/>
          <w:marBottom w:val="0"/>
          <w:divBdr>
            <w:top w:val="none" w:sz="0" w:space="0" w:color="auto"/>
            <w:left w:val="none" w:sz="0" w:space="0" w:color="auto"/>
            <w:bottom w:val="none" w:sz="0" w:space="0" w:color="auto"/>
            <w:right w:val="none" w:sz="0" w:space="0" w:color="auto"/>
          </w:divBdr>
        </w:div>
        <w:div w:id="96756877">
          <w:marLeft w:val="450"/>
          <w:marRight w:val="0"/>
          <w:marTop w:val="0"/>
          <w:marBottom w:val="0"/>
          <w:divBdr>
            <w:top w:val="none" w:sz="0" w:space="0" w:color="auto"/>
            <w:left w:val="none" w:sz="0" w:space="0" w:color="auto"/>
            <w:bottom w:val="none" w:sz="0" w:space="0" w:color="auto"/>
            <w:right w:val="none" w:sz="0" w:space="0" w:color="auto"/>
          </w:divBdr>
        </w:div>
        <w:div w:id="312494297">
          <w:marLeft w:val="450"/>
          <w:marRight w:val="0"/>
          <w:marTop w:val="0"/>
          <w:marBottom w:val="0"/>
          <w:divBdr>
            <w:top w:val="none" w:sz="0" w:space="0" w:color="auto"/>
            <w:left w:val="none" w:sz="0" w:space="0" w:color="auto"/>
            <w:bottom w:val="none" w:sz="0" w:space="0" w:color="auto"/>
            <w:right w:val="none" w:sz="0" w:space="0" w:color="auto"/>
          </w:divBdr>
        </w:div>
        <w:div w:id="1166626235">
          <w:marLeft w:val="450"/>
          <w:marRight w:val="0"/>
          <w:marTop w:val="0"/>
          <w:marBottom w:val="0"/>
          <w:divBdr>
            <w:top w:val="none" w:sz="0" w:space="0" w:color="auto"/>
            <w:left w:val="none" w:sz="0" w:space="0" w:color="auto"/>
            <w:bottom w:val="none" w:sz="0" w:space="0" w:color="auto"/>
            <w:right w:val="none" w:sz="0" w:space="0" w:color="auto"/>
          </w:divBdr>
        </w:div>
        <w:div w:id="288098948">
          <w:marLeft w:val="450"/>
          <w:marRight w:val="0"/>
          <w:marTop w:val="0"/>
          <w:marBottom w:val="0"/>
          <w:divBdr>
            <w:top w:val="none" w:sz="0" w:space="0" w:color="auto"/>
            <w:left w:val="none" w:sz="0" w:space="0" w:color="auto"/>
            <w:bottom w:val="none" w:sz="0" w:space="0" w:color="auto"/>
            <w:right w:val="none" w:sz="0" w:space="0" w:color="auto"/>
          </w:divBdr>
        </w:div>
        <w:div w:id="177905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image" Target="cid:image001.jpg@01CF27D9.B04852B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www4.nau.edu/stulife/handbookdishonest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fontTable" Target="fontTable.xml"/><Relationship Id="rId10" Type="http://schemas.openxmlformats.org/officeDocument/2006/relationships/hyperlink" Target="http://www4.nau.edu/avpaa/Assessment/CourseLearningOutcomesPDF_090712.pdf"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17</cp:revision>
  <dcterms:created xsi:type="dcterms:W3CDTF">2014-01-23T19:35:00Z</dcterms:created>
  <dcterms:modified xsi:type="dcterms:W3CDTF">2014-02-19T16:20:00Z</dcterms:modified>
</cp:coreProperties>
</file>