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A01794"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Pr="00731F45" w:rsidRDefault="00DD1AD9" w:rsidP="00DD1AD9">
            <w:pPr>
              <w:rPr>
                <w:rFonts w:ascii="Arial" w:hAnsi="Arial" w:cs="Arial"/>
              </w:rPr>
            </w:pPr>
            <w:r w:rsidRPr="00731F45">
              <w:rPr>
                <w:rFonts w:ascii="Arial" w:hAnsi="Arial" w:cs="Arial"/>
                <w:sz w:val="24"/>
                <w:szCs w:val="24"/>
              </w:rPr>
              <w:t>1.  College:</w:t>
            </w:r>
          </w:p>
        </w:tc>
        <w:tc>
          <w:tcPr>
            <w:tcW w:w="4140" w:type="dxa"/>
            <w:gridSpan w:val="3"/>
            <w:tcBorders>
              <w:bottom w:val="single" w:sz="4" w:space="0" w:color="auto"/>
            </w:tcBorders>
            <w:vAlign w:val="bottom"/>
          </w:tcPr>
          <w:p w:rsidR="00DD1AD9" w:rsidRPr="00731F45" w:rsidRDefault="00880433" w:rsidP="00287DE0">
            <w:pPr>
              <w:rPr>
                <w:rFonts w:ascii="Arial" w:hAnsi="Arial" w:cs="Arial"/>
                <w:b/>
                <w:sz w:val="24"/>
                <w:szCs w:val="24"/>
              </w:rPr>
            </w:pPr>
            <w:r w:rsidRPr="00731F45">
              <w:rPr>
                <w:rFonts w:ascii="Arial" w:hAnsi="Arial" w:cs="Arial"/>
                <w:b/>
                <w:sz w:val="24"/>
                <w:szCs w:val="24"/>
              </w:rPr>
              <w:t>CEFNS</w:t>
            </w:r>
          </w:p>
        </w:tc>
        <w:tc>
          <w:tcPr>
            <w:tcW w:w="2250" w:type="dxa"/>
            <w:gridSpan w:val="3"/>
            <w:vAlign w:val="bottom"/>
          </w:tcPr>
          <w:p w:rsidR="00DD1AD9" w:rsidRPr="00731F45" w:rsidRDefault="00DD1AD9" w:rsidP="00DD1AD9">
            <w:pPr>
              <w:rPr>
                <w:rFonts w:ascii="Arial" w:hAnsi="Arial" w:cs="Arial"/>
              </w:rPr>
            </w:pPr>
            <w:r w:rsidRPr="00731F45">
              <w:rPr>
                <w:rFonts w:ascii="Arial" w:hAnsi="Arial" w:cs="Arial"/>
                <w:sz w:val="24"/>
                <w:szCs w:val="24"/>
              </w:rPr>
              <w:t>2.  Academic Unit:</w:t>
            </w:r>
          </w:p>
        </w:tc>
        <w:tc>
          <w:tcPr>
            <w:tcW w:w="2970" w:type="dxa"/>
            <w:tcBorders>
              <w:bottom w:val="single" w:sz="4" w:space="0" w:color="auto"/>
            </w:tcBorders>
            <w:vAlign w:val="bottom"/>
          </w:tcPr>
          <w:p w:rsidR="00DD1AD9" w:rsidRPr="00731F45" w:rsidRDefault="00DC1F75" w:rsidP="00DC1F75">
            <w:pPr>
              <w:rPr>
                <w:rFonts w:ascii="Arial" w:hAnsi="Arial" w:cs="Arial"/>
                <w:b/>
                <w:sz w:val="24"/>
                <w:szCs w:val="24"/>
              </w:rPr>
            </w:pPr>
            <w:r>
              <w:rPr>
                <w:rFonts w:ascii="Arial" w:hAnsi="Arial" w:cs="Arial"/>
                <w:b/>
                <w:sz w:val="24"/>
                <w:szCs w:val="24"/>
              </w:rPr>
              <w:t xml:space="preserve">Mechanical </w:t>
            </w:r>
            <w:r w:rsidR="00B311EC">
              <w:rPr>
                <w:rFonts w:ascii="Arial" w:hAnsi="Arial" w:cs="Arial"/>
                <w:b/>
                <w:sz w:val="24"/>
                <w:szCs w:val="24"/>
              </w:rPr>
              <w:t xml:space="preserve"> Engineering </w:t>
            </w:r>
          </w:p>
        </w:tc>
      </w:tr>
      <w:tr w:rsidR="00DD1AD9" w:rsidTr="002B1A53">
        <w:trPr>
          <w:trHeight w:val="432"/>
        </w:trPr>
        <w:tc>
          <w:tcPr>
            <w:tcW w:w="1818" w:type="dxa"/>
            <w:gridSpan w:val="2"/>
          </w:tcPr>
          <w:p w:rsidR="00DD1AD9" w:rsidRPr="00731F45" w:rsidRDefault="00DD1AD9" w:rsidP="00287DE0">
            <w:pPr>
              <w:rPr>
                <w:rFonts w:ascii="Arial" w:hAnsi="Arial" w:cs="Arial"/>
              </w:rPr>
            </w:pPr>
          </w:p>
        </w:tc>
        <w:tc>
          <w:tcPr>
            <w:tcW w:w="2940" w:type="dxa"/>
          </w:tcPr>
          <w:p w:rsidR="00DD1AD9" w:rsidRPr="00731F45" w:rsidRDefault="00DD1AD9" w:rsidP="00287DE0">
            <w:pPr>
              <w:rPr>
                <w:rFonts w:ascii="Arial" w:hAnsi="Arial" w:cs="Arial"/>
              </w:rPr>
            </w:pPr>
          </w:p>
        </w:tc>
        <w:tc>
          <w:tcPr>
            <w:tcW w:w="2280" w:type="dxa"/>
            <w:gridSpan w:val="2"/>
          </w:tcPr>
          <w:p w:rsidR="00DD1AD9" w:rsidRPr="00731F45" w:rsidRDefault="00DD1AD9" w:rsidP="00287DE0">
            <w:pPr>
              <w:rPr>
                <w:rFonts w:ascii="Arial" w:hAnsi="Arial" w:cs="Arial"/>
              </w:rPr>
            </w:pPr>
          </w:p>
        </w:tc>
        <w:tc>
          <w:tcPr>
            <w:tcW w:w="3870" w:type="dxa"/>
            <w:gridSpan w:val="3"/>
          </w:tcPr>
          <w:p w:rsidR="00DD1AD9" w:rsidRPr="00731F45" w:rsidRDefault="00DD1AD9" w:rsidP="00287DE0">
            <w:pPr>
              <w:rPr>
                <w:rFonts w:ascii="Arial" w:hAnsi="Arial" w:cs="Arial"/>
              </w:rPr>
            </w:pPr>
          </w:p>
        </w:tc>
      </w:tr>
      <w:tr w:rsidR="002B1A53" w:rsidTr="00910769">
        <w:trPr>
          <w:trHeight w:val="432"/>
        </w:trPr>
        <w:tc>
          <w:tcPr>
            <w:tcW w:w="1818" w:type="dxa"/>
            <w:gridSpan w:val="2"/>
            <w:vAlign w:val="bottom"/>
          </w:tcPr>
          <w:p w:rsidR="00DD1AD9" w:rsidRPr="00731F45" w:rsidRDefault="00DD1AD9" w:rsidP="00DD1AD9">
            <w:pPr>
              <w:rPr>
                <w:rFonts w:ascii="Arial" w:hAnsi="Arial" w:cs="Arial"/>
              </w:rPr>
            </w:pPr>
            <w:r w:rsidRPr="00731F45">
              <w:rPr>
                <w:rFonts w:ascii="Arial" w:hAnsi="Arial" w:cs="Arial"/>
                <w:sz w:val="24"/>
                <w:szCs w:val="24"/>
              </w:rPr>
              <w:t xml:space="preserve">3.  Academic </w:t>
            </w:r>
            <w:r w:rsidR="002B1A53" w:rsidRPr="00731F45">
              <w:rPr>
                <w:rFonts w:ascii="Arial" w:hAnsi="Arial" w:cs="Arial"/>
                <w:sz w:val="24"/>
                <w:szCs w:val="24"/>
              </w:rPr>
              <w:t xml:space="preserve">     </w:t>
            </w:r>
            <w:r w:rsidRPr="00731F45">
              <w:rPr>
                <w:rFonts w:ascii="Arial" w:hAnsi="Arial" w:cs="Arial"/>
                <w:sz w:val="24"/>
                <w:szCs w:val="24"/>
              </w:rPr>
              <w:t>Plan Name:</w:t>
            </w:r>
          </w:p>
        </w:tc>
        <w:tc>
          <w:tcPr>
            <w:tcW w:w="3870" w:type="dxa"/>
            <w:gridSpan w:val="2"/>
            <w:tcBorders>
              <w:bottom w:val="single" w:sz="4" w:space="0" w:color="auto"/>
            </w:tcBorders>
            <w:vAlign w:val="bottom"/>
          </w:tcPr>
          <w:p w:rsidR="00DD1AD9" w:rsidRPr="00731F45" w:rsidRDefault="00DC1F75" w:rsidP="00DC1F75">
            <w:pPr>
              <w:rPr>
                <w:rFonts w:ascii="Arial" w:hAnsi="Arial" w:cs="Arial"/>
                <w:b/>
                <w:sz w:val="24"/>
                <w:szCs w:val="24"/>
              </w:rPr>
            </w:pPr>
            <w:r>
              <w:rPr>
                <w:rFonts w:ascii="Arial" w:hAnsi="Arial" w:cs="Arial"/>
                <w:b/>
                <w:sz w:val="24"/>
                <w:szCs w:val="24"/>
              </w:rPr>
              <w:t xml:space="preserve">Mechanical </w:t>
            </w:r>
            <w:r w:rsidR="00B311EC">
              <w:rPr>
                <w:rFonts w:ascii="Arial" w:hAnsi="Arial" w:cs="Arial"/>
                <w:b/>
                <w:sz w:val="24"/>
                <w:szCs w:val="24"/>
              </w:rPr>
              <w:t>Engineering (</w:t>
            </w:r>
            <w:r>
              <w:rPr>
                <w:rFonts w:ascii="Arial" w:hAnsi="Arial" w:cs="Arial"/>
                <w:b/>
                <w:sz w:val="24"/>
                <w:szCs w:val="24"/>
              </w:rPr>
              <w:t>M</w:t>
            </w:r>
            <w:r w:rsidR="00B311EC">
              <w:rPr>
                <w:rFonts w:ascii="Arial" w:hAnsi="Arial" w:cs="Arial"/>
                <w:b/>
                <w:sz w:val="24"/>
                <w:szCs w:val="24"/>
              </w:rPr>
              <w:t>EE</w:t>
            </w:r>
            <w:r>
              <w:rPr>
                <w:rFonts w:ascii="Arial" w:hAnsi="Arial" w:cs="Arial"/>
                <w:b/>
                <w:sz w:val="24"/>
                <w:szCs w:val="24"/>
              </w:rPr>
              <w:t>GR</w:t>
            </w:r>
            <w:r w:rsidR="00B311EC">
              <w:rPr>
                <w:rFonts w:ascii="Arial" w:hAnsi="Arial" w:cs="Arial"/>
                <w:b/>
                <w:sz w:val="24"/>
                <w:szCs w:val="24"/>
              </w:rPr>
              <w:t>BSEX</w:t>
            </w:r>
            <w:r w:rsidR="005B2758" w:rsidRPr="00731F45">
              <w:rPr>
                <w:rFonts w:ascii="Arial" w:hAnsi="Arial" w:cs="Arial"/>
                <w:b/>
                <w:sz w:val="24"/>
                <w:szCs w:val="24"/>
              </w:rPr>
              <w:t>)</w:t>
            </w:r>
          </w:p>
        </w:tc>
        <w:tc>
          <w:tcPr>
            <w:tcW w:w="1710" w:type="dxa"/>
            <w:gridSpan w:val="2"/>
            <w:vAlign w:val="bottom"/>
          </w:tcPr>
          <w:p w:rsidR="00DD1AD9" w:rsidRPr="00731F45" w:rsidRDefault="00DD1AD9" w:rsidP="00DD1AD9">
            <w:pPr>
              <w:rPr>
                <w:rFonts w:ascii="Arial" w:hAnsi="Arial" w:cs="Arial"/>
                <w:sz w:val="24"/>
                <w:szCs w:val="24"/>
              </w:rPr>
            </w:pPr>
            <w:r w:rsidRPr="00731F45">
              <w:rPr>
                <w:rFonts w:ascii="Arial" w:hAnsi="Arial" w:cs="Arial"/>
                <w:sz w:val="24"/>
                <w:szCs w:val="24"/>
              </w:rPr>
              <w:t>4</w:t>
            </w:r>
            <w:r w:rsidR="00910769" w:rsidRPr="00731F45">
              <w:rPr>
                <w:rFonts w:ascii="Arial" w:hAnsi="Arial" w:cs="Arial"/>
                <w:sz w:val="24"/>
                <w:szCs w:val="24"/>
              </w:rPr>
              <w:t>.</w:t>
            </w:r>
            <w:r w:rsidRPr="00731F45">
              <w:rPr>
                <w:rFonts w:ascii="Arial" w:hAnsi="Arial" w:cs="Arial"/>
                <w:sz w:val="24"/>
                <w:szCs w:val="24"/>
              </w:rPr>
              <w:t xml:space="preserve">  Emphasis:</w:t>
            </w:r>
          </w:p>
        </w:tc>
        <w:tc>
          <w:tcPr>
            <w:tcW w:w="3510" w:type="dxa"/>
            <w:gridSpan w:val="2"/>
            <w:tcBorders>
              <w:bottom w:val="single" w:sz="4" w:space="0" w:color="auto"/>
            </w:tcBorders>
            <w:vAlign w:val="bottom"/>
          </w:tcPr>
          <w:p w:rsidR="00B311EC" w:rsidRPr="00731F45" w:rsidRDefault="00B311EC" w:rsidP="009971D0">
            <w:pPr>
              <w:rPr>
                <w:rFonts w:ascii="Arial" w:hAnsi="Arial" w:cs="Arial"/>
                <w:b/>
                <w:sz w:val="24"/>
                <w:szCs w:val="24"/>
              </w:rPr>
            </w:pPr>
            <w:r>
              <w:rPr>
                <w:rFonts w:ascii="Arial" w:hAnsi="Arial" w:cs="Arial"/>
                <w:b/>
                <w:sz w:val="24"/>
                <w:szCs w:val="24"/>
              </w:rPr>
              <w:t xml:space="preserve"> </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A01794"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88043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A01794"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A01794"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A01794"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A01794"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DC1F75" w:rsidRDefault="006A3940" w:rsidP="00DC1F75">
            <w:pPr>
              <w:spacing w:after="200" w:line="276" w:lineRule="auto"/>
              <w:rPr>
                <w:rFonts w:ascii="Arial" w:hAnsi="Arial" w:cs="Arial"/>
                <w:sz w:val="24"/>
                <w:szCs w:val="24"/>
              </w:rPr>
            </w:pPr>
            <w:r w:rsidRPr="007D0AEE">
              <w:rPr>
                <w:rFonts w:ascii="Arial" w:hAnsi="Arial" w:cs="Arial"/>
              </w:rPr>
              <w:t> </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An ability to apply knowledge of mathematics, science, and engineering</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An ability to design and conduct experiments, as well as to analyze and interpret data</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 xml:space="preserve">An ability to design a system, component, or process to meet desired needs within realistic constraints such as economic, environmental, social, political, ethical, health </w:t>
            </w:r>
            <w:r w:rsidRPr="00A87DA9">
              <w:rPr>
                <w:rFonts w:ascii="Arial" w:hAnsi="Arial" w:cs="Arial"/>
                <w:sz w:val="24"/>
                <w:szCs w:val="24"/>
              </w:rPr>
              <w:lastRenderedPageBreak/>
              <w:t>and safety, manufacturability, and sustainability</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An ability to function on multi-disciplinary teams</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An ability to identify, formulate, and solve engineering problems</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An understanding of professional and ethical responsibility</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An ability to communicate effectively</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The broad education necessary to understand the impact of engineering solutions in a global, economic, environmental, and societal context</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 recognition of the need for, and an ability to engage in life-long learning</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 knowledge of contemporary issues</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An ability to use the techniques, skills, and modern engineering tools necessary for engineering practice</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A broad technical education</w:t>
            </w:r>
          </w:p>
          <w:p w:rsidR="00DC1F75" w:rsidRPr="00A87DA9" w:rsidRDefault="00DC1F75" w:rsidP="00DC1F75">
            <w:pPr>
              <w:pStyle w:val="ListParagraph"/>
              <w:numPr>
                <w:ilvl w:val="0"/>
                <w:numId w:val="41"/>
              </w:numPr>
              <w:spacing w:after="200" w:line="276" w:lineRule="auto"/>
              <w:rPr>
                <w:rFonts w:ascii="Arial" w:hAnsi="Arial" w:cs="Arial"/>
                <w:sz w:val="24"/>
                <w:szCs w:val="24"/>
              </w:rPr>
            </w:pPr>
            <w:r w:rsidRPr="00A87DA9">
              <w:rPr>
                <w:rFonts w:ascii="Arial" w:hAnsi="Arial" w:cs="Arial"/>
                <w:sz w:val="24"/>
                <w:szCs w:val="24"/>
              </w:rPr>
              <w:t>Disciplinary expertise, or depth, within Mechanical Engineering</w:t>
            </w:r>
          </w:p>
          <w:p w:rsidR="004F3222" w:rsidRPr="005B2758" w:rsidRDefault="004F3222" w:rsidP="006A3940">
            <w:pPr>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6A3940" w:rsidRDefault="006A3940">
            <w:pPr>
              <w:rPr>
                <w:rFonts w:ascii="Arial" w:hAnsi="Arial" w:cs="Arial"/>
                <w:sz w:val="24"/>
                <w:szCs w:val="24"/>
              </w:rPr>
            </w:pPr>
            <w:r w:rsidRPr="006A3940">
              <w:rPr>
                <w:rFonts w:ascii="Arial" w:hAnsi="Arial" w:cs="Arial"/>
                <w:b/>
                <w:sz w:val="24"/>
                <w:szCs w:val="24"/>
              </w:rPr>
              <w:t xml:space="preserve">UNCHANGED </w:t>
            </w:r>
          </w:p>
          <w:p w:rsidR="0065207F" w:rsidRDefault="0065207F"/>
        </w:tc>
      </w:tr>
    </w:tbl>
    <w:p w:rsidR="0065207F" w:rsidRDefault="0065207F"/>
    <w:p w:rsidR="0065207F" w:rsidRDefault="0065207F"/>
    <w:tbl>
      <w:tblPr>
        <w:tblStyle w:val="TableGrid"/>
        <w:tblW w:w="0" w:type="auto"/>
        <w:tblLayout w:type="fixed"/>
        <w:tblLook w:val="04A0"/>
      </w:tblPr>
      <w:tblGrid>
        <w:gridCol w:w="5454"/>
        <w:gridCol w:w="5454"/>
      </w:tblGrid>
      <w:tr w:rsidR="0065207F" w:rsidTr="00713808">
        <w:tc>
          <w:tcPr>
            <w:tcW w:w="5454" w:type="dxa"/>
          </w:tcPr>
          <w:p w:rsidR="0065207F" w:rsidRPr="0065207F" w:rsidRDefault="00A01794" w:rsidP="0065207F">
            <w:pPr>
              <w:pStyle w:val="Heading3"/>
              <w:spacing w:line="260" w:lineRule="auto"/>
              <w:outlineLvl w:val="2"/>
              <w:rPr>
                <w:rFonts w:ascii="Arial" w:hAnsi="Arial" w:cs="Arial"/>
                <w:szCs w:val="24"/>
              </w:rPr>
            </w:pPr>
            <w:r w:rsidRPr="00A01794">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173FF7" w:rsidRPr="005821C8" w:rsidRDefault="00173FF7"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5B2758" w:rsidRDefault="005B2758" w:rsidP="005B2758">
            <w:pPr>
              <w:pStyle w:val="NormalWeb"/>
              <w:spacing w:before="0" w:beforeAutospacing="0" w:after="0" w:afterAutospacing="0"/>
              <w:rPr>
                <w:rFonts w:ascii="Tahoma" w:eastAsia="Times New Roman" w:hAnsi="Tahoma" w:cs="Tahoma"/>
                <w:b/>
                <w:i/>
                <w:color w:val="548DD4" w:themeColor="text2" w:themeTint="99"/>
                <w:sz w:val="24"/>
                <w:szCs w:val="24"/>
              </w:rPr>
            </w:pPr>
          </w:p>
          <w:p w:rsidR="00731F45" w:rsidRDefault="00DC1F75" w:rsidP="009971D0">
            <w:pPr>
              <w:pStyle w:val="NormalWeb"/>
              <w:spacing w:before="0" w:beforeAutospacing="0" w:after="0" w:afterAutospacing="0"/>
              <w:rPr>
                <w:rFonts w:ascii="Tahoma" w:eastAsia="Times New Roman" w:hAnsi="Tahoma" w:cs="Tahoma"/>
                <w:b/>
                <w:i/>
                <w:color w:val="548DD4" w:themeColor="text2" w:themeTint="99"/>
                <w:sz w:val="24"/>
                <w:szCs w:val="24"/>
              </w:rPr>
            </w:pPr>
            <w:r>
              <w:rPr>
                <w:rFonts w:ascii="Tahoma" w:eastAsia="Times New Roman" w:hAnsi="Tahoma" w:cs="Tahoma"/>
                <w:b/>
                <w:i/>
                <w:color w:val="548DD4" w:themeColor="text2" w:themeTint="99"/>
                <w:sz w:val="24"/>
                <w:szCs w:val="24"/>
              </w:rPr>
              <w:t>Mechanical Engineering; B.S.E.</w:t>
            </w:r>
          </w:p>
          <w:p w:rsidR="00DC1F75" w:rsidRPr="005B2758" w:rsidRDefault="00DC1F75" w:rsidP="009971D0">
            <w:pPr>
              <w:pStyle w:val="NormalWeb"/>
              <w:spacing w:before="0" w:beforeAutospacing="0" w:after="0" w:afterAutospacing="0"/>
              <w:rPr>
                <w:rFonts w:ascii="Tahoma" w:eastAsia="Times New Roman" w:hAnsi="Tahoma" w:cs="Tahoma"/>
                <w:b/>
                <w:i/>
                <w:color w:val="548DD4" w:themeColor="text2" w:themeTint="99"/>
                <w:sz w:val="24"/>
                <w:szCs w:val="24"/>
              </w:rPr>
            </w:pPr>
          </w:p>
          <w:p w:rsidR="00DC1F75" w:rsidRPr="00DC1F75" w:rsidRDefault="00DC1F75" w:rsidP="00DC1F75">
            <w:pPr>
              <w:pStyle w:val="NormalWeb"/>
              <w:spacing w:before="0" w:beforeAutospacing="0" w:after="0" w:afterAutospacing="0"/>
              <w:rPr>
                <w:rFonts w:ascii="Tahoma" w:eastAsia="Times New Roman" w:hAnsi="Tahoma" w:cs="Tahoma"/>
                <w:sz w:val="24"/>
                <w:szCs w:val="24"/>
              </w:rPr>
            </w:pPr>
            <w:r w:rsidRPr="00DC1F75">
              <w:rPr>
                <w:rFonts w:ascii="Tahoma" w:eastAsia="Times New Roman" w:hAnsi="Tahoma" w:cs="Tahoma"/>
                <w:sz w:val="24"/>
                <w:szCs w:val="24"/>
              </w:rPr>
              <w:t>In addition to University Requirements:</w:t>
            </w:r>
          </w:p>
          <w:p w:rsidR="00DC1F75" w:rsidRPr="00DC1F75" w:rsidRDefault="00DC1F75" w:rsidP="00DC1F75">
            <w:pPr>
              <w:pStyle w:val="NormalWeb"/>
              <w:spacing w:before="0" w:beforeAutospacing="0" w:after="0" w:afterAutospacing="0"/>
              <w:rPr>
                <w:rFonts w:ascii="Tahoma" w:eastAsia="Times New Roman" w:hAnsi="Tahoma" w:cs="Tahoma"/>
                <w:sz w:val="24"/>
                <w:szCs w:val="24"/>
              </w:rPr>
            </w:pPr>
          </w:p>
          <w:p w:rsidR="00DC1F75" w:rsidRPr="00DC1F75" w:rsidRDefault="00DC1F75" w:rsidP="00DC1F75">
            <w:pPr>
              <w:pStyle w:val="NormalWeb"/>
              <w:numPr>
                <w:ilvl w:val="0"/>
                <w:numId w:val="42"/>
              </w:numPr>
              <w:spacing w:before="0" w:beforeAutospacing="0" w:after="0" w:afterAutospacing="0"/>
              <w:rPr>
                <w:rFonts w:ascii="Tahoma" w:eastAsia="Times New Roman" w:hAnsi="Tahoma" w:cs="Tahoma"/>
                <w:sz w:val="24"/>
                <w:szCs w:val="24"/>
              </w:rPr>
            </w:pPr>
            <w:r w:rsidRPr="00DC1F75">
              <w:rPr>
                <w:rFonts w:ascii="Tahoma" w:eastAsia="Times New Roman" w:hAnsi="Tahoma" w:cs="Tahoma"/>
                <w:sz w:val="24"/>
                <w:szCs w:val="24"/>
              </w:rPr>
              <w:t>At least 58 units of engineering requirements</w:t>
            </w:r>
          </w:p>
          <w:p w:rsidR="00DC1F75" w:rsidRPr="00DC1F75" w:rsidRDefault="00DC1F75" w:rsidP="00DC1F75">
            <w:pPr>
              <w:pStyle w:val="NormalWeb"/>
              <w:numPr>
                <w:ilvl w:val="0"/>
                <w:numId w:val="42"/>
              </w:numPr>
              <w:spacing w:before="0" w:beforeAutospacing="0" w:after="0" w:afterAutospacing="0"/>
              <w:rPr>
                <w:rFonts w:ascii="Tahoma" w:eastAsia="Times New Roman" w:hAnsi="Tahoma" w:cs="Tahoma"/>
                <w:sz w:val="24"/>
                <w:szCs w:val="24"/>
              </w:rPr>
            </w:pPr>
            <w:r w:rsidRPr="00DC1F75">
              <w:rPr>
                <w:rFonts w:ascii="Tahoma" w:eastAsia="Times New Roman" w:hAnsi="Tahoma" w:cs="Tahoma"/>
                <w:sz w:val="24"/>
                <w:szCs w:val="24"/>
              </w:rPr>
              <w:t>At least 46 units of mechanical engineering requirements</w:t>
            </w:r>
          </w:p>
          <w:p w:rsidR="00DC1F75" w:rsidRPr="00DC1F75" w:rsidRDefault="00DC1F75" w:rsidP="00DC1F75">
            <w:pPr>
              <w:pStyle w:val="NormalWeb"/>
              <w:numPr>
                <w:ilvl w:val="0"/>
                <w:numId w:val="42"/>
              </w:numPr>
              <w:spacing w:before="0" w:beforeAutospacing="0" w:after="0" w:afterAutospacing="0"/>
              <w:rPr>
                <w:rFonts w:ascii="Tahoma" w:eastAsia="Times New Roman" w:hAnsi="Tahoma" w:cs="Tahoma"/>
                <w:sz w:val="24"/>
                <w:szCs w:val="24"/>
              </w:rPr>
            </w:pPr>
            <w:r w:rsidRPr="00DC1F75">
              <w:rPr>
                <w:rFonts w:ascii="Tahoma" w:eastAsia="Times New Roman" w:hAnsi="Tahoma" w:cs="Tahoma"/>
                <w:sz w:val="24"/>
                <w:szCs w:val="24"/>
              </w:rPr>
              <w:t>Be aware that you may not use courses with an ME prefix to satisfy liberal studies requirements</w:t>
            </w:r>
          </w:p>
          <w:p w:rsidR="00DC1F75" w:rsidRPr="00DC1F75" w:rsidRDefault="00DC1F75" w:rsidP="00DC1F75">
            <w:pPr>
              <w:pStyle w:val="NormalWeb"/>
              <w:numPr>
                <w:ilvl w:val="0"/>
                <w:numId w:val="42"/>
              </w:numPr>
              <w:spacing w:before="0" w:beforeAutospacing="0" w:after="0" w:afterAutospacing="0"/>
              <w:rPr>
                <w:rFonts w:ascii="Tahoma" w:eastAsia="Times New Roman" w:hAnsi="Tahoma" w:cs="Tahoma"/>
                <w:sz w:val="24"/>
                <w:szCs w:val="24"/>
              </w:rPr>
            </w:pPr>
            <w:r w:rsidRPr="00DC1F75">
              <w:rPr>
                <w:rFonts w:ascii="Tahoma" w:eastAsia="Times New Roman" w:hAnsi="Tahoma" w:cs="Tahoma"/>
                <w:sz w:val="24"/>
                <w:szCs w:val="24"/>
              </w:rPr>
              <w:t>Elective courses (including 22 units of liberal studies requirements) to reach an overall total of at least 126 units</w:t>
            </w:r>
          </w:p>
          <w:p w:rsidR="00DC1F75" w:rsidRPr="00DC1F75" w:rsidRDefault="00DC1F75" w:rsidP="00DC1F75">
            <w:pPr>
              <w:pStyle w:val="NormalWeb"/>
              <w:spacing w:before="0" w:beforeAutospacing="0" w:after="0" w:afterAutospacing="0"/>
              <w:rPr>
                <w:rFonts w:ascii="Tahoma" w:eastAsia="Times New Roman" w:hAnsi="Tahoma" w:cs="Tahoma"/>
                <w:sz w:val="24"/>
                <w:szCs w:val="24"/>
              </w:rPr>
            </w:pPr>
          </w:p>
          <w:p w:rsidR="009971D0" w:rsidRDefault="00DC1F75" w:rsidP="00DC1F75">
            <w:pPr>
              <w:pStyle w:val="NormalWeb"/>
              <w:spacing w:before="0" w:beforeAutospacing="0" w:after="0" w:afterAutospacing="0"/>
              <w:rPr>
                <w:rFonts w:ascii="Tahoma" w:eastAsia="Times New Roman" w:hAnsi="Tahoma" w:cs="Tahoma"/>
                <w:sz w:val="24"/>
                <w:szCs w:val="24"/>
              </w:rPr>
            </w:pPr>
            <w:r w:rsidRPr="00DC1F75">
              <w:rPr>
                <w:rFonts w:ascii="Tahoma" w:eastAsia="Times New Roman" w:hAnsi="Tahoma" w:cs="Tahoma"/>
                <w:sz w:val="24"/>
                <w:szCs w:val="24"/>
              </w:rPr>
              <w:t>Please note that you may be able to use some courses to meet more than one requirement. Contact your advisor for details.</w:t>
            </w:r>
          </w:p>
          <w:p w:rsidR="00DC1F75" w:rsidRDefault="00DC1F75" w:rsidP="00DC1F75">
            <w:pPr>
              <w:pStyle w:val="NormalWeb"/>
              <w:spacing w:before="0" w:beforeAutospacing="0" w:after="0" w:afterAutospacing="0"/>
              <w:rPr>
                <w:rFonts w:ascii="Tahoma" w:eastAsia="Times New Roman"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729"/>
            </w:tblGrid>
            <w:tr w:rsidR="00DC1F75" w:rsidRPr="00DC1F75" w:rsidTr="00DC1F75">
              <w:trPr>
                <w:tblHeader/>
                <w:tblCellSpacing w:w="15" w:type="dxa"/>
              </w:trPr>
              <w:tc>
                <w:tcPr>
                  <w:tcW w:w="2650" w:type="dxa"/>
                  <w:vAlign w:val="center"/>
                  <w:hideMark/>
                </w:tcPr>
                <w:p w:rsidR="00DC1F75" w:rsidRPr="00DC1F75" w:rsidRDefault="00DC1F75">
                  <w:pPr>
                    <w:rPr>
                      <w:rFonts w:ascii="Tahoma" w:hAnsi="Tahoma" w:cs="Tahoma"/>
                      <w:sz w:val="16"/>
                      <w:szCs w:val="16"/>
                    </w:rPr>
                  </w:pPr>
                  <w:r w:rsidRPr="00DC1F75">
                    <w:rPr>
                      <w:rFonts w:ascii="Tahoma" w:hAnsi="Tahoma" w:cs="Tahoma"/>
                      <w:sz w:val="16"/>
                      <w:szCs w:val="16"/>
                    </w:rPr>
                    <w:t>Minimum Units for Completion</w:t>
                  </w:r>
                </w:p>
              </w:tc>
              <w:tc>
                <w:tcPr>
                  <w:tcW w:w="2684" w:type="dxa"/>
                  <w:vAlign w:val="center"/>
                  <w:hideMark/>
                </w:tcPr>
                <w:p w:rsidR="00DC1F75" w:rsidRPr="00DC1F75" w:rsidRDefault="00DC1F75">
                  <w:pPr>
                    <w:rPr>
                      <w:rFonts w:ascii="Tahoma" w:hAnsi="Tahoma" w:cs="Tahoma"/>
                      <w:sz w:val="16"/>
                      <w:szCs w:val="16"/>
                    </w:rPr>
                  </w:pPr>
                  <w:r w:rsidRPr="00DC1F75">
                    <w:rPr>
                      <w:rFonts w:ascii="Tahoma" w:hAnsi="Tahoma" w:cs="Tahoma"/>
                      <w:sz w:val="16"/>
                      <w:szCs w:val="16"/>
                    </w:rPr>
                    <w:t>126</w:t>
                  </w:r>
                </w:p>
              </w:tc>
            </w:tr>
            <w:tr w:rsidR="00DC1F75" w:rsidRPr="00DC1F75" w:rsidTr="00DC1F75">
              <w:trPr>
                <w:tblCellSpacing w:w="15" w:type="dxa"/>
              </w:trPr>
              <w:tc>
                <w:tcPr>
                  <w:tcW w:w="2650" w:type="dxa"/>
                  <w:vAlign w:val="center"/>
                  <w:hideMark/>
                </w:tcPr>
                <w:p w:rsidR="00DC1F75" w:rsidRPr="00DC1F75" w:rsidRDefault="00DC1F75">
                  <w:pPr>
                    <w:rPr>
                      <w:rFonts w:ascii="Tahoma" w:hAnsi="Tahoma" w:cs="Tahoma"/>
                      <w:sz w:val="16"/>
                      <w:szCs w:val="16"/>
                    </w:rPr>
                  </w:pPr>
                  <w:r w:rsidRPr="00DC1F75">
                    <w:rPr>
                      <w:rFonts w:ascii="Tahoma" w:hAnsi="Tahoma" w:cs="Tahoma"/>
                      <w:sz w:val="16"/>
                      <w:szCs w:val="16"/>
                    </w:rPr>
                    <w:t>Mathematics Required</w:t>
                  </w:r>
                </w:p>
              </w:tc>
              <w:tc>
                <w:tcPr>
                  <w:tcW w:w="2684" w:type="dxa"/>
                  <w:vAlign w:val="center"/>
                  <w:hideMark/>
                </w:tcPr>
                <w:p w:rsidR="00DC1F75" w:rsidRPr="00DC1F75" w:rsidRDefault="00A01794">
                  <w:pPr>
                    <w:rPr>
                      <w:rFonts w:ascii="Tahoma" w:hAnsi="Tahoma" w:cs="Tahoma"/>
                      <w:sz w:val="16"/>
                      <w:szCs w:val="16"/>
                    </w:rPr>
                  </w:pPr>
                  <w:hyperlink r:id="rId12" w:tgtFrame="_blank" w:history="1">
                    <w:r w:rsidR="00DC1F75" w:rsidRPr="00DC1F75">
                      <w:rPr>
                        <w:rStyle w:val="Hyperlink"/>
                        <w:rFonts w:ascii="Tahoma" w:hAnsi="Tahoma" w:cs="Tahoma"/>
                        <w:sz w:val="16"/>
                        <w:szCs w:val="16"/>
                      </w:rPr>
                      <w:t>MAT 362</w:t>
                    </w:r>
                  </w:hyperlink>
                </w:p>
              </w:tc>
            </w:tr>
            <w:tr w:rsidR="00DC1F75" w:rsidRPr="00DC1F75" w:rsidTr="00DC1F75">
              <w:trPr>
                <w:tblCellSpacing w:w="15" w:type="dxa"/>
              </w:trPr>
              <w:tc>
                <w:tcPr>
                  <w:tcW w:w="2650" w:type="dxa"/>
                  <w:vAlign w:val="center"/>
                  <w:hideMark/>
                </w:tcPr>
                <w:p w:rsidR="00DC1F75" w:rsidRPr="00DC1F75" w:rsidRDefault="00DC1F75">
                  <w:pPr>
                    <w:rPr>
                      <w:rFonts w:ascii="Tahoma" w:hAnsi="Tahoma" w:cs="Tahoma"/>
                      <w:sz w:val="16"/>
                      <w:szCs w:val="16"/>
                    </w:rPr>
                  </w:pPr>
                  <w:r w:rsidRPr="00DC1F75">
                    <w:rPr>
                      <w:rFonts w:ascii="Tahoma" w:hAnsi="Tahoma" w:cs="Tahoma"/>
                      <w:sz w:val="16"/>
                      <w:szCs w:val="16"/>
                    </w:rPr>
                    <w:t>Additional Fees/Program Fees</w:t>
                  </w:r>
                </w:p>
              </w:tc>
              <w:tc>
                <w:tcPr>
                  <w:tcW w:w="2684" w:type="dxa"/>
                  <w:vAlign w:val="center"/>
                  <w:hideMark/>
                </w:tcPr>
                <w:p w:rsidR="00DC1F75" w:rsidRPr="00DC1F75" w:rsidRDefault="00DC1F75">
                  <w:pPr>
                    <w:rPr>
                      <w:rFonts w:ascii="Tahoma" w:hAnsi="Tahoma" w:cs="Tahoma"/>
                      <w:sz w:val="16"/>
                      <w:szCs w:val="16"/>
                    </w:rPr>
                  </w:pPr>
                  <w:r w:rsidRPr="00DC1F75">
                    <w:rPr>
                      <w:rFonts w:ascii="Tahoma" w:hAnsi="Tahoma" w:cs="Tahoma"/>
                      <w:sz w:val="16"/>
                      <w:szCs w:val="16"/>
                    </w:rPr>
                    <w:t>Required</w:t>
                  </w:r>
                </w:p>
              </w:tc>
            </w:tr>
            <w:tr w:rsidR="00DC1F75" w:rsidRPr="00DC1F75" w:rsidTr="00DC1F75">
              <w:trPr>
                <w:tblCellSpacing w:w="15" w:type="dxa"/>
              </w:trPr>
              <w:tc>
                <w:tcPr>
                  <w:tcW w:w="2650" w:type="dxa"/>
                  <w:vAlign w:val="center"/>
                  <w:hideMark/>
                </w:tcPr>
                <w:p w:rsidR="00DC1F75" w:rsidRPr="00DC1F75" w:rsidRDefault="00DC1F75">
                  <w:pPr>
                    <w:rPr>
                      <w:rFonts w:ascii="Tahoma" w:hAnsi="Tahoma" w:cs="Tahoma"/>
                      <w:sz w:val="16"/>
                      <w:szCs w:val="16"/>
                    </w:rPr>
                  </w:pPr>
                  <w:r w:rsidRPr="00DC1F75">
                    <w:rPr>
                      <w:rFonts w:ascii="Tahoma" w:hAnsi="Tahoma" w:cs="Tahoma"/>
                      <w:sz w:val="16"/>
                      <w:szCs w:val="16"/>
                    </w:rPr>
                    <w:t>University Honors Program</w:t>
                  </w:r>
                </w:p>
              </w:tc>
              <w:tc>
                <w:tcPr>
                  <w:tcW w:w="2684" w:type="dxa"/>
                  <w:vAlign w:val="center"/>
                  <w:hideMark/>
                </w:tcPr>
                <w:p w:rsidR="00DC1F75" w:rsidRPr="00DC1F75" w:rsidRDefault="00DC1F75">
                  <w:pPr>
                    <w:rPr>
                      <w:rFonts w:ascii="Tahoma" w:hAnsi="Tahoma" w:cs="Tahoma"/>
                      <w:sz w:val="16"/>
                      <w:szCs w:val="16"/>
                    </w:rPr>
                  </w:pPr>
                  <w:r w:rsidRPr="00DC1F75">
                    <w:rPr>
                      <w:rFonts w:ascii="Tahoma" w:hAnsi="Tahoma" w:cs="Tahoma"/>
                      <w:sz w:val="16"/>
                      <w:szCs w:val="16"/>
                    </w:rPr>
                    <w:t>Optional</w:t>
                  </w:r>
                </w:p>
              </w:tc>
            </w:tr>
            <w:tr w:rsidR="00DC1F75" w:rsidRPr="00DC1F75" w:rsidTr="00DC1F75">
              <w:trPr>
                <w:tblCellSpacing w:w="15" w:type="dxa"/>
              </w:trPr>
              <w:tc>
                <w:tcPr>
                  <w:tcW w:w="2650" w:type="dxa"/>
                  <w:vAlign w:val="center"/>
                  <w:hideMark/>
                </w:tcPr>
                <w:p w:rsidR="00DC1F75" w:rsidRPr="00DC1F75" w:rsidRDefault="00DC1F75">
                  <w:pPr>
                    <w:rPr>
                      <w:rFonts w:ascii="Tahoma" w:hAnsi="Tahoma" w:cs="Tahoma"/>
                      <w:sz w:val="16"/>
                      <w:szCs w:val="16"/>
                    </w:rPr>
                  </w:pPr>
                  <w:r w:rsidRPr="00DC1F75">
                    <w:rPr>
                      <w:rFonts w:ascii="Tahoma" w:hAnsi="Tahoma" w:cs="Tahoma"/>
                      <w:sz w:val="16"/>
                      <w:szCs w:val="16"/>
                    </w:rPr>
                    <w:t>Progression Plan</w:t>
                  </w:r>
                </w:p>
              </w:tc>
              <w:tc>
                <w:tcPr>
                  <w:tcW w:w="2684" w:type="dxa"/>
                  <w:vAlign w:val="center"/>
                  <w:hideMark/>
                </w:tcPr>
                <w:p w:rsidR="00DC1F75" w:rsidRPr="00DC1F75" w:rsidRDefault="00A01794">
                  <w:pPr>
                    <w:rPr>
                      <w:rFonts w:ascii="Tahoma" w:hAnsi="Tahoma" w:cs="Tahoma"/>
                      <w:sz w:val="16"/>
                      <w:szCs w:val="16"/>
                    </w:rPr>
                  </w:pPr>
                  <w:hyperlink r:id="rId13" w:anchor="MEEGRBSEX" w:tgtFrame="_blank" w:history="1">
                    <w:r w:rsidR="00DC1F75" w:rsidRPr="00DC1F75">
                      <w:rPr>
                        <w:rStyle w:val="Hyperlink"/>
                        <w:rFonts w:ascii="Tahoma" w:hAnsi="Tahoma" w:cs="Tahoma"/>
                        <w:sz w:val="16"/>
                        <w:szCs w:val="16"/>
                      </w:rPr>
                      <w:t>View Progression Plan</w:t>
                    </w:r>
                  </w:hyperlink>
                </w:p>
              </w:tc>
            </w:tr>
          </w:tbl>
          <w:p w:rsidR="00DC1F75" w:rsidRDefault="00DC1F75" w:rsidP="00DC1F75">
            <w:pPr>
              <w:pStyle w:val="NormalWeb"/>
              <w:spacing w:before="0" w:beforeAutospacing="0" w:after="0" w:afterAutospacing="0"/>
              <w:rPr>
                <w:rFonts w:ascii="Tahoma" w:eastAsia="Times New Roman" w:hAnsi="Tahoma" w:cs="Tahoma"/>
                <w:sz w:val="24"/>
                <w:szCs w:val="24"/>
              </w:rPr>
            </w:pPr>
          </w:p>
          <w:p w:rsidR="00DC1F75" w:rsidRDefault="00DC1F75" w:rsidP="00DC1F75">
            <w:pPr>
              <w:pStyle w:val="NormalWeb"/>
              <w:spacing w:before="0" w:beforeAutospacing="0" w:after="0" w:afterAutospacing="0"/>
              <w:rPr>
                <w:rFonts w:ascii="Tahoma" w:hAnsi="Tahoma" w:cs="Tahoma"/>
                <w:i/>
                <w:sz w:val="24"/>
                <w:szCs w:val="24"/>
              </w:rPr>
            </w:pPr>
            <w:r w:rsidRPr="00DC1F75">
              <w:rPr>
                <w:rFonts w:ascii="Tahoma" w:hAnsi="Tahoma" w:cs="Tahoma"/>
                <w:i/>
                <w:sz w:val="24"/>
                <w:szCs w:val="24"/>
              </w:rPr>
              <w:t>Major Requirements</w:t>
            </w:r>
          </w:p>
          <w:p w:rsid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Take the following 104 units:</w:t>
            </w:r>
          </w:p>
          <w:p w:rsidR="0080445B" w:rsidRPr="00DC1F75" w:rsidRDefault="0080445B" w:rsidP="00DC1F75">
            <w:pPr>
              <w:pStyle w:val="NormalWeb"/>
              <w:spacing w:before="0" w:beforeAutospacing="0" w:after="0" w:afterAutospacing="0"/>
              <w:rPr>
                <w:rFonts w:ascii="Tahoma" w:hAnsi="Tahoma" w:cs="Tahoma"/>
                <w:i/>
                <w:sz w:val="24"/>
                <w:szCs w:val="24"/>
              </w:rPr>
            </w:pP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Engineering Requirements (58 units)</w:t>
            </w: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Mathematics and science courses (27 units):</w:t>
            </w:r>
          </w:p>
          <w:p w:rsidR="00DC1F75" w:rsidRPr="00DC1F75" w:rsidRDefault="00DC1F75" w:rsidP="00DC1F75">
            <w:pPr>
              <w:pStyle w:val="NormalWeb"/>
              <w:numPr>
                <w:ilvl w:val="0"/>
                <w:numId w:val="43"/>
              </w:numPr>
              <w:spacing w:before="0" w:beforeAutospacing="0" w:after="0" w:afterAutospacing="0"/>
              <w:rPr>
                <w:rFonts w:ascii="Tahoma" w:hAnsi="Tahoma" w:cs="Tahoma"/>
                <w:sz w:val="24"/>
                <w:szCs w:val="24"/>
              </w:rPr>
            </w:pPr>
            <w:r w:rsidRPr="00DC1F75">
              <w:rPr>
                <w:rFonts w:ascii="Tahoma" w:hAnsi="Tahoma" w:cs="Tahoma"/>
                <w:sz w:val="24"/>
                <w:szCs w:val="24"/>
              </w:rPr>
              <w:t>CHM 151*, CHM 151L (5 units)</w:t>
            </w:r>
          </w:p>
          <w:p w:rsidR="00DC1F75" w:rsidRPr="00DC1F75" w:rsidRDefault="00DC1F75" w:rsidP="00DC1F75">
            <w:pPr>
              <w:pStyle w:val="NormalWeb"/>
              <w:numPr>
                <w:ilvl w:val="0"/>
                <w:numId w:val="43"/>
              </w:numPr>
              <w:spacing w:before="0" w:beforeAutospacing="0" w:after="0" w:afterAutospacing="0"/>
              <w:rPr>
                <w:rFonts w:ascii="Tahoma" w:hAnsi="Tahoma" w:cs="Tahoma"/>
                <w:sz w:val="24"/>
                <w:szCs w:val="24"/>
              </w:rPr>
            </w:pPr>
            <w:r w:rsidRPr="00DC1F75">
              <w:rPr>
                <w:rFonts w:ascii="Tahoma" w:hAnsi="Tahoma" w:cs="Tahoma"/>
                <w:sz w:val="24"/>
                <w:szCs w:val="24"/>
              </w:rPr>
              <w:t>MAT 136*, MAT 137*, MAT 238*, MAT 239* (15 units)</w:t>
            </w:r>
          </w:p>
          <w:p w:rsidR="00DC1F75" w:rsidRPr="00DC1F75" w:rsidRDefault="00DC1F75" w:rsidP="00DC1F75">
            <w:pPr>
              <w:pStyle w:val="NormalWeb"/>
              <w:numPr>
                <w:ilvl w:val="0"/>
                <w:numId w:val="43"/>
              </w:numPr>
              <w:spacing w:before="0" w:beforeAutospacing="0" w:after="0" w:afterAutospacing="0"/>
              <w:rPr>
                <w:rFonts w:ascii="Tahoma" w:hAnsi="Tahoma" w:cs="Tahoma"/>
                <w:sz w:val="24"/>
                <w:szCs w:val="24"/>
              </w:rPr>
            </w:pPr>
            <w:r w:rsidRPr="00DC1F75">
              <w:rPr>
                <w:rFonts w:ascii="Tahoma" w:hAnsi="Tahoma" w:cs="Tahoma"/>
                <w:sz w:val="24"/>
                <w:szCs w:val="24"/>
              </w:rPr>
              <w:t>PHY 161*, PHY 262* (7 units)</w:t>
            </w: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Computer science and engineering courses (27 units):</w:t>
            </w:r>
          </w:p>
          <w:p w:rsidR="00DC1F75" w:rsidRPr="00DC1F75" w:rsidRDefault="00DC1F75" w:rsidP="00DC1F75">
            <w:pPr>
              <w:pStyle w:val="NormalWeb"/>
              <w:numPr>
                <w:ilvl w:val="0"/>
                <w:numId w:val="44"/>
              </w:numPr>
              <w:spacing w:before="0" w:beforeAutospacing="0" w:after="0" w:afterAutospacing="0"/>
              <w:rPr>
                <w:rFonts w:ascii="Tahoma" w:hAnsi="Tahoma" w:cs="Tahoma"/>
                <w:sz w:val="24"/>
                <w:szCs w:val="24"/>
              </w:rPr>
            </w:pPr>
            <w:r w:rsidRPr="00DC1F75">
              <w:rPr>
                <w:rFonts w:ascii="Tahoma" w:hAnsi="Tahoma" w:cs="Tahoma"/>
                <w:sz w:val="24"/>
                <w:szCs w:val="24"/>
              </w:rPr>
              <w:t>CENE 225*, CENE 251* (6 units)</w:t>
            </w:r>
          </w:p>
          <w:p w:rsidR="00DC1F75" w:rsidRPr="00DC1F75" w:rsidRDefault="00DC1F75" w:rsidP="00DC1F75">
            <w:pPr>
              <w:pStyle w:val="NormalWeb"/>
              <w:numPr>
                <w:ilvl w:val="0"/>
                <w:numId w:val="44"/>
              </w:numPr>
              <w:spacing w:before="0" w:beforeAutospacing="0" w:after="0" w:afterAutospacing="0"/>
              <w:rPr>
                <w:rFonts w:ascii="Tahoma" w:hAnsi="Tahoma" w:cs="Tahoma"/>
                <w:sz w:val="24"/>
                <w:szCs w:val="24"/>
              </w:rPr>
            </w:pPr>
            <w:r w:rsidRPr="00DC1F75">
              <w:rPr>
                <w:rFonts w:ascii="Tahoma" w:hAnsi="Tahoma" w:cs="Tahoma"/>
                <w:sz w:val="24"/>
                <w:szCs w:val="24"/>
              </w:rPr>
              <w:t>CS 122*, CS 122L (3 units)</w:t>
            </w:r>
          </w:p>
          <w:p w:rsidR="00DC1F75" w:rsidRPr="00DC1F75" w:rsidRDefault="00DC1F75" w:rsidP="00DC1F75">
            <w:pPr>
              <w:pStyle w:val="NormalWeb"/>
              <w:numPr>
                <w:ilvl w:val="0"/>
                <w:numId w:val="44"/>
              </w:numPr>
              <w:spacing w:before="0" w:beforeAutospacing="0" w:after="0" w:afterAutospacing="0"/>
              <w:rPr>
                <w:rFonts w:ascii="Tahoma" w:hAnsi="Tahoma" w:cs="Tahoma"/>
                <w:sz w:val="24"/>
                <w:szCs w:val="24"/>
              </w:rPr>
            </w:pPr>
            <w:r w:rsidRPr="00DC1F75">
              <w:rPr>
                <w:rFonts w:ascii="Tahoma" w:hAnsi="Tahoma" w:cs="Tahoma"/>
                <w:sz w:val="24"/>
                <w:szCs w:val="24"/>
              </w:rPr>
              <w:t>EE 188*, EE 188L (4 units)</w:t>
            </w:r>
          </w:p>
          <w:p w:rsidR="00DC1F75" w:rsidRPr="00DC1F75" w:rsidRDefault="00DC1F75" w:rsidP="00DC1F75">
            <w:pPr>
              <w:pStyle w:val="NormalWeb"/>
              <w:numPr>
                <w:ilvl w:val="0"/>
                <w:numId w:val="44"/>
              </w:numPr>
              <w:spacing w:before="0" w:beforeAutospacing="0" w:after="0" w:afterAutospacing="0"/>
              <w:rPr>
                <w:rFonts w:ascii="Tahoma" w:hAnsi="Tahoma" w:cs="Tahoma"/>
                <w:sz w:val="24"/>
                <w:szCs w:val="24"/>
              </w:rPr>
            </w:pPr>
            <w:r w:rsidRPr="00DC1F75">
              <w:rPr>
                <w:rFonts w:ascii="Tahoma" w:hAnsi="Tahoma" w:cs="Tahoma"/>
                <w:sz w:val="24"/>
                <w:szCs w:val="24"/>
              </w:rPr>
              <w:t>EGR 186*, EGR 286* (6 units)</w:t>
            </w:r>
          </w:p>
          <w:p w:rsidR="00DC1F75" w:rsidRDefault="00DC1F75" w:rsidP="00DC1F75">
            <w:pPr>
              <w:pStyle w:val="NormalWeb"/>
              <w:numPr>
                <w:ilvl w:val="0"/>
                <w:numId w:val="44"/>
              </w:numPr>
              <w:spacing w:before="0" w:beforeAutospacing="0" w:after="0" w:afterAutospacing="0"/>
              <w:rPr>
                <w:rFonts w:ascii="Tahoma" w:hAnsi="Tahoma" w:cs="Tahoma"/>
                <w:sz w:val="24"/>
                <w:szCs w:val="24"/>
              </w:rPr>
            </w:pPr>
            <w:r w:rsidRPr="00DC1F75">
              <w:rPr>
                <w:rFonts w:ascii="Tahoma" w:hAnsi="Tahoma" w:cs="Tahoma"/>
                <w:sz w:val="24"/>
                <w:szCs w:val="24"/>
              </w:rPr>
              <w:t>ME 180*, ME 252*, ME 291* (8 units)</w:t>
            </w:r>
          </w:p>
          <w:p w:rsidR="0080445B" w:rsidRPr="00DC1F75" w:rsidRDefault="0080445B" w:rsidP="0080445B">
            <w:pPr>
              <w:pStyle w:val="NormalWeb"/>
              <w:spacing w:before="0" w:beforeAutospacing="0" w:after="0" w:afterAutospacing="0"/>
              <w:ind w:left="360"/>
              <w:rPr>
                <w:rFonts w:ascii="Tahoma" w:hAnsi="Tahoma" w:cs="Tahoma"/>
                <w:sz w:val="24"/>
                <w:szCs w:val="24"/>
              </w:rPr>
            </w:pPr>
          </w:p>
          <w:p w:rsidR="00DC1F75" w:rsidRPr="00DC1F75" w:rsidRDefault="00DC1F75" w:rsidP="0080445B">
            <w:pPr>
              <w:pStyle w:val="NormalWeb"/>
              <w:numPr>
                <w:ilvl w:val="0"/>
                <w:numId w:val="44"/>
              </w:numPr>
              <w:spacing w:before="0" w:beforeAutospacing="0" w:after="0" w:afterAutospacing="0"/>
              <w:rPr>
                <w:rFonts w:ascii="Tahoma" w:hAnsi="Tahoma" w:cs="Tahoma"/>
                <w:sz w:val="24"/>
                <w:szCs w:val="24"/>
              </w:rPr>
            </w:pPr>
            <w:r w:rsidRPr="00DC1F75">
              <w:rPr>
                <w:rFonts w:ascii="Tahoma" w:hAnsi="Tahoma" w:cs="Tahoma"/>
                <w:sz w:val="24"/>
                <w:szCs w:val="24"/>
              </w:rPr>
              <w:t xml:space="preserve">ME 476C* and ME 486C, which together meet </w:t>
            </w:r>
            <w:r w:rsidRPr="00DC1F75">
              <w:rPr>
                <w:rFonts w:ascii="Tahoma" w:hAnsi="Tahoma" w:cs="Tahoma"/>
                <w:sz w:val="24"/>
                <w:szCs w:val="24"/>
              </w:rPr>
              <w:lastRenderedPageBreak/>
              <w:t>Northern Arizona University's senior capstone requirement (4 units)</w:t>
            </w:r>
          </w:p>
          <w:p w:rsidR="00DC1F75" w:rsidRPr="00DC1F75" w:rsidRDefault="00DC1F75" w:rsidP="00DC1F75">
            <w:pPr>
              <w:pStyle w:val="NormalWeb"/>
              <w:spacing w:before="0" w:beforeAutospacing="0" w:after="0" w:afterAutospacing="0"/>
              <w:rPr>
                <w:rFonts w:ascii="Tahoma" w:hAnsi="Tahoma" w:cs="Tahoma"/>
                <w:sz w:val="24"/>
                <w:szCs w:val="24"/>
              </w:rPr>
            </w:pP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Mechanical Engineering Requirements (46 units)</w:t>
            </w: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Take the following 28 units, which provide an overview of the two branches of mechanical engineering - solid mechanics and thermal and fluid sciences - and give you background for further specialization:</w:t>
            </w:r>
          </w:p>
          <w:p w:rsidR="00DC1F75" w:rsidRPr="00DC1F75" w:rsidRDefault="00DC1F75" w:rsidP="0080445B">
            <w:pPr>
              <w:pStyle w:val="NormalWeb"/>
              <w:numPr>
                <w:ilvl w:val="0"/>
                <w:numId w:val="45"/>
              </w:numPr>
              <w:spacing w:before="0" w:beforeAutospacing="0" w:after="0" w:afterAutospacing="0"/>
              <w:rPr>
                <w:rFonts w:ascii="Tahoma" w:hAnsi="Tahoma" w:cs="Tahoma"/>
                <w:sz w:val="24"/>
                <w:szCs w:val="24"/>
              </w:rPr>
            </w:pPr>
            <w:r w:rsidRPr="00DC1F75">
              <w:rPr>
                <w:rFonts w:ascii="Tahoma" w:hAnsi="Tahoma" w:cs="Tahoma"/>
                <w:sz w:val="24"/>
                <w:szCs w:val="24"/>
              </w:rPr>
              <w:t>MAT 362 (3 units)</w:t>
            </w:r>
          </w:p>
          <w:p w:rsidR="00DC1F75" w:rsidRPr="00DC1F75" w:rsidRDefault="00DC1F75" w:rsidP="0080445B">
            <w:pPr>
              <w:pStyle w:val="NormalWeb"/>
              <w:numPr>
                <w:ilvl w:val="0"/>
                <w:numId w:val="45"/>
              </w:numPr>
              <w:spacing w:before="0" w:beforeAutospacing="0" w:after="0" w:afterAutospacing="0"/>
              <w:rPr>
                <w:rFonts w:ascii="Tahoma" w:hAnsi="Tahoma" w:cs="Tahoma"/>
                <w:sz w:val="24"/>
                <w:szCs w:val="24"/>
              </w:rPr>
            </w:pPr>
            <w:r w:rsidRPr="00DC1F75">
              <w:rPr>
                <w:rFonts w:ascii="Tahoma" w:hAnsi="Tahoma" w:cs="Tahoma"/>
                <w:sz w:val="24"/>
                <w:szCs w:val="24"/>
              </w:rPr>
              <w:t>CENE 253*, CENE 253L (4 units)</w:t>
            </w:r>
          </w:p>
          <w:p w:rsidR="00DC1F75" w:rsidRPr="00DC1F75" w:rsidRDefault="00DC1F75" w:rsidP="0080445B">
            <w:pPr>
              <w:pStyle w:val="NormalWeb"/>
              <w:numPr>
                <w:ilvl w:val="0"/>
                <w:numId w:val="45"/>
              </w:numPr>
              <w:spacing w:before="0" w:beforeAutospacing="0" w:after="0" w:afterAutospacing="0"/>
              <w:rPr>
                <w:rFonts w:ascii="Tahoma" w:hAnsi="Tahoma" w:cs="Tahoma"/>
                <w:sz w:val="24"/>
                <w:szCs w:val="24"/>
              </w:rPr>
            </w:pPr>
            <w:r w:rsidRPr="00DC1F75">
              <w:rPr>
                <w:rFonts w:ascii="Tahoma" w:hAnsi="Tahoma" w:cs="Tahoma"/>
                <w:sz w:val="24"/>
                <w:szCs w:val="24"/>
              </w:rPr>
              <w:t>EGR 386W (3 units)</w:t>
            </w:r>
          </w:p>
          <w:p w:rsidR="00DC1F75" w:rsidRPr="00DC1F75" w:rsidRDefault="00DC1F75" w:rsidP="0080445B">
            <w:pPr>
              <w:pStyle w:val="NormalWeb"/>
              <w:numPr>
                <w:ilvl w:val="0"/>
                <w:numId w:val="45"/>
              </w:numPr>
              <w:spacing w:before="0" w:beforeAutospacing="0" w:after="0" w:afterAutospacing="0"/>
              <w:rPr>
                <w:rFonts w:ascii="Tahoma" w:hAnsi="Tahoma" w:cs="Tahoma"/>
                <w:sz w:val="24"/>
                <w:szCs w:val="24"/>
              </w:rPr>
            </w:pPr>
            <w:r w:rsidRPr="00DC1F75">
              <w:rPr>
                <w:rFonts w:ascii="Tahoma" w:hAnsi="Tahoma" w:cs="Tahoma"/>
                <w:sz w:val="24"/>
                <w:szCs w:val="24"/>
              </w:rPr>
              <w:t>ME 340*, ME 365*, ME 392, ME 395*, ME 450*, ME 495 (18 units)</w:t>
            </w: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For mechanical engineering depth, you select coursework from either the courses listed here or from other 300, 400, or 500-level mechanical engineering courses with approval from your advisor and department. Generally these courses have the ME prefix; the only exceptions allowed are the listed EE and CENE courses due to their significant ME content. You can also use ME 500-level courses as depth electives, as a qualified senior with departmental approval.  We encourage you to gain expertise in one of the two primary branches of mechanical engineering, by means of the following groupings (9 units):</w:t>
            </w:r>
          </w:p>
          <w:p w:rsidR="00DC1F75" w:rsidRPr="00DC1F75" w:rsidRDefault="00DC1F75" w:rsidP="00DC1F75">
            <w:pPr>
              <w:pStyle w:val="NormalWeb"/>
              <w:spacing w:before="0" w:beforeAutospacing="0" w:after="0" w:afterAutospacing="0"/>
              <w:rPr>
                <w:rFonts w:ascii="Tahoma" w:hAnsi="Tahoma" w:cs="Tahoma"/>
                <w:sz w:val="24"/>
                <w:szCs w:val="24"/>
              </w:rPr>
            </w:pP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w:t>
            </w:r>
            <w:proofErr w:type="spellStart"/>
            <w:r w:rsidRPr="00DC1F75">
              <w:rPr>
                <w:rFonts w:ascii="Tahoma" w:hAnsi="Tahoma" w:cs="Tahoma"/>
                <w:sz w:val="24"/>
                <w:szCs w:val="24"/>
              </w:rPr>
              <w:t>Prerequisities</w:t>
            </w:r>
            <w:proofErr w:type="spellEnd"/>
            <w:r w:rsidRPr="00DC1F75">
              <w:rPr>
                <w:rFonts w:ascii="Tahoma" w:hAnsi="Tahoma" w:cs="Tahoma"/>
                <w:sz w:val="24"/>
                <w:szCs w:val="24"/>
              </w:rPr>
              <w:t xml:space="preserve"> to Engineering coursework that must be completed with grades of "C" or better. In addition, ENG 105 must be completed with a grade of "C" or better.</w:t>
            </w:r>
          </w:p>
          <w:p w:rsidR="00DC1F75" w:rsidRPr="00DC1F75" w:rsidRDefault="00DC1F75" w:rsidP="00DC1F75">
            <w:pPr>
              <w:pStyle w:val="NormalWeb"/>
              <w:spacing w:before="0" w:beforeAutospacing="0" w:after="0" w:afterAutospacing="0"/>
              <w:rPr>
                <w:rFonts w:ascii="Tahoma" w:hAnsi="Tahoma" w:cs="Tahoma"/>
                <w:sz w:val="24"/>
                <w:szCs w:val="24"/>
              </w:rPr>
            </w:pP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Mechanical design:</w:t>
            </w:r>
          </w:p>
          <w:p w:rsidR="00DC1F75" w:rsidRPr="00DC1F75" w:rsidRDefault="00DC1F75" w:rsidP="0080445B">
            <w:pPr>
              <w:pStyle w:val="NormalWeb"/>
              <w:numPr>
                <w:ilvl w:val="0"/>
                <w:numId w:val="46"/>
              </w:numPr>
              <w:spacing w:before="0" w:beforeAutospacing="0" w:after="0" w:afterAutospacing="0"/>
              <w:rPr>
                <w:rFonts w:ascii="Tahoma" w:hAnsi="Tahoma" w:cs="Tahoma"/>
                <w:sz w:val="24"/>
                <w:szCs w:val="24"/>
              </w:rPr>
            </w:pPr>
            <w:r w:rsidRPr="00DC1F75">
              <w:rPr>
                <w:rFonts w:ascii="Tahoma" w:hAnsi="Tahoma" w:cs="Tahoma"/>
                <w:sz w:val="24"/>
                <w:szCs w:val="24"/>
              </w:rPr>
              <w:t>CENE 376, CENE 477</w:t>
            </w:r>
          </w:p>
          <w:p w:rsidR="00DC1F75" w:rsidRPr="00DC1F75" w:rsidRDefault="00DC1F75" w:rsidP="0080445B">
            <w:pPr>
              <w:pStyle w:val="NormalWeb"/>
              <w:numPr>
                <w:ilvl w:val="0"/>
                <w:numId w:val="46"/>
              </w:numPr>
              <w:spacing w:before="0" w:beforeAutospacing="0" w:after="0" w:afterAutospacing="0"/>
              <w:rPr>
                <w:rFonts w:ascii="Tahoma" w:hAnsi="Tahoma" w:cs="Tahoma"/>
                <w:sz w:val="24"/>
                <w:szCs w:val="24"/>
              </w:rPr>
            </w:pPr>
            <w:r w:rsidRPr="00DC1F75">
              <w:rPr>
                <w:rFonts w:ascii="Tahoma" w:hAnsi="Tahoma" w:cs="Tahoma"/>
                <w:sz w:val="24"/>
                <w:szCs w:val="24"/>
              </w:rPr>
              <w:t>EE 325, EE 458</w:t>
            </w:r>
          </w:p>
          <w:p w:rsidR="00DC1F75" w:rsidRPr="00DC1F75" w:rsidRDefault="00DC1F75" w:rsidP="0080445B">
            <w:pPr>
              <w:pStyle w:val="NormalWeb"/>
              <w:numPr>
                <w:ilvl w:val="0"/>
                <w:numId w:val="46"/>
              </w:numPr>
              <w:spacing w:before="0" w:beforeAutospacing="0" w:after="0" w:afterAutospacing="0"/>
              <w:rPr>
                <w:rFonts w:ascii="Tahoma" w:hAnsi="Tahoma" w:cs="Tahoma"/>
                <w:sz w:val="24"/>
                <w:szCs w:val="24"/>
              </w:rPr>
            </w:pPr>
            <w:r w:rsidRPr="00DC1F75">
              <w:rPr>
                <w:rFonts w:ascii="Tahoma" w:hAnsi="Tahoma" w:cs="Tahoma"/>
                <w:sz w:val="24"/>
                <w:szCs w:val="24"/>
              </w:rPr>
              <w:t>ME 454, ME 455, ME 467, ME 482, ME 484</w:t>
            </w:r>
          </w:p>
          <w:p w:rsidR="0080445B" w:rsidRDefault="0080445B" w:rsidP="00DC1F75">
            <w:pPr>
              <w:pStyle w:val="NormalWeb"/>
              <w:spacing w:before="0" w:beforeAutospacing="0" w:after="0" w:afterAutospacing="0"/>
              <w:rPr>
                <w:rFonts w:ascii="Tahoma" w:hAnsi="Tahoma" w:cs="Tahoma"/>
                <w:sz w:val="24"/>
                <w:szCs w:val="24"/>
              </w:rPr>
            </w:pP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Fluid and thermal sciences:</w:t>
            </w:r>
          </w:p>
          <w:p w:rsidR="00DC1F75" w:rsidRPr="00DC1F75" w:rsidRDefault="00DC1F75" w:rsidP="0080445B">
            <w:pPr>
              <w:pStyle w:val="NormalWeb"/>
              <w:numPr>
                <w:ilvl w:val="0"/>
                <w:numId w:val="47"/>
              </w:numPr>
              <w:spacing w:before="0" w:beforeAutospacing="0" w:after="0" w:afterAutospacing="0"/>
              <w:rPr>
                <w:rFonts w:ascii="Tahoma" w:hAnsi="Tahoma" w:cs="Tahoma"/>
                <w:sz w:val="24"/>
                <w:szCs w:val="24"/>
              </w:rPr>
            </w:pPr>
            <w:r w:rsidRPr="00DC1F75">
              <w:rPr>
                <w:rFonts w:ascii="Tahoma" w:hAnsi="Tahoma" w:cs="Tahoma"/>
                <w:sz w:val="24"/>
                <w:szCs w:val="24"/>
              </w:rPr>
              <w:t>CENE 430, CENE 480</w:t>
            </w:r>
          </w:p>
          <w:p w:rsidR="00DC1F75" w:rsidRPr="00DC1F75" w:rsidRDefault="00DC1F75" w:rsidP="0080445B">
            <w:pPr>
              <w:pStyle w:val="NormalWeb"/>
              <w:numPr>
                <w:ilvl w:val="0"/>
                <w:numId w:val="47"/>
              </w:numPr>
              <w:spacing w:before="0" w:beforeAutospacing="0" w:after="0" w:afterAutospacing="0"/>
              <w:rPr>
                <w:rFonts w:ascii="Tahoma" w:hAnsi="Tahoma" w:cs="Tahoma"/>
                <w:sz w:val="24"/>
                <w:szCs w:val="24"/>
              </w:rPr>
            </w:pPr>
            <w:r w:rsidRPr="00DC1F75">
              <w:rPr>
                <w:rFonts w:ascii="Tahoma" w:hAnsi="Tahoma" w:cs="Tahoma"/>
                <w:sz w:val="24"/>
                <w:szCs w:val="24"/>
              </w:rPr>
              <w:t>EE 325, EE 458</w:t>
            </w:r>
          </w:p>
          <w:p w:rsidR="00DC1F75" w:rsidRPr="00DC1F75" w:rsidRDefault="00DC1F75" w:rsidP="0080445B">
            <w:pPr>
              <w:pStyle w:val="NormalWeb"/>
              <w:numPr>
                <w:ilvl w:val="0"/>
                <w:numId w:val="47"/>
              </w:numPr>
              <w:spacing w:before="0" w:beforeAutospacing="0" w:after="0" w:afterAutospacing="0"/>
              <w:rPr>
                <w:rFonts w:ascii="Tahoma" w:hAnsi="Tahoma" w:cs="Tahoma"/>
                <w:sz w:val="24"/>
                <w:szCs w:val="24"/>
              </w:rPr>
            </w:pPr>
            <w:r w:rsidRPr="00DC1F75">
              <w:rPr>
                <w:rFonts w:ascii="Tahoma" w:hAnsi="Tahoma" w:cs="Tahoma"/>
                <w:sz w:val="24"/>
                <w:szCs w:val="24"/>
              </w:rPr>
              <w:t>ME 441, ME 442, ME 451, ME 454</w:t>
            </w:r>
          </w:p>
          <w:p w:rsidR="00DC1F75" w:rsidRPr="00DC1F75" w:rsidRDefault="00DC1F75" w:rsidP="00DC1F75">
            <w:pPr>
              <w:pStyle w:val="NormalWeb"/>
              <w:spacing w:before="0" w:beforeAutospacing="0" w:after="0" w:afterAutospacing="0"/>
              <w:rPr>
                <w:rFonts w:ascii="Tahoma" w:hAnsi="Tahoma" w:cs="Tahoma"/>
                <w:sz w:val="24"/>
                <w:szCs w:val="24"/>
              </w:rPr>
            </w:pP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 xml:space="preserve">To gain breadth in fields related to mechanical engineering, you also select upper-division (300-400 level) courses in engineering, natural sciences, business, or mathematics. No more than one lower division course (100-200 level) </w:t>
            </w:r>
            <w:r w:rsidRPr="00DC1F75">
              <w:rPr>
                <w:rFonts w:ascii="Tahoma" w:hAnsi="Tahoma" w:cs="Tahoma"/>
                <w:sz w:val="24"/>
                <w:szCs w:val="24"/>
              </w:rPr>
              <w:lastRenderedPageBreak/>
              <w:t>can be used as a breadth elective. You must get approval from your advisor and department for these courses. (9 units)</w:t>
            </w:r>
          </w:p>
          <w:p w:rsidR="00DC1F75" w:rsidRPr="00DC1F75" w:rsidRDefault="00DC1F75" w:rsidP="00DC1F75">
            <w:pPr>
              <w:pStyle w:val="NormalWeb"/>
              <w:spacing w:before="0" w:beforeAutospacing="0" w:after="0" w:afterAutospacing="0"/>
              <w:rPr>
                <w:rFonts w:ascii="Tahoma" w:hAnsi="Tahoma" w:cs="Tahoma"/>
                <w:sz w:val="24"/>
                <w:szCs w:val="24"/>
              </w:rPr>
            </w:pPr>
          </w:p>
          <w:p w:rsidR="00DC1F75" w:rsidRPr="0080445B" w:rsidRDefault="00DC1F75" w:rsidP="00DC1F75">
            <w:pPr>
              <w:pStyle w:val="NormalWeb"/>
              <w:spacing w:before="0" w:beforeAutospacing="0" w:after="0" w:afterAutospacing="0"/>
              <w:rPr>
                <w:rFonts w:ascii="Tahoma" w:hAnsi="Tahoma" w:cs="Tahoma"/>
                <w:i/>
                <w:sz w:val="24"/>
                <w:szCs w:val="24"/>
              </w:rPr>
            </w:pPr>
            <w:r w:rsidRPr="0080445B">
              <w:rPr>
                <w:rFonts w:ascii="Tahoma" w:hAnsi="Tahoma" w:cs="Tahoma"/>
                <w:i/>
                <w:sz w:val="24"/>
                <w:szCs w:val="24"/>
              </w:rPr>
              <w:t>General Electives</w:t>
            </w: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Additional coursework is required, if, after you have met the previously described requirements, you have not yet completed a total of 126 units of credit.</w:t>
            </w:r>
          </w:p>
          <w:p w:rsidR="0080445B" w:rsidRDefault="0080445B" w:rsidP="00DC1F75">
            <w:pPr>
              <w:pStyle w:val="NormalWeb"/>
              <w:spacing w:before="0" w:beforeAutospacing="0" w:after="0" w:afterAutospacing="0"/>
              <w:rPr>
                <w:rFonts w:ascii="Tahoma" w:hAnsi="Tahoma" w:cs="Tahoma"/>
                <w:sz w:val="24"/>
                <w:szCs w:val="24"/>
              </w:rPr>
            </w:pP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DC1F75" w:rsidRPr="00DC1F75" w:rsidRDefault="00DC1F75" w:rsidP="00DC1F75">
            <w:pPr>
              <w:pStyle w:val="NormalWeb"/>
              <w:spacing w:before="0" w:beforeAutospacing="0" w:after="0" w:afterAutospacing="0"/>
              <w:rPr>
                <w:rFonts w:ascii="Tahoma" w:hAnsi="Tahoma" w:cs="Tahoma"/>
                <w:sz w:val="24"/>
                <w:szCs w:val="24"/>
              </w:rPr>
            </w:pPr>
          </w:p>
          <w:p w:rsidR="00DC1F75" w:rsidRPr="0080445B" w:rsidRDefault="00DC1F75" w:rsidP="00DC1F75">
            <w:pPr>
              <w:pStyle w:val="NormalWeb"/>
              <w:spacing w:before="0" w:beforeAutospacing="0" w:after="0" w:afterAutospacing="0"/>
              <w:rPr>
                <w:rFonts w:ascii="Tahoma" w:hAnsi="Tahoma" w:cs="Tahoma"/>
                <w:i/>
                <w:sz w:val="24"/>
                <w:szCs w:val="24"/>
              </w:rPr>
            </w:pPr>
            <w:r w:rsidRPr="0080445B">
              <w:rPr>
                <w:rFonts w:ascii="Tahoma" w:hAnsi="Tahoma" w:cs="Tahoma"/>
                <w:i/>
                <w:sz w:val="24"/>
                <w:szCs w:val="24"/>
              </w:rPr>
              <w:t>Additional Information</w:t>
            </w: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Also note that you can't have more than two grades of "D" in your engineering and computer science courses. Furthermore, all prerequisite courses for your engineering courses must be completed with grades of "C" or better.</w:t>
            </w:r>
          </w:p>
          <w:p w:rsidR="00DC1F75" w:rsidRPr="00DC1F75" w:rsidRDefault="00DC1F75" w:rsidP="00DC1F75">
            <w:pPr>
              <w:pStyle w:val="NormalWeb"/>
              <w:spacing w:before="0" w:beforeAutospacing="0" w:after="0" w:afterAutospacing="0"/>
              <w:rPr>
                <w:rFonts w:ascii="Tahoma" w:hAnsi="Tahoma" w:cs="Tahoma"/>
                <w:sz w:val="24"/>
                <w:szCs w:val="24"/>
              </w:rPr>
            </w:pP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Be aware that some courses may have prerequisites that you must also take. For prerequisite information click on the course or see your advisor.</w:t>
            </w:r>
          </w:p>
          <w:p w:rsidR="0080445B" w:rsidRDefault="0080445B" w:rsidP="00DC1F75">
            <w:pPr>
              <w:pStyle w:val="NormalWeb"/>
              <w:spacing w:before="0" w:beforeAutospacing="0" w:after="0" w:afterAutospacing="0"/>
              <w:rPr>
                <w:rFonts w:ascii="Tahoma" w:hAnsi="Tahoma" w:cs="Tahoma"/>
                <w:sz w:val="24"/>
                <w:szCs w:val="24"/>
              </w:rPr>
            </w:pP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PROGRAM FEE INFORMATION</w:t>
            </w:r>
          </w:p>
          <w:p w:rsidR="00DC1F75"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Program fees are established by the Arizona Board of Regents (ABOR). A program fee of $500 per year in students' Junior and Senior years has been approved for this program.</w:t>
            </w:r>
          </w:p>
          <w:p w:rsidR="00DC1F75" w:rsidRPr="00DC1F75" w:rsidRDefault="00DC1F75" w:rsidP="00DC1F75">
            <w:pPr>
              <w:pStyle w:val="NormalWeb"/>
              <w:spacing w:before="0" w:beforeAutospacing="0" w:after="0" w:afterAutospacing="0"/>
              <w:rPr>
                <w:rFonts w:ascii="Tahoma" w:hAnsi="Tahoma" w:cs="Tahoma"/>
                <w:sz w:val="24"/>
                <w:szCs w:val="24"/>
              </w:rPr>
            </w:pPr>
          </w:p>
          <w:p w:rsidR="00DC1F75" w:rsidRPr="0080445B" w:rsidRDefault="00DC1F75" w:rsidP="00DC1F75">
            <w:pPr>
              <w:pStyle w:val="NormalWeb"/>
              <w:spacing w:before="0" w:beforeAutospacing="0" w:after="0" w:afterAutospacing="0"/>
              <w:rPr>
                <w:rFonts w:ascii="Tahoma" w:hAnsi="Tahoma" w:cs="Tahoma"/>
                <w:i/>
                <w:sz w:val="24"/>
                <w:szCs w:val="24"/>
              </w:rPr>
            </w:pPr>
            <w:r w:rsidRPr="0080445B">
              <w:rPr>
                <w:rFonts w:ascii="Tahoma" w:hAnsi="Tahoma" w:cs="Tahoma"/>
                <w:i/>
                <w:sz w:val="24"/>
                <w:szCs w:val="24"/>
              </w:rPr>
              <w:t>Integrated Undergraduate/Graduate Plan Option</w:t>
            </w:r>
          </w:p>
          <w:p w:rsidR="009971D0" w:rsidRPr="00DC1F75" w:rsidRDefault="00DC1F75" w:rsidP="00DC1F75">
            <w:pPr>
              <w:pStyle w:val="NormalWeb"/>
              <w:spacing w:before="0" w:beforeAutospacing="0" w:after="0" w:afterAutospacing="0"/>
              <w:rPr>
                <w:rFonts w:ascii="Tahoma" w:hAnsi="Tahoma" w:cs="Tahoma"/>
                <w:sz w:val="24"/>
                <w:szCs w:val="24"/>
              </w:rPr>
            </w:pPr>
            <w:r w:rsidRPr="00DC1F75">
              <w:rPr>
                <w:rFonts w:ascii="Tahoma" w:hAnsi="Tahoma" w:cs="Tahoma"/>
                <w:sz w:val="24"/>
                <w:szCs w:val="24"/>
              </w:rPr>
              <w:t xml:space="preserve">This program is available as an Integrated Undergraduate/Graduate Plan.  Integrated Programs provide the opportunity for outstanding undergraduates working on their bachelor’s degree to simultaneously begin work on a master’s degree, allowing them to complete both degrees in an accelerated manner.  Students must apply to the master’s program by the application deadline, and meet all </w:t>
            </w:r>
            <w:r w:rsidRPr="00DC1F75">
              <w:rPr>
                <w:rFonts w:ascii="Tahoma" w:hAnsi="Tahoma" w:cs="Tahoma"/>
                <w:sz w:val="24"/>
                <w:szCs w:val="24"/>
              </w:rPr>
              <w:lastRenderedPageBreak/>
              <w:t>requirements as listed on the Integrated Program website to be considered for admission.  Admission to programs is competitive.  Many qualified applicants are denied because of limits on the number of students admitted each year.  Be sure to speak with your advisor regarding your interest in Integrated Programs.</w:t>
            </w:r>
          </w:p>
          <w:p w:rsidR="00EC461A" w:rsidRDefault="009971D0" w:rsidP="009971D0">
            <w:r w:rsidRPr="009971D0">
              <w:rPr>
                <w:rFonts w:ascii="Tahoma" w:hAnsi="Tahoma" w:cs="Tahoma"/>
                <w:sz w:val="24"/>
                <w:szCs w:val="24"/>
              </w:rPr>
              <w:t xml:space="preserve">     </w:t>
            </w:r>
          </w:p>
        </w:tc>
        <w:tc>
          <w:tcPr>
            <w:tcW w:w="5454"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5B2758" w:rsidRDefault="005B2758">
            <w:pPr>
              <w:rPr>
                <w:rFonts w:ascii="Arial" w:hAnsi="Arial" w:cs="Arial"/>
                <w:b/>
                <w:sz w:val="24"/>
                <w:szCs w:val="24"/>
              </w:rPr>
            </w:pPr>
          </w:p>
          <w:p w:rsidR="0080445B" w:rsidRDefault="0080445B" w:rsidP="0080445B">
            <w:pPr>
              <w:pStyle w:val="NormalWeb"/>
              <w:spacing w:before="0" w:beforeAutospacing="0" w:after="0" w:afterAutospacing="0"/>
              <w:rPr>
                <w:rFonts w:ascii="Tahoma" w:eastAsia="Times New Roman" w:hAnsi="Tahoma" w:cs="Tahoma"/>
                <w:b/>
                <w:i/>
                <w:color w:val="548DD4" w:themeColor="text2" w:themeTint="99"/>
                <w:sz w:val="24"/>
                <w:szCs w:val="24"/>
              </w:rPr>
            </w:pPr>
            <w:r>
              <w:rPr>
                <w:rFonts w:ascii="Tahoma" w:eastAsia="Times New Roman" w:hAnsi="Tahoma" w:cs="Tahoma"/>
                <w:b/>
                <w:i/>
                <w:color w:val="548DD4" w:themeColor="text2" w:themeTint="99"/>
                <w:sz w:val="24"/>
                <w:szCs w:val="24"/>
              </w:rPr>
              <w:t>Mechanical Engineering; B.S.E.</w:t>
            </w:r>
          </w:p>
          <w:p w:rsidR="0080445B" w:rsidRPr="005B2758" w:rsidRDefault="0080445B" w:rsidP="0080445B">
            <w:pPr>
              <w:pStyle w:val="NormalWeb"/>
              <w:spacing w:before="0" w:beforeAutospacing="0" w:after="0" w:afterAutospacing="0"/>
              <w:rPr>
                <w:rFonts w:ascii="Tahoma" w:eastAsia="Times New Roman" w:hAnsi="Tahoma" w:cs="Tahoma"/>
                <w:b/>
                <w:i/>
                <w:color w:val="548DD4" w:themeColor="text2" w:themeTint="99"/>
                <w:sz w:val="24"/>
                <w:szCs w:val="24"/>
              </w:rPr>
            </w:pPr>
          </w:p>
          <w:p w:rsidR="0080445B" w:rsidRPr="00DC1F75" w:rsidRDefault="0080445B" w:rsidP="0080445B">
            <w:pPr>
              <w:pStyle w:val="NormalWeb"/>
              <w:spacing w:before="0" w:beforeAutospacing="0" w:after="0" w:afterAutospacing="0"/>
              <w:rPr>
                <w:rFonts w:ascii="Tahoma" w:eastAsia="Times New Roman" w:hAnsi="Tahoma" w:cs="Tahoma"/>
                <w:sz w:val="24"/>
                <w:szCs w:val="24"/>
              </w:rPr>
            </w:pPr>
            <w:r w:rsidRPr="00DC1F75">
              <w:rPr>
                <w:rFonts w:ascii="Tahoma" w:eastAsia="Times New Roman" w:hAnsi="Tahoma" w:cs="Tahoma"/>
                <w:sz w:val="24"/>
                <w:szCs w:val="24"/>
              </w:rPr>
              <w:t>In addition to University Requirements:</w:t>
            </w:r>
          </w:p>
          <w:p w:rsidR="0080445B" w:rsidRPr="00DC1F75" w:rsidRDefault="0080445B" w:rsidP="0080445B">
            <w:pPr>
              <w:pStyle w:val="NormalWeb"/>
              <w:spacing w:before="0" w:beforeAutospacing="0" w:after="0" w:afterAutospacing="0"/>
              <w:rPr>
                <w:rFonts w:ascii="Tahoma" w:eastAsia="Times New Roman" w:hAnsi="Tahoma" w:cs="Tahoma"/>
                <w:sz w:val="24"/>
                <w:szCs w:val="24"/>
              </w:rPr>
            </w:pPr>
          </w:p>
          <w:p w:rsidR="0080445B" w:rsidRPr="00DC1F75" w:rsidRDefault="0080445B" w:rsidP="0080445B">
            <w:pPr>
              <w:pStyle w:val="NormalWeb"/>
              <w:numPr>
                <w:ilvl w:val="0"/>
                <w:numId w:val="42"/>
              </w:numPr>
              <w:spacing w:before="0" w:beforeAutospacing="0" w:after="0" w:afterAutospacing="0"/>
              <w:rPr>
                <w:rFonts w:ascii="Tahoma" w:eastAsia="Times New Roman" w:hAnsi="Tahoma" w:cs="Tahoma"/>
                <w:sz w:val="24"/>
                <w:szCs w:val="24"/>
              </w:rPr>
            </w:pPr>
            <w:r w:rsidRPr="00DC1F75">
              <w:rPr>
                <w:rFonts w:ascii="Tahoma" w:eastAsia="Times New Roman" w:hAnsi="Tahoma" w:cs="Tahoma"/>
                <w:sz w:val="24"/>
                <w:szCs w:val="24"/>
              </w:rPr>
              <w:t xml:space="preserve">At least </w:t>
            </w:r>
            <w:r w:rsidRPr="00DC1F75">
              <w:rPr>
                <w:rFonts w:ascii="Tahoma" w:hAnsi="Tahoma" w:cs="Tahoma"/>
                <w:sz w:val="24"/>
                <w:szCs w:val="24"/>
              </w:rPr>
              <w:t>58</w:t>
            </w:r>
            <w:r w:rsidRPr="0080445B">
              <w:rPr>
                <w:rFonts w:ascii="Tahoma" w:hAnsi="Tahoma" w:cs="Tahoma"/>
                <w:b/>
                <w:sz w:val="24"/>
                <w:szCs w:val="24"/>
              </w:rPr>
              <w:t>-59</w:t>
            </w:r>
            <w:r w:rsidRPr="00DC1F75">
              <w:rPr>
                <w:rFonts w:ascii="Tahoma" w:hAnsi="Tahoma" w:cs="Tahoma"/>
                <w:sz w:val="24"/>
                <w:szCs w:val="24"/>
              </w:rPr>
              <w:t xml:space="preserve"> </w:t>
            </w:r>
            <w:r w:rsidRPr="00DC1F75">
              <w:rPr>
                <w:rFonts w:ascii="Tahoma" w:eastAsia="Times New Roman" w:hAnsi="Tahoma" w:cs="Tahoma"/>
                <w:sz w:val="24"/>
                <w:szCs w:val="24"/>
              </w:rPr>
              <w:t xml:space="preserve"> units of engineering requirements</w:t>
            </w:r>
          </w:p>
          <w:p w:rsidR="0080445B" w:rsidRPr="00DC1F75" w:rsidRDefault="0080445B" w:rsidP="0080445B">
            <w:pPr>
              <w:pStyle w:val="NormalWeb"/>
              <w:numPr>
                <w:ilvl w:val="0"/>
                <w:numId w:val="42"/>
              </w:numPr>
              <w:spacing w:before="0" w:beforeAutospacing="0" w:after="0" w:afterAutospacing="0"/>
              <w:rPr>
                <w:rFonts w:ascii="Tahoma" w:eastAsia="Times New Roman" w:hAnsi="Tahoma" w:cs="Tahoma"/>
                <w:sz w:val="24"/>
                <w:szCs w:val="24"/>
              </w:rPr>
            </w:pPr>
            <w:r w:rsidRPr="00DC1F75">
              <w:rPr>
                <w:rFonts w:ascii="Tahoma" w:eastAsia="Times New Roman" w:hAnsi="Tahoma" w:cs="Tahoma"/>
                <w:sz w:val="24"/>
                <w:szCs w:val="24"/>
              </w:rPr>
              <w:t>At least 46 units of mechanical engineering requirements</w:t>
            </w:r>
          </w:p>
          <w:p w:rsidR="0080445B" w:rsidRPr="00DC1F75" w:rsidRDefault="0080445B" w:rsidP="0080445B">
            <w:pPr>
              <w:pStyle w:val="NormalWeb"/>
              <w:numPr>
                <w:ilvl w:val="0"/>
                <w:numId w:val="42"/>
              </w:numPr>
              <w:spacing w:before="0" w:beforeAutospacing="0" w:after="0" w:afterAutospacing="0"/>
              <w:rPr>
                <w:rFonts w:ascii="Tahoma" w:eastAsia="Times New Roman" w:hAnsi="Tahoma" w:cs="Tahoma"/>
                <w:sz w:val="24"/>
                <w:szCs w:val="24"/>
              </w:rPr>
            </w:pPr>
            <w:r w:rsidRPr="00DC1F75">
              <w:rPr>
                <w:rFonts w:ascii="Tahoma" w:eastAsia="Times New Roman" w:hAnsi="Tahoma" w:cs="Tahoma"/>
                <w:sz w:val="24"/>
                <w:szCs w:val="24"/>
              </w:rPr>
              <w:t>Be aware that you may not use courses with an ME prefix to satisfy liberal studies requirements</w:t>
            </w:r>
          </w:p>
          <w:p w:rsidR="0080445B" w:rsidRPr="00DC1F75" w:rsidRDefault="0080445B" w:rsidP="0080445B">
            <w:pPr>
              <w:pStyle w:val="NormalWeb"/>
              <w:numPr>
                <w:ilvl w:val="0"/>
                <w:numId w:val="42"/>
              </w:numPr>
              <w:spacing w:before="0" w:beforeAutospacing="0" w:after="0" w:afterAutospacing="0"/>
              <w:rPr>
                <w:rFonts w:ascii="Tahoma" w:eastAsia="Times New Roman" w:hAnsi="Tahoma" w:cs="Tahoma"/>
                <w:sz w:val="24"/>
                <w:szCs w:val="24"/>
              </w:rPr>
            </w:pPr>
            <w:r w:rsidRPr="00DC1F75">
              <w:rPr>
                <w:rFonts w:ascii="Tahoma" w:eastAsia="Times New Roman" w:hAnsi="Tahoma" w:cs="Tahoma"/>
                <w:sz w:val="24"/>
                <w:szCs w:val="24"/>
              </w:rPr>
              <w:t>Elective courses (including 22 units of liberal studies requirements) to reach an overall total of at least 126 units</w:t>
            </w:r>
          </w:p>
          <w:p w:rsidR="0080445B" w:rsidRPr="00DC1F75" w:rsidRDefault="0080445B" w:rsidP="0080445B">
            <w:pPr>
              <w:pStyle w:val="NormalWeb"/>
              <w:spacing w:before="0" w:beforeAutospacing="0" w:after="0" w:afterAutospacing="0"/>
              <w:rPr>
                <w:rFonts w:ascii="Tahoma" w:eastAsia="Times New Roman" w:hAnsi="Tahoma" w:cs="Tahoma"/>
                <w:sz w:val="24"/>
                <w:szCs w:val="24"/>
              </w:rPr>
            </w:pPr>
          </w:p>
          <w:p w:rsidR="0080445B" w:rsidRDefault="0080445B" w:rsidP="0080445B">
            <w:pPr>
              <w:pStyle w:val="NormalWeb"/>
              <w:spacing w:before="0" w:beforeAutospacing="0" w:after="0" w:afterAutospacing="0"/>
              <w:rPr>
                <w:rFonts w:ascii="Tahoma" w:eastAsia="Times New Roman" w:hAnsi="Tahoma" w:cs="Tahoma"/>
                <w:sz w:val="24"/>
                <w:szCs w:val="24"/>
              </w:rPr>
            </w:pPr>
            <w:r w:rsidRPr="00DC1F75">
              <w:rPr>
                <w:rFonts w:ascii="Tahoma" w:eastAsia="Times New Roman" w:hAnsi="Tahoma" w:cs="Tahoma"/>
                <w:sz w:val="24"/>
                <w:szCs w:val="24"/>
              </w:rPr>
              <w:t>Please note that you may be able to use some courses to meet more than one requirement. Contact your advisor for details.</w:t>
            </w:r>
          </w:p>
          <w:p w:rsidR="0080445B" w:rsidRDefault="0080445B" w:rsidP="0080445B">
            <w:pPr>
              <w:pStyle w:val="NormalWeb"/>
              <w:spacing w:before="0" w:beforeAutospacing="0" w:after="0" w:afterAutospacing="0"/>
              <w:rPr>
                <w:rFonts w:ascii="Tahoma" w:eastAsia="Times New Roman"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729"/>
            </w:tblGrid>
            <w:tr w:rsidR="0080445B" w:rsidRPr="00DC1F75" w:rsidTr="00173FF7">
              <w:trPr>
                <w:tblHeader/>
                <w:tblCellSpacing w:w="15" w:type="dxa"/>
              </w:trPr>
              <w:tc>
                <w:tcPr>
                  <w:tcW w:w="2650" w:type="dxa"/>
                  <w:vAlign w:val="center"/>
                  <w:hideMark/>
                </w:tcPr>
                <w:p w:rsidR="0080445B" w:rsidRPr="00DC1F75" w:rsidRDefault="0080445B" w:rsidP="00173FF7">
                  <w:pPr>
                    <w:rPr>
                      <w:rFonts w:ascii="Tahoma" w:hAnsi="Tahoma" w:cs="Tahoma"/>
                      <w:sz w:val="16"/>
                      <w:szCs w:val="16"/>
                    </w:rPr>
                  </w:pPr>
                  <w:r w:rsidRPr="00DC1F75">
                    <w:rPr>
                      <w:rFonts w:ascii="Tahoma" w:hAnsi="Tahoma" w:cs="Tahoma"/>
                      <w:sz w:val="16"/>
                      <w:szCs w:val="16"/>
                    </w:rPr>
                    <w:t>Minimum Units for Completion</w:t>
                  </w:r>
                </w:p>
              </w:tc>
              <w:tc>
                <w:tcPr>
                  <w:tcW w:w="2684" w:type="dxa"/>
                  <w:vAlign w:val="center"/>
                  <w:hideMark/>
                </w:tcPr>
                <w:p w:rsidR="0080445B" w:rsidRPr="00DC1F75" w:rsidRDefault="0080445B" w:rsidP="00173FF7">
                  <w:pPr>
                    <w:rPr>
                      <w:rFonts w:ascii="Tahoma" w:hAnsi="Tahoma" w:cs="Tahoma"/>
                      <w:sz w:val="16"/>
                      <w:szCs w:val="16"/>
                    </w:rPr>
                  </w:pPr>
                  <w:r w:rsidRPr="00DC1F75">
                    <w:rPr>
                      <w:rFonts w:ascii="Tahoma" w:hAnsi="Tahoma" w:cs="Tahoma"/>
                      <w:sz w:val="16"/>
                      <w:szCs w:val="16"/>
                    </w:rPr>
                    <w:t>126</w:t>
                  </w:r>
                </w:p>
              </w:tc>
            </w:tr>
            <w:tr w:rsidR="0080445B" w:rsidRPr="00DC1F75" w:rsidTr="00173FF7">
              <w:trPr>
                <w:tblCellSpacing w:w="15" w:type="dxa"/>
              </w:trPr>
              <w:tc>
                <w:tcPr>
                  <w:tcW w:w="2650" w:type="dxa"/>
                  <w:vAlign w:val="center"/>
                  <w:hideMark/>
                </w:tcPr>
                <w:p w:rsidR="0080445B" w:rsidRPr="00DC1F75" w:rsidRDefault="0080445B" w:rsidP="00173FF7">
                  <w:pPr>
                    <w:rPr>
                      <w:rFonts w:ascii="Tahoma" w:hAnsi="Tahoma" w:cs="Tahoma"/>
                      <w:sz w:val="16"/>
                      <w:szCs w:val="16"/>
                    </w:rPr>
                  </w:pPr>
                  <w:r w:rsidRPr="00DC1F75">
                    <w:rPr>
                      <w:rFonts w:ascii="Tahoma" w:hAnsi="Tahoma" w:cs="Tahoma"/>
                      <w:sz w:val="16"/>
                      <w:szCs w:val="16"/>
                    </w:rPr>
                    <w:t>Mathematics Required</w:t>
                  </w:r>
                </w:p>
              </w:tc>
              <w:tc>
                <w:tcPr>
                  <w:tcW w:w="2684" w:type="dxa"/>
                  <w:vAlign w:val="center"/>
                  <w:hideMark/>
                </w:tcPr>
                <w:p w:rsidR="0080445B" w:rsidRPr="00DC1F75" w:rsidRDefault="00A01794" w:rsidP="00173FF7">
                  <w:pPr>
                    <w:rPr>
                      <w:rFonts w:ascii="Tahoma" w:hAnsi="Tahoma" w:cs="Tahoma"/>
                      <w:sz w:val="16"/>
                      <w:szCs w:val="16"/>
                    </w:rPr>
                  </w:pPr>
                  <w:hyperlink r:id="rId14" w:tgtFrame="_blank" w:history="1">
                    <w:r w:rsidR="0080445B" w:rsidRPr="00DC1F75">
                      <w:rPr>
                        <w:rStyle w:val="Hyperlink"/>
                        <w:rFonts w:ascii="Tahoma" w:hAnsi="Tahoma" w:cs="Tahoma"/>
                        <w:sz w:val="16"/>
                        <w:szCs w:val="16"/>
                      </w:rPr>
                      <w:t>MAT 362</w:t>
                    </w:r>
                  </w:hyperlink>
                </w:p>
              </w:tc>
            </w:tr>
            <w:tr w:rsidR="0080445B" w:rsidRPr="00DC1F75" w:rsidTr="00173FF7">
              <w:trPr>
                <w:tblCellSpacing w:w="15" w:type="dxa"/>
              </w:trPr>
              <w:tc>
                <w:tcPr>
                  <w:tcW w:w="2650" w:type="dxa"/>
                  <w:vAlign w:val="center"/>
                  <w:hideMark/>
                </w:tcPr>
                <w:p w:rsidR="0080445B" w:rsidRPr="00DC1F75" w:rsidRDefault="0080445B" w:rsidP="00173FF7">
                  <w:pPr>
                    <w:rPr>
                      <w:rFonts w:ascii="Tahoma" w:hAnsi="Tahoma" w:cs="Tahoma"/>
                      <w:sz w:val="16"/>
                      <w:szCs w:val="16"/>
                    </w:rPr>
                  </w:pPr>
                  <w:r w:rsidRPr="00DC1F75">
                    <w:rPr>
                      <w:rFonts w:ascii="Tahoma" w:hAnsi="Tahoma" w:cs="Tahoma"/>
                      <w:sz w:val="16"/>
                      <w:szCs w:val="16"/>
                    </w:rPr>
                    <w:t>Additional Fees/Program Fees</w:t>
                  </w:r>
                </w:p>
              </w:tc>
              <w:tc>
                <w:tcPr>
                  <w:tcW w:w="2684" w:type="dxa"/>
                  <w:vAlign w:val="center"/>
                  <w:hideMark/>
                </w:tcPr>
                <w:p w:rsidR="0080445B" w:rsidRPr="00DC1F75" w:rsidRDefault="0080445B" w:rsidP="00173FF7">
                  <w:pPr>
                    <w:rPr>
                      <w:rFonts w:ascii="Tahoma" w:hAnsi="Tahoma" w:cs="Tahoma"/>
                      <w:sz w:val="16"/>
                      <w:szCs w:val="16"/>
                    </w:rPr>
                  </w:pPr>
                  <w:r w:rsidRPr="00DC1F75">
                    <w:rPr>
                      <w:rFonts w:ascii="Tahoma" w:hAnsi="Tahoma" w:cs="Tahoma"/>
                      <w:sz w:val="16"/>
                      <w:szCs w:val="16"/>
                    </w:rPr>
                    <w:t>Required</w:t>
                  </w:r>
                </w:p>
              </w:tc>
            </w:tr>
            <w:tr w:rsidR="0080445B" w:rsidRPr="00DC1F75" w:rsidTr="00173FF7">
              <w:trPr>
                <w:tblCellSpacing w:w="15" w:type="dxa"/>
              </w:trPr>
              <w:tc>
                <w:tcPr>
                  <w:tcW w:w="2650" w:type="dxa"/>
                  <w:vAlign w:val="center"/>
                  <w:hideMark/>
                </w:tcPr>
                <w:p w:rsidR="0080445B" w:rsidRPr="00DC1F75" w:rsidRDefault="0080445B" w:rsidP="00173FF7">
                  <w:pPr>
                    <w:rPr>
                      <w:rFonts w:ascii="Tahoma" w:hAnsi="Tahoma" w:cs="Tahoma"/>
                      <w:sz w:val="16"/>
                      <w:szCs w:val="16"/>
                    </w:rPr>
                  </w:pPr>
                  <w:r w:rsidRPr="00DC1F75">
                    <w:rPr>
                      <w:rFonts w:ascii="Tahoma" w:hAnsi="Tahoma" w:cs="Tahoma"/>
                      <w:sz w:val="16"/>
                      <w:szCs w:val="16"/>
                    </w:rPr>
                    <w:t>University Honors Program</w:t>
                  </w:r>
                </w:p>
              </w:tc>
              <w:tc>
                <w:tcPr>
                  <w:tcW w:w="2684" w:type="dxa"/>
                  <w:vAlign w:val="center"/>
                  <w:hideMark/>
                </w:tcPr>
                <w:p w:rsidR="0080445B" w:rsidRPr="00DC1F75" w:rsidRDefault="0080445B" w:rsidP="00173FF7">
                  <w:pPr>
                    <w:rPr>
                      <w:rFonts w:ascii="Tahoma" w:hAnsi="Tahoma" w:cs="Tahoma"/>
                      <w:sz w:val="16"/>
                      <w:szCs w:val="16"/>
                    </w:rPr>
                  </w:pPr>
                  <w:r w:rsidRPr="00DC1F75">
                    <w:rPr>
                      <w:rFonts w:ascii="Tahoma" w:hAnsi="Tahoma" w:cs="Tahoma"/>
                      <w:sz w:val="16"/>
                      <w:szCs w:val="16"/>
                    </w:rPr>
                    <w:t>Optional</w:t>
                  </w:r>
                </w:p>
              </w:tc>
            </w:tr>
            <w:tr w:rsidR="0080445B" w:rsidRPr="00DC1F75" w:rsidTr="00173FF7">
              <w:trPr>
                <w:tblCellSpacing w:w="15" w:type="dxa"/>
              </w:trPr>
              <w:tc>
                <w:tcPr>
                  <w:tcW w:w="2650" w:type="dxa"/>
                  <w:vAlign w:val="center"/>
                  <w:hideMark/>
                </w:tcPr>
                <w:p w:rsidR="0080445B" w:rsidRPr="00DC1F75" w:rsidRDefault="0080445B" w:rsidP="00173FF7">
                  <w:pPr>
                    <w:rPr>
                      <w:rFonts w:ascii="Tahoma" w:hAnsi="Tahoma" w:cs="Tahoma"/>
                      <w:sz w:val="16"/>
                      <w:szCs w:val="16"/>
                    </w:rPr>
                  </w:pPr>
                  <w:r w:rsidRPr="00DC1F75">
                    <w:rPr>
                      <w:rFonts w:ascii="Tahoma" w:hAnsi="Tahoma" w:cs="Tahoma"/>
                      <w:sz w:val="16"/>
                      <w:szCs w:val="16"/>
                    </w:rPr>
                    <w:t>Progression Plan</w:t>
                  </w:r>
                </w:p>
              </w:tc>
              <w:tc>
                <w:tcPr>
                  <w:tcW w:w="2684" w:type="dxa"/>
                  <w:vAlign w:val="center"/>
                  <w:hideMark/>
                </w:tcPr>
                <w:p w:rsidR="0080445B" w:rsidRPr="00DC1F75" w:rsidRDefault="00A01794" w:rsidP="00173FF7">
                  <w:pPr>
                    <w:rPr>
                      <w:rFonts w:ascii="Tahoma" w:hAnsi="Tahoma" w:cs="Tahoma"/>
                      <w:sz w:val="16"/>
                      <w:szCs w:val="16"/>
                    </w:rPr>
                  </w:pPr>
                  <w:hyperlink r:id="rId15" w:anchor="MEEGRBSEX" w:tgtFrame="_blank" w:history="1">
                    <w:r w:rsidR="0080445B" w:rsidRPr="00DC1F75">
                      <w:rPr>
                        <w:rStyle w:val="Hyperlink"/>
                        <w:rFonts w:ascii="Tahoma" w:hAnsi="Tahoma" w:cs="Tahoma"/>
                        <w:sz w:val="16"/>
                        <w:szCs w:val="16"/>
                      </w:rPr>
                      <w:t>View Progression Plan</w:t>
                    </w:r>
                  </w:hyperlink>
                </w:p>
              </w:tc>
            </w:tr>
          </w:tbl>
          <w:p w:rsidR="0080445B" w:rsidRDefault="0080445B" w:rsidP="0080445B">
            <w:pPr>
              <w:pStyle w:val="NormalWeb"/>
              <w:spacing w:before="0" w:beforeAutospacing="0" w:after="0" w:afterAutospacing="0"/>
              <w:rPr>
                <w:rFonts w:ascii="Tahoma" w:eastAsia="Times New Roman" w:hAnsi="Tahoma" w:cs="Tahoma"/>
                <w:sz w:val="24"/>
                <w:szCs w:val="24"/>
              </w:rPr>
            </w:pPr>
          </w:p>
          <w:p w:rsidR="0080445B" w:rsidRDefault="0080445B" w:rsidP="0080445B">
            <w:pPr>
              <w:pStyle w:val="NormalWeb"/>
              <w:spacing w:before="0" w:beforeAutospacing="0" w:after="0" w:afterAutospacing="0"/>
              <w:rPr>
                <w:rFonts w:ascii="Tahoma" w:hAnsi="Tahoma" w:cs="Tahoma"/>
                <w:i/>
                <w:sz w:val="24"/>
                <w:szCs w:val="24"/>
              </w:rPr>
            </w:pPr>
            <w:r w:rsidRPr="00DC1F75">
              <w:rPr>
                <w:rFonts w:ascii="Tahoma" w:hAnsi="Tahoma" w:cs="Tahoma"/>
                <w:i/>
                <w:sz w:val="24"/>
                <w:szCs w:val="24"/>
              </w:rPr>
              <w:t>Major Requirements</w:t>
            </w:r>
          </w:p>
          <w:p w:rsidR="0080445B" w:rsidRDefault="0080445B" w:rsidP="0080445B">
            <w:pPr>
              <w:pStyle w:val="NormalWeb"/>
              <w:spacing w:before="0" w:beforeAutospacing="0" w:after="0" w:afterAutospacing="0"/>
              <w:rPr>
                <w:rFonts w:ascii="Tahoma" w:hAnsi="Tahoma" w:cs="Tahoma"/>
                <w:sz w:val="24"/>
                <w:szCs w:val="24"/>
              </w:rPr>
            </w:pPr>
            <w:r w:rsidRPr="00DC1F75">
              <w:rPr>
                <w:rFonts w:ascii="Tahoma" w:hAnsi="Tahoma" w:cs="Tahoma"/>
                <w:sz w:val="24"/>
                <w:szCs w:val="24"/>
              </w:rPr>
              <w:t>Take the following 104</w:t>
            </w:r>
            <w:r w:rsidRPr="0080445B">
              <w:rPr>
                <w:rFonts w:ascii="Tahoma" w:hAnsi="Tahoma" w:cs="Tahoma"/>
                <w:b/>
                <w:sz w:val="24"/>
                <w:szCs w:val="24"/>
              </w:rPr>
              <w:t>-105</w:t>
            </w:r>
            <w:r w:rsidRPr="00DC1F75">
              <w:rPr>
                <w:rFonts w:ascii="Tahoma" w:hAnsi="Tahoma" w:cs="Tahoma"/>
                <w:sz w:val="24"/>
                <w:szCs w:val="24"/>
              </w:rPr>
              <w:t xml:space="preserve"> units:</w:t>
            </w:r>
          </w:p>
          <w:p w:rsidR="0080445B" w:rsidRPr="00DC1F75" w:rsidRDefault="0080445B" w:rsidP="0080445B">
            <w:pPr>
              <w:pStyle w:val="NormalWeb"/>
              <w:spacing w:before="0" w:beforeAutospacing="0" w:after="0" w:afterAutospacing="0"/>
              <w:rPr>
                <w:rFonts w:ascii="Tahoma" w:hAnsi="Tahoma" w:cs="Tahoma"/>
                <w:i/>
                <w:sz w:val="24"/>
                <w:szCs w:val="24"/>
              </w:rPr>
            </w:pPr>
          </w:p>
          <w:p w:rsidR="0080445B" w:rsidRPr="00DC1F75" w:rsidRDefault="0080445B" w:rsidP="0080445B">
            <w:pPr>
              <w:pStyle w:val="NormalWeb"/>
              <w:spacing w:before="0" w:beforeAutospacing="0" w:after="0" w:afterAutospacing="0"/>
              <w:rPr>
                <w:rFonts w:ascii="Tahoma" w:hAnsi="Tahoma" w:cs="Tahoma"/>
                <w:sz w:val="24"/>
                <w:szCs w:val="24"/>
              </w:rPr>
            </w:pPr>
            <w:r w:rsidRPr="00DC1F75">
              <w:rPr>
                <w:rFonts w:ascii="Tahoma" w:hAnsi="Tahoma" w:cs="Tahoma"/>
                <w:sz w:val="24"/>
                <w:szCs w:val="24"/>
              </w:rPr>
              <w:t>Engineering Requirements (58</w:t>
            </w:r>
            <w:r w:rsidRPr="0080445B">
              <w:rPr>
                <w:rFonts w:ascii="Tahoma" w:hAnsi="Tahoma" w:cs="Tahoma"/>
                <w:b/>
                <w:sz w:val="24"/>
                <w:szCs w:val="24"/>
              </w:rPr>
              <w:t>-59</w:t>
            </w:r>
            <w:r w:rsidRPr="00DC1F75">
              <w:rPr>
                <w:rFonts w:ascii="Tahoma" w:hAnsi="Tahoma" w:cs="Tahoma"/>
                <w:sz w:val="24"/>
                <w:szCs w:val="24"/>
              </w:rPr>
              <w:t xml:space="preserve"> units)</w:t>
            </w:r>
          </w:p>
          <w:p w:rsidR="0080445B" w:rsidRPr="00DC1F75" w:rsidRDefault="0080445B" w:rsidP="0080445B">
            <w:pPr>
              <w:pStyle w:val="NormalWeb"/>
              <w:spacing w:before="0" w:beforeAutospacing="0" w:after="0" w:afterAutospacing="0"/>
              <w:rPr>
                <w:rFonts w:ascii="Tahoma" w:hAnsi="Tahoma" w:cs="Tahoma"/>
                <w:sz w:val="24"/>
                <w:szCs w:val="24"/>
              </w:rPr>
            </w:pPr>
            <w:r w:rsidRPr="00DC1F75">
              <w:rPr>
                <w:rFonts w:ascii="Tahoma" w:hAnsi="Tahoma" w:cs="Tahoma"/>
                <w:sz w:val="24"/>
                <w:szCs w:val="24"/>
              </w:rPr>
              <w:t>Mathematics and science courses (27 units):</w:t>
            </w:r>
          </w:p>
          <w:p w:rsidR="0080445B" w:rsidRPr="00DC1F75" w:rsidRDefault="0080445B" w:rsidP="0080445B">
            <w:pPr>
              <w:pStyle w:val="NormalWeb"/>
              <w:numPr>
                <w:ilvl w:val="0"/>
                <w:numId w:val="43"/>
              </w:numPr>
              <w:spacing w:before="0" w:beforeAutospacing="0" w:after="0" w:afterAutospacing="0"/>
              <w:rPr>
                <w:rFonts w:ascii="Tahoma" w:hAnsi="Tahoma" w:cs="Tahoma"/>
                <w:sz w:val="24"/>
                <w:szCs w:val="24"/>
              </w:rPr>
            </w:pPr>
            <w:r w:rsidRPr="00DC1F75">
              <w:rPr>
                <w:rFonts w:ascii="Tahoma" w:hAnsi="Tahoma" w:cs="Tahoma"/>
                <w:sz w:val="24"/>
                <w:szCs w:val="24"/>
              </w:rPr>
              <w:t>CHM 151*, CHM 151L (5 units)</w:t>
            </w:r>
          </w:p>
          <w:p w:rsidR="0080445B" w:rsidRPr="00DC1F75" w:rsidRDefault="0080445B" w:rsidP="0080445B">
            <w:pPr>
              <w:pStyle w:val="NormalWeb"/>
              <w:numPr>
                <w:ilvl w:val="0"/>
                <w:numId w:val="43"/>
              </w:numPr>
              <w:spacing w:before="0" w:beforeAutospacing="0" w:after="0" w:afterAutospacing="0"/>
              <w:rPr>
                <w:rFonts w:ascii="Tahoma" w:hAnsi="Tahoma" w:cs="Tahoma"/>
                <w:sz w:val="24"/>
                <w:szCs w:val="24"/>
              </w:rPr>
            </w:pPr>
            <w:r w:rsidRPr="00DC1F75">
              <w:rPr>
                <w:rFonts w:ascii="Tahoma" w:hAnsi="Tahoma" w:cs="Tahoma"/>
                <w:sz w:val="24"/>
                <w:szCs w:val="24"/>
              </w:rPr>
              <w:t>MAT 136*, MAT 137*, MAT 238*, MAT 239* (15 units)</w:t>
            </w:r>
          </w:p>
          <w:p w:rsidR="0080445B" w:rsidRPr="00DC1F75" w:rsidRDefault="0080445B" w:rsidP="0080445B">
            <w:pPr>
              <w:pStyle w:val="NormalWeb"/>
              <w:numPr>
                <w:ilvl w:val="0"/>
                <w:numId w:val="43"/>
              </w:numPr>
              <w:spacing w:before="0" w:beforeAutospacing="0" w:after="0" w:afterAutospacing="0"/>
              <w:rPr>
                <w:rFonts w:ascii="Tahoma" w:hAnsi="Tahoma" w:cs="Tahoma"/>
                <w:sz w:val="24"/>
                <w:szCs w:val="24"/>
              </w:rPr>
            </w:pPr>
            <w:r w:rsidRPr="00DC1F75">
              <w:rPr>
                <w:rFonts w:ascii="Tahoma" w:hAnsi="Tahoma" w:cs="Tahoma"/>
                <w:sz w:val="24"/>
                <w:szCs w:val="24"/>
              </w:rPr>
              <w:t>PHY 161*, PHY 262* (7 units)</w:t>
            </w:r>
          </w:p>
          <w:p w:rsidR="0080445B" w:rsidRPr="00DC1F75" w:rsidRDefault="0080445B" w:rsidP="0080445B">
            <w:pPr>
              <w:pStyle w:val="NormalWeb"/>
              <w:spacing w:before="0" w:beforeAutospacing="0" w:after="0" w:afterAutospacing="0"/>
              <w:rPr>
                <w:rFonts w:ascii="Tahoma" w:hAnsi="Tahoma" w:cs="Tahoma"/>
                <w:sz w:val="24"/>
                <w:szCs w:val="24"/>
              </w:rPr>
            </w:pPr>
            <w:r w:rsidRPr="00DC1F75">
              <w:rPr>
                <w:rFonts w:ascii="Tahoma" w:hAnsi="Tahoma" w:cs="Tahoma"/>
                <w:sz w:val="24"/>
                <w:szCs w:val="24"/>
              </w:rPr>
              <w:t>Computer science and engineering courses (27 units):</w:t>
            </w:r>
          </w:p>
          <w:p w:rsidR="0080445B" w:rsidRPr="00DC1F75" w:rsidRDefault="0080445B" w:rsidP="0080445B">
            <w:pPr>
              <w:pStyle w:val="NormalWeb"/>
              <w:numPr>
                <w:ilvl w:val="0"/>
                <w:numId w:val="44"/>
              </w:numPr>
              <w:spacing w:before="0" w:beforeAutospacing="0" w:after="0" w:afterAutospacing="0"/>
              <w:rPr>
                <w:rFonts w:ascii="Tahoma" w:hAnsi="Tahoma" w:cs="Tahoma"/>
                <w:sz w:val="24"/>
                <w:szCs w:val="24"/>
              </w:rPr>
            </w:pPr>
            <w:r w:rsidRPr="00DC1F75">
              <w:rPr>
                <w:rFonts w:ascii="Tahoma" w:hAnsi="Tahoma" w:cs="Tahoma"/>
                <w:sz w:val="24"/>
                <w:szCs w:val="24"/>
              </w:rPr>
              <w:t>CENE 225*, CENE 251* (6 units)</w:t>
            </w:r>
          </w:p>
          <w:p w:rsidR="0080445B" w:rsidRPr="00DC1F75" w:rsidRDefault="0080445B" w:rsidP="0080445B">
            <w:pPr>
              <w:pStyle w:val="NormalWeb"/>
              <w:numPr>
                <w:ilvl w:val="0"/>
                <w:numId w:val="44"/>
              </w:numPr>
              <w:spacing w:before="0" w:beforeAutospacing="0" w:after="0" w:afterAutospacing="0"/>
              <w:rPr>
                <w:rFonts w:ascii="Tahoma" w:hAnsi="Tahoma" w:cs="Tahoma"/>
                <w:sz w:val="24"/>
                <w:szCs w:val="24"/>
              </w:rPr>
            </w:pPr>
            <w:r w:rsidRPr="00DC1F75">
              <w:rPr>
                <w:rFonts w:ascii="Tahoma" w:hAnsi="Tahoma" w:cs="Tahoma"/>
                <w:sz w:val="24"/>
                <w:szCs w:val="24"/>
              </w:rPr>
              <w:t>CS 122*, CS 122L (3 units)</w:t>
            </w:r>
          </w:p>
          <w:p w:rsidR="0080445B" w:rsidRPr="00DC1F75" w:rsidRDefault="0080445B" w:rsidP="0080445B">
            <w:pPr>
              <w:pStyle w:val="NormalWeb"/>
              <w:numPr>
                <w:ilvl w:val="0"/>
                <w:numId w:val="44"/>
              </w:numPr>
              <w:spacing w:before="0" w:beforeAutospacing="0" w:after="0" w:afterAutospacing="0"/>
              <w:rPr>
                <w:rFonts w:ascii="Tahoma" w:hAnsi="Tahoma" w:cs="Tahoma"/>
                <w:sz w:val="24"/>
                <w:szCs w:val="24"/>
              </w:rPr>
            </w:pPr>
            <w:r w:rsidRPr="00DC1F75">
              <w:rPr>
                <w:rFonts w:ascii="Tahoma" w:hAnsi="Tahoma" w:cs="Tahoma"/>
                <w:sz w:val="24"/>
                <w:szCs w:val="24"/>
              </w:rPr>
              <w:t>EE 188*, EE 188L (4 units)</w:t>
            </w:r>
          </w:p>
          <w:p w:rsidR="0080445B" w:rsidRPr="00DC1F75" w:rsidRDefault="0080445B" w:rsidP="0080445B">
            <w:pPr>
              <w:pStyle w:val="NormalWeb"/>
              <w:numPr>
                <w:ilvl w:val="0"/>
                <w:numId w:val="44"/>
              </w:numPr>
              <w:spacing w:before="0" w:beforeAutospacing="0" w:after="0" w:afterAutospacing="0"/>
              <w:rPr>
                <w:rFonts w:ascii="Tahoma" w:hAnsi="Tahoma" w:cs="Tahoma"/>
                <w:sz w:val="24"/>
                <w:szCs w:val="24"/>
              </w:rPr>
            </w:pPr>
            <w:r w:rsidRPr="00DC1F75">
              <w:rPr>
                <w:rFonts w:ascii="Tahoma" w:hAnsi="Tahoma" w:cs="Tahoma"/>
                <w:sz w:val="24"/>
                <w:szCs w:val="24"/>
              </w:rPr>
              <w:t>EGR 186*, EGR 286* (6 units)</w:t>
            </w:r>
          </w:p>
          <w:p w:rsidR="0080445B" w:rsidRDefault="0080445B" w:rsidP="0080445B">
            <w:pPr>
              <w:pStyle w:val="NormalWeb"/>
              <w:numPr>
                <w:ilvl w:val="0"/>
                <w:numId w:val="44"/>
              </w:numPr>
              <w:spacing w:before="0" w:beforeAutospacing="0" w:after="0" w:afterAutospacing="0"/>
              <w:rPr>
                <w:rFonts w:ascii="Tahoma" w:hAnsi="Tahoma" w:cs="Tahoma"/>
                <w:sz w:val="24"/>
                <w:szCs w:val="24"/>
              </w:rPr>
            </w:pPr>
            <w:r w:rsidRPr="00DC1F75">
              <w:rPr>
                <w:rFonts w:ascii="Tahoma" w:hAnsi="Tahoma" w:cs="Tahoma"/>
                <w:sz w:val="24"/>
                <w:szCs w:val="24"/>
              </w:rPr>
              <w:t>ME 180*, ME 252*, ME 291* (8 units)</w:t>
            </w:r>
          </w:p>
          <w:p w:rsidR="0080445B" w:rsidRPr="00DC1F75" w:rsidRDefault="0080445B" w:rsidP="0080445B">
            <w:pPr>
              <w:pStyle w:val="NormalWeb"/>
              <w:spacing w:before="0" w:beforeAutospacing="0" w:after="0" w:afterAutospacing="0"/>
              <w:ind w:left="360"/>
              <w:rPr>
                <w:rFonts w:ascii="Tahoma" w:hAnsi="Tahoma" w:cs="Tahoma"/>
                <w:sz w:val="24"/>
                <w:szCs w:val="24"/>
              </w:rPr>
            </w:pPr>
          </w:p>
          <w:p w:rsidR="0080445B" w:rsidRPr="00DC1F75" w:rsidRDefault="0080445B" w:rsidP="0080445B">
            <w:pPr>
              <w:pStyle w:val="NormalWeb"/>
              <w:numPr>
                <w:ilvl w:val="0"/>
                <w:numId w:val="44"/>
              </w:numPr>
              <w:spacing w:before="0" w:beforeAutospacing="0" w:after="0" w:afterAutospacing="0"/>
              <w:rPr>
                <w:rFonts w:ascii="Tahoma" w:hAnsi="Tahoma" w:cs="Tahoma"/>
                <w:sz w:val="24"/>
                <w:szCs w:val="24"/>
              </w:rPr>
            </w:pPr>
            <w:r w:rsidRPr="0080445B">
              <w:rPr>
                <w:rFonts w:ascii="Tahoma" w:hAnsi="Tahoma" w:cs="Tahoma"/>
                <w:b/>
                <w:sz w:val="24"/>
                <w:szCs w:val="24"/>
              </w:rPr>
              <w:t>(</w:t>
            </w:r>
            <w:r w:rsidRPr="00DC1F75">
              <w:rPr>
                <w:rFonts w:ascii="Tahoma" w:hAnsi="Tahoma" w:cs="Tahoma"/>
                <w:sz w:val="24"/>
                <w:szCs w:val="24"/>
              </w:rPr>
              <w:t>ME 476C* and ME 486C</w:t>
            </w:r>
            <w:r w:rsidRPr="0080445B">
              <w:rPr>
                <w:rFonts w:ascii="Tahoma" w:hAnsi="Tahoma" w:cs="Tahoma"/>
                <w:b/>
                <w:sz w:val="24"/>
                <w:szCs w:val="24"/>
              </w:rPr>
              <w:t>)</w:t>
            </w:r>
            <w:r>
              <w:rPr>
                <w:rFonts w:ascii="Tahoma" w:hAnsi="Tahoma" w:cs="Tahoma"/>
                <w:sz w:val="24"/>
                <w:szCs w:val="24"/>
              </w:rPr>
              <w:t xml:space="preserve"> </w:t>
            </w:r>
            <w:r w:rsidRPr="00173FF7">
              <w:rPr>
                <w:rFonts w:ascii="Tahoma" w:hAnsi="Tahoma" w:cs="Tahoma"/>
                <w:b/>
                <w:sz w:val="24"/>
                <w:szCs w:val="24"/>
              </w:rPr>
              <w:t xml:space="preserve">or (EGR 476C </w:t>
            </w:r>
            <w:r w:rsidRPr="00173FF7">
              <w:rPr>
                <w:rFonts w:ascii="Tahoma" w:hAnsi="Tahoma" w:cs="Tahoma"/>
                <w:b/>
                <w:sz w:val="24"/>
                <w:szCs w:val="24"/>
              </w:rPr>
              <w:lastRenderedPageBreak/>
              <w:t xml:space="preserve">and EGR 486C), </w:t>
            </w:r>
            <w:r w:rsidRPr="00AE120D">
              <w:rPr>
                <w:rFonts w:ascii="Tahoma" w:hAnsi="Tahoma" w:cs="Tahoma"/>
                <w:b/>
                <w:sz w:val="24"/>
                <w:szCs w:val="24"/>
              </w:rPr>
              <w:t>where either sequence</w:t>
            </w:r>
            <w:r>
              <w:rPr>
                <w:rFonts w:ascii="Tahoma" w:hAnsi="Tahoma" w:cs="Tahoma"/>
                <w:sz w:val="24"/>
                <w:szCs w:val="24"/>
              </w:rPr>
              <w:t xml:space="preserve"> </w:t>
            </w:r>
            <w:r w:rsidRPr="00AE120D">
              <w:rPr>
                <w:rFonts w:ascii="Tahoma" w:hAnsi="Tahoma" w:cs="Tahoma"/>
                <w:b/>
                <w:strike/>
                <w:color w:val="FF0000"/>
                <w:sz w:val="24"/>
                <w:szCs w:val="24"/>
              </w:rPr>
              <w:t>which</w:t>
            </w:r>
            <w:r w:rsidRPr="00DC1F75">
              <w:rPr>
                <w:rFonts w:ascii="Tahoma" w:hAnsi="Tahoma" w:cs="Tahoma"/>
                <w:sz w:val="24"/>
                <w:szCs w:val="24"/>
              </w:rPr>
              <w:t xml:space="preserve"> together meet Northern Arizona University's senior capstone requirement (</w:t>
            </w:r>
            <w:r w:rsidRPr="00F678C5">
              <w:rPr>
                <w:rFonts w:ascii="Tahoma" w:hAnsi="Tahoma" w:cs="Tahoma"/>
                <w:sz w:val="24"/>
                <w:szCs w:val="24"/>
              </w:rPr>
              <w:t>4</w:t>
            </w:r>
            <w:r>
              <w:rPr>
                <w:rFonts w:ascii="Tahoma" w:hAnsi="Tahoma" w:cs="Tahoma"/>
                <w:sz w:val="24"/>
                <w:szCs w:val="24"/>
              </w:rPr>
              <w:t>-</w:t>
            </w:r>
            <w:r w:rsidRPr="00AE120D">
              <w:rPr>
                <w:rFonts w:ascii="Tahoma" w:hAnsi="Tahoma" w:cs="Tahoma"/>
                <w:b/>
                <w:sz w:val="24"/>
                <w:szCs w:val="24"/>
              </w:rPr>
              <w:t>5</w:t>
            </w:r>
            <w:r w:rsidRPr="00DC1F75">
              <w:rPr>
                <w:rFonts w:ascii="Tahoma" w:hAnsi="Tahoma" w:cs="Tahoma"/>
                <w:sz w:val="24"/>
                <w:szCs w:val="24"/>
              </w:rPr>
              <w:t xml:space="preserve"> units)</w:t>
            </w:r>
          </w:p>
          <w:p w:rsidR="0080445B" w:rsidRPr="00DC1F75" w:rsidRDefault="0080445B" w:rsidP="0080445B">
            <w:pPr>
              <w:pStyle w:val="NormalWeb"/>
              <w:spacing w:before="0" w:beforeAutospacing="0" w:after="0" w:afterAutospacing="0"/>
              <w:rPr>
                <w:rFonts w:ascii="Tahoma" w:hAnsi="Tahoma" w:cs="Tahoma"/>
                <w:sz w:val="24"/>
                <w:szCs w:val="24"/>
              </w:rPr>
            </w:pPr>
          </w:p>
          <w:p w:rsidR="0080445B" w:rsidRPr="00DC1F75" w:rsidRDefault="0080445B" w:rsidP="0080445B">
            <w:pPr>
              <w:pStyle w:val="NormalWeb"/>
              <w:spacing w:before="0" w:beforeAutospacing="0" w:after="0" w:afterAutospacing="0"/>
              <w:rPr>
                <w:rFonts w:ascii="Tahoma" w:hAnsi="Tahoma" w:cs="Tahoma"/>
                <w:sz w:val="24"/>
                <w:szCs w:val="24"/>
              </w:rPr>
            </w:pPr>
            <w:r w:rsidRPr="00DC1F75">
              <w:rPr>
                <w:rFonts w:ascii="Tahoma" w:hAnsi="Tahoma" w:cs="Tahoma"/>
                <w:sz w:val="24"/>
                <w:szCs w:val="24"/>
              </w:rPr>
              <w:t>Mechanical Engineering Requirements (46 units)</w:t>
            </w:r>
          </w:p>
          <w:p w:rsidR="0080445B" w:rsidRPr="00DC1F75" w:rsidRDefault="0080445B" w:rsidP="0080445B">
            <w:pPr>
              <w:pStyle w:val="NormalWeb"/>
              <w:spacing w:before="0" w:beforeAutospacing="0" w:after="0" w:afterAutospacing="0"/>
              <w:rPr>
                <w:rFonts w:ascii="Tahoma" w:hAnsi="Tahoma" w:cs="Tahoma"/>
                <w:sz w:val="24"/>
                <w:szCs w:val="24"/>
              </w:rPr>
            </w:pPr>
            <w:r w:rsidRPr="00DC1F75">
              <w:rPr>
                <w:rFonts w:ascii="Tahoma" w:hAnsi="Tahoma" w:cs="Tahoma"/>
                <w:sz w:val="24"/>
                <w:szCs w:val="24"/>
              </w:rPr>
              <w:t>Take the following 28 units, which provide an overview of the two branches of mechanical engineering - solid mechanics and thermal and fluid sciences - and give you background for further specialization:</w:t>
            </w:r>
          </w:p>
          <w:p w:rsidR="0080445B" w:rsidRPr="00DC1F75" w:rsidRDefault="0080445B" w:rsidP="0080445B">
            <w:pPr>
              <w:pStyle w:val="NormalWeb"/>
              <w:numPr>
                <w:ilvl w:val="0"/>
                <w:numId w:val="45"/>
              </w:numPr>
              <w:spacing w:before="0" w:beforeAutospacing="0" w:after="0" w:afterAutospacing="0"/>
              <w:rPr>
                <w:rFonts w:ascii="Tahoma" w:hAnsi="Tahoma" w:cs="Tahoma"/>
                <w:sz w:val="24"/>
                <w:szCs w:val="24"/>
              </w:rPr>
            </w:pPr>
            <w:r w:rsidRPr="00DC1F75">
              <w:rPr>
                <w:rFonts w:ascii="Tahoma" w:hAnsi="Tahoma" w:cs="Tahoma"/>
                <w:sz w:val="24"/>
                <w:szCs w:val="24"/>
              </w:rPr>
              <w:t>MAT 362 (3 units)</w:t>
            </w:r>
          </w:p>
          <w:p w:rsidR="0080445B" w:rsidRPr="00DC1F75" w:rsidRDefault="0080445B" w:rsidP="0080445B">
            <w:pPr>
              <w:pStyle w:val="NormalWeb"/>
              <w:numPr>
                <w:ilvl w:val="0"/>
                <w:numId w:val="45"/>
              </w:numPr>
              <w:spacing w:before="0" w:beforeAutospacing="0" w:after="0" w:afterAutospacing="0"/>
              <w:rPr>
                <w:rFonts w:ascii="Tahoma" w:hAnsi="Tahoma" w:cs="Tahoma"/>
                <w:sz w:val="24"/>
                <w:szCs w:val="24"/>
              </w:rPr>
            </w:pPr>
            <w:r w:rsidRPr="00DC1F75">
              <w:rPr>
                <w:rFonts w:ascii="Tahoma" w:hAnsi="Tahoma" w:cs="Tahoma"/>
                <w:sz w:val="24"/>
                <w:szCs w:val="24"/>
              </w:rPr>
              <w:t>CENE 253*, CENE 253L (4 units)</w:t>
            </w:r>
          </w:p>
          <w:p w:rsidR="0080445B" w:rsidRPr="00DC1F75" w:rsidRDefault="0080445B" w:rsidP="0080445B">
            <w:pPr>
              <w:pStyle w:val="NormalWeb"/>
              <w:numPr>
                <w:ilvl w:val="0"/>
                <w:numId w:val="45"/>
              </w:numPr>
              <w:spacing w:before="0" w:beforeAutospacing="0" w:after="0" w:afterAutospacing="0"/>
              <w:rPr>
                <w:rFonts w:ascii="Tahoma" w:hAnsi="Tahoma" w:cs="Tahoma"/>
                <w:sz w:val="24"/>
                <w:szCs w:val="24"/>
              </w:rPr>
            </w:pPr>
            <w:r w:rsidRPr="00DC1F75">
              <w:rPr>
                <w:rFonts w:ascii="Tahoma" w:hAnsi="Tahoma" w:cs="Tahoma"/>
                <w:sz w:val="24"/>
                <w:szCs w:val="24"/>
              </w:rPr>
              <w:t>EGR 386W</w:t>
            </w:r>
            <w:r w:rsidR="00F81028" w:rsidRPr="00DC1F75">
              <w:rPr>
                <w:rFonts w:ascii="Tahoma" w:hAnsi="Tahoma" w:cs="Tahoma"/>
                <w:sz w:val="24"/>
                <w:szCs w:val="24"/>
              </w:rPr>
              <w:t>*</w:t>
            </w:r>
            <w:r w:rsidRPr="00DC1F75">
              <w:rPr>
                <w:rFonts w:ascii="Tahoma" w:hAnsi="Tahoma" w:cs="Tahoma"/>
                <w:sz w:val="24"/>
                <w:szCs w:val="24"/>
              </w:rPr>
              <w:t xml:space="preserve"> (3 units)</w:t>
            </w:r>
          </w:p>
          <w:p w:rsidR="0080445B" w:rsidRPr="00DC1F75" w:rsidRDefault="0080445B" w:rsidP="0080445B">
            <w:pPr>
              <w:pStyle w:val="NormalWeb"/>
              <w:numPr>
                <w:ilvl w:val="0"/>
                <w:numId w:val="45"/>
              </w:numPr>
              <w:spacing w:before="0" w:beforeAutospacing="0" w:after="0" w:afterAutospacing="0"/>
              <w:rPr>
                <w:rFonts w:ascii="Tahoma" w:hAnsi="Tahoma" w:cs="Tahoma"/>
                <w:sz w:val="24"/>
                <w:szCs w:val="24"/>
              </w:rPr>
            </w:pPr>
            <w:r w:rsidRPr="00DC1F75">
              <w:rPr>
                <w:rFonts w:ascii="Tahoma" w:hAnsi="Tahoma" w:cs="Tahoma"/>
                <w:sz w:val="24"/>
                <w:szCs w:val="24"/>
              </w:rPr>
              <w:t>ME 340*, ME 365*, ME 392, ME 395*, ME 450*, ME 495 (18 units)</w:t>
            </w:r>
          </w:p>
          <w:p w:rsidR="0080445B" w:rsidRPr="00DC1F75" w:rsidRDefault="0080445B" w:rsidP="0080445B">
            <w:pPr>
              <w:pStyle w:val="NormalWeb"/>
              <w:spacing w:before="0" w:beforeAutospacing="0" w:after="0" w:afterAutospacing="0"/>
              <w:rPr>
                <w:rFonts w:ascii="Tahoma" w:hAnsi="Tahoma" w:cs="Tahoma"/>
                <w:sz w:val="24"/>
                <w:szCs w:val="24"/>
              </w:rPr>
            </w:pPr>
            <w:r w:rsidRPr="00DC1F75">
              <w:rPr>
                <w:rFonts w:ascii="Tahoma" w:hAnsi="Tahoma" w:cs="Tahoma"/>
                <w:sz w:val="24"/>
                <w:szCs w:val="24"/>
              </w:rPr>
              <w:t>For mechanical engineering depth, you select coursework from either the courses listed here or from other 300, 400, or 500-level mechanical engineering courses with approval from your advisor and department. Generally these courses have the ME prefix; the only exceptions allowed are the listed EE and CENE courses due to their significant ME content. You can also use ME 500-level courses as depth electives, as a qualified senior with departmental approval.  We encourage you to gain expertise in one of the two primary branches of mechanical engineering, by means of the following groupings (9 units):</w:t>
            </w:r>
          </w:p>
          <w:p w:rsidR="0080445B" w:rsidRPr="00DC1F75" w:rsidRDefault="0080445B" w:rsidP="0080445B">
            <w:pPr>
              <w:pStyle w:val="NormalWeb"/>
              <w:spacing w:before="0" w:beforeAutospacing="0" w:after="0" w:afterAutospacing="0"/>
              <w:rPr>
                <w:rFonts w:ascii="Tahoma" w:hAnsi="Tahoma" w:cs="Tahoma"/>
                <w:sz w:val="24"/>
                <w:szCs w:val="24"/>
              </w:rPr>
            </w:pPr>
          </w:p>
          <w:p w:rsidR="0080445B" w:rsidRPr="00DC1F75" w:rsidRDefault="0080445B" w:rsidP="0080445B">
            <w:pPr>
              <w:pStyle w:val="NormalWeb"/>
              <w:spacing w:before="0" w:beforeAutospacing="0" w:after="0" w:afterAutospacing="0"/>
              <w:rPr>
                <w:rFonts w:ascii="Tahoma" w:hAnsi="Tahoma" w:cs="Tahoma"/>
                <w:sz w:val="24"/>
                <w:szCs w:val="24"/>
              </w:rPr>
            </w:pPr>
            <w:r w:rsidRPr="00DC1F75">
              <w:rPr>
                <w:rFonts w:ascii="Tahoma" w:hAnsi="Tahoma" w:cs="Tahoma"/>
                <w:sz w:val="24"/>
                <w:szCs w:val="24"/>
              </w:rPr>
              <w:t>*</w:t>
            </w:r>
            <w:proofErr w:type="spellStart"/>
            <w:r w:rsidRPr="00DC1F75">
              <w:rPr>
                <w:rFonts w:ascii="Tahoma" w:hAnsi="Tahoma" w:cs="Tahoma"/>
                <w:sz w:val="24"/>
                <w:szCs w:val="24"/>
              </w:rPr>
              <w:t>Prerequisities</w:t>
            </w:r>
            <w:proofErr w:type="spellEnd"/>
            <w:r w:rsidRPr="00DC1F75">
              <w:rPr>
                <w:rFonts w:ascii="Tahoma" w:hAnsi="Tahoma" w:cs="Tahoma"/>
                <w:sz w:val="24"/>
                <w:szCs w:val="24"/>
              </w:rPr>
              <w:t xml:space="preserve"> to Engineering coursework that must be completed with grades of "C" or better. In addition, ENG 105 must be completed with a grade of "C" or better.</w:t>
            </w:r>
          </w:p>
          <w:p w:rsidR="0080445B" w:rsidRPr="00DC1F75" w:rsidRDefault="0080445B" w:rsidP="0080445B">
            <w:pPr>
              <w:pStyle w:val="NormalWeb"/>
              <w:spacing w:before="0" w:beforeAutospacing="0" w:after="0" w:afterAutospacing="0"/>
              <w:rPr>
                <w:rFonts w:ascii="Tahoma" w:hAnsi="Tahoma" w:cs="Tahoma"/>
                <w:sz w:val="24"/>
                <w:szCs w:val="24"/>
              </w:rPr>
            </w:pPr>
          </w:p>
          <w:p w:rsidR="0080445B" w:rsidRPr="00DC1F75" w:rsidRDefault="0080445B" w:rsidP="0080445B">
            <w:pPr>
              <w:pStyle w:val="NormalWeb"/>
              <w:spacing w:before="0" w:beforeAutospacing="0" w:after="0" w:afterAutospacing="0"/>
              <w:rPr>
                <w:rFonts w:ascii="Tahoma" w:hAnsi="Tahoma" w:cs="Tahoma"/>
                <w:sz w:val="24"/>
                <w:szCs w:val="24"/>
              </w:rPr>
            </w:pPr>
            <w:r w:rsidRPr="00DC1F75">
              <w:rPr>
                <w:rFonts w:ascii="Tahoma" w:hAnsi="Tahoma" w:cs="Tahoma"/>
                <w:sz w:val="24"/>
                <w:szCs w:val="24"/>
              </w:rPr>
              <w:t>Mechanical design:</w:t>
            </w:r>
          </w:p>
          <w:p w:rsidR="0080445B" w:rsidRPr="00DC1F75" w:rsidRDefault="0080445B" w:rsidP="0080445B">
            <w:pPr>
              <w:pStyle w:val="NormalWeb"/>
              <w:numPr>
                <w:ilvl w:val="0"/>
                <w:numId w:val="46"/>
              </w:numPr>
              <w:spacing w:before="0" w:beforeAutospacing="0" w:after="0" w:afterAutospacing="0"/>
              <w:rPr>
                <w:rFonts w:ascii="Tahoma" w:hAnsi="Tahoma" w:cs="Tahoma"/>
                <w:sz w:val="24"/>
                <w:szCs w:val="24"/>
              </w:rPr>
            </w:pPr>
            <w:r w:rsidRPr="00DC1F75">
              <w:rPr>
                <w:rFonts w:ascii="Tahoma" w:hAnsi="Tahoma" w:cs="Tahoma"/>
                <w:sz w:val="24"/>
                <w:szCs w:val="24"/>
              </w:rPr>
              <w:t>CENE 376, CENE 477</w:t>
            </w:r>
          </w:p>
          <w:p w:rsidR="0080445B" w:rsidRPr="00DC1F75" w:rsidRDefault="0080445B" w:rsidP="0080445B">
            <w:pPr>
              <w:pStyle w:val="NormalWeb"/>
              <w:numPr>
                <w:ilvl w:val="0"/>
                <w:numId w:val="46"/>
              </w:numPr>
              <w:spacing w:before="0" w:beforeAutospacing="0" w:after="0" w:afterAutospacing="0"/>
              <w:rPr>
                <w:rFonts w:ascii="Tahoma" w:hAnsi="Tahoma" w:cs="Tahoma"/>
                <w:sz w:val="24"/>
                <w:szCs w:val="24"/>
              </w:rPr>
            </w:pPr>
            <w:r w:rsidRPr="00DC1F75">
              <w:rPr>
                <w:rFonts w:ascii="Tahoma" w:hAnsi="Tahoma" w:cs="Tahoma"/>
                <w:sz w:val="24"/>
                <w:szCs w:val="24"/>
              </w:rPr>
              <w:t>EE 325, EE 458</w:t>
            </w:r>
          </w:p>
          <w:p w:rsidR="0080445B" w:rsidRPr="00DC1F75" w:rsidRDefault="0080445B" w:rsidP="0080445B">
            <w:pPr>
              <w:pStyle w:val="NormalWeb"/>
              <w:numPr>
                <w:ilvl w:val="0"/>
                <w:numId w:val="46"/>
              </w:numPr>
              <w:spacing w:before="0" w:beforeAutospacing="0" w:after="0" w:afterAutospacing="0"/>
              <w:rPr>
                <w:rFonts w:ascii="Tahoma" w:hAnsi="Tahoma" w:cs="Tahoma"/>
                <w:sz w:val="24"/>
                <w:szCs w:val="24"/>
              </w:rPr>
            </w:pPr>
            <w:r w:rsidRPr="00DC1F75">
              <w:rPr>
                <w:rFonts w:ascii="Tahoma" w:hAnsi="Tahoma" w:cs="Tahoma"/>
                <w:sz w:val="24"/>
                <w:szCs w:val="24"/>
              </w:rPr>
              <w:t>ME 454, ME 455, ME 467, ME 482, ME 484</w:t>
            </w:r>
          </w:p>
          <w:p w:rsidR="0080445B" w:rsidRDefault="0080445B" w:rsidP="0080445B">
            <w:pPr>
              <w:pStyle w:val="NormalWeb"/>
              <w:spacing w:before="0" w:beforeAutospacing="0" w:after="0" w:afterAutospacing="0"/>
              <w:rPr>
                <w:rFonts w:ascii="Tahoma" w:hAnsi="Tahoma" w:cs="Tahoma"/>
                <w:sz w:val="24"/>
                <w:szCs w:val="24"/>
              </w:rPr>
            </w:pPr>
          </w:p>
          <w:p w:rsidR="0080445B" w:rsidRPr="00DC1F75" w:rsidRDefault="0080445B" w:rsidP="0080445B">
            <w:pPr>
              <w:pStyle w:val="NormalWeb"/>
              <w:spacing w:before="0" w:beforeAutospacing="0" w:after="0" w:afterAutospacing="0"/>
              <w:rPr>
                <w:rFonts w:ascii="Tahoma" w:hAnsi="Tahoma" w:cs="Tahoma"/>
                <w:sz w:val="24"/>
                <w:szCs w:val="24"/>
              </w:rPr>
            </w:pPr>
            <w:r w:rsidRPr="00DC1F75">
              <w:rPr>
                <w:rFonts w:ascii="Tahoma" w:hAnsi="Tahoma" w:cs="Tahoma"/>
                <w:sz w:val="24"/>
                <w:szCs w:val="24"/>
              </w:rPr>
              <w:t>Fluid and thermal sciences:</w:t>
            </w:r>
          </w:p>
          <w:p w:rsidR="0080445B" w:rsidRPr="00DC1F75" w:rsidRDefault="0080445B" w:rsidP="0080445B">
            <w:pPr>
              <w:pStyle w:val="NormalWeb"/>
              <w:numPr>
                <w:ilvl w:val="0"/>
                <w:numId w:val="47"/>
              </w:numPr>
              <w:spacing w:before="0" w:beforeAutospacing="0" w:after="0" w:afterAutospacing="0"/>
              <w:rPr>
                <w:rFonts w:ascii="Tahoma" w:hAnsi="Tahoma" w:cs="Tahoma"/>
                <w:sz w:val="24"/>
                <w:szCs w:val="24"/>
              </w:rPr>
            </w:pPr>
            <w:r w:rsidRPr="00DC1F75">
              <w:rPr>
                <w:rFonts w:ascii="Tahoma" w:hAnsi="Tahoma" w:cs="Tahoma"/>
                <w:sz w:val="24"/>
                <w:szCs w:val="24"/>
              </w:rPr>
              <w:t>CENE 430, CENE 480</w:t>
            </w:r>
          </w:p>
          <w:p w:rsidR="0080445B" w:rsidRPr="00DC1F75" w:rsidRDefault="0080445B" w:rsidP="0080445B">
            <w:pPr>
              <w:pStyle w:val="NormalWeb"/>
              <w:numPr>
                <w:ilvl w:val="0"/>
                <w:numId w:val="47"/>
              </w:numPr>
              <w:spacing w:before="0" w:beforeAutospacing="0" w:after="0" w:afterAutospacing="0"/>
              <w:rPr>
                <w:rFonts w:ascii="Tahoma" w:hAnsi="Tahoma" w:cs="Tahoma"/>
                <w:sz w:val="24"/>
                <w:szCs w:val="24"/>
              </w:rPr>
            </w:pPr>
            <w:r w:rsidRPr="00DC1F75">
              <w:rPr>
                <w:rFonts w:ascii="Tahoma" w:hAnsi="Tahoma" w:cs="Tahoma"/>
                <w:sz w:val="24"/>
                <w:szCs w:val="24"/>
              </w:rPr>
              <w:t>EE 325, EE 458</w:t>
            </w:r>
          </w:p>
          <w:p w:rsidR="0080445B" w:rsidRPr="00DC1F75" w:rsidRDefault="0080445B" w:rsidP="0080445B">
            <w:pPr>
              <w:pStyle w:val="NormalWeb"/>
              <w:numPr>
                <w:ilvl w:val="0"/>
                <w:numId w:val="47"/>
              </w:numPr>
              <w:spacing w:before="0" w:beforeAutospacing="0" w:after="0" w:afterAutospacing="0"/>
              <w:rPr>
                <w:rFonts w:ascii="Tahoma" w:hAnsi="Tahoma" w:cs="Tahoma"/>
                <w:sz w:val="24"/>
                <w:szCs w:val="24"/>
              </w:rPr>
            </w:pPr>
            <w:r w:rsidRPr="00DC1F75">
              <w:rPr>
                <w:rFonts w:ascii="Tahoma" w:hAnsi="Tahoma" w:cs="Tahoma"/>
                <w:sz w:val="24"/>
                <w:szCs w:val="24"/>
              </w:rPr>
              <w:t>ME 441, ME 442, ME 451, ME 454</w:t>
            </w:r>
          </w:p>
          <w:p w:rsidR="0080445B" w:rsidRPr="00DC1F75" w:rsidRDefault="0080445B" w:rsidP="0080445B">
            <w:pPr>
              <w:pStyle w:val="NormalWeb"/>
              <w:spacing w:before="0" w:beforeAutospacing="0" w:after="0" w:afterAutospacing="0"/>
              <w:rPr>
                <w:rFonts w:ascii="Tahoma" w:hAnsi="Tahoma" w:cs="Tahoma"/>
                <w:sz w:val="24"/>
                <w:szCs w:val="24"/>
              </w:rPr>
            </w:pPr>
          </w:p>
          <w:p w:rsidR="0080445B" w:rsidRPr="00DC1F75" w:rsidRDefault="0080445B" w:rsidP="0080445B">
            <w:pPr>
              <w:pStyle w:val="NormalWeb"/>
              <w:spacing w:before="0" w:beforeAutospacing="0" w:after="0" w:afterAutospacing="0"/>
              <w:rPr>
                <w:rFonts w:ascii="Tahoma" w:hAnsi="Tahoma" w:cs="Tahoma"/>
                <w:sz w:val="24"/>
                <w:szCs w:val="24"/>
              </w:rPr>
            </w:pPr>
            <w:r w:rsidRPr="00DC1F75">
              <w:rPr>
                <w:rFonts w:ascii="Tahoma" w:hAnsi="Tahoma" w:cs="Tahoma"/>
                <w:sz w:val="24"/>
                <w:szCs w:val="24"/>
              </w:rPr>
              <w:t xml:space="preserve">To gain breadth in fields related to mechanical engineering, you also select upper-division (300-400 level) courses in engineering, natural </w:t>
            </w:r>
            <w:r w:rsidRPr="00DC1F75">
              <w:rPr>
                <w:rFonts w:ascii="Tahoma" w:hAnsi="Tahoma" w:cs="Tahoma"/>
                <w:sz w:val="24"/>
                <w:szCs w:val="24"/>
              </w:rPr>
              <w:lastRenderedPageBreak/>
              <w:t>sciences, business, or mathematics. No more than one lower division course (100-200 level) can be used as a breadth elective. You must get approval from your advisor and department for these courses. (9 units)</w:t>
            </w:r>
          </w:p>
          <w:p w:rsidR="0080445B" w:rsidRPr="00DC1F75" w:rsidRDefault="0080445B" w:rsidP="0080445B">
            <w:pPr>
              <w:pStyle w:val="NormalWeb"/>
              <w:spacing w:before="0" w:beforeAutospacing="0" w:after="0" w:afterAutospacing="0"/>
              <w:rPr>
                <w:rFonts w:ascii="Tahoma" w:hAnsi="Tahoma" w:cs="Tahoma"/>
                <w:sz w:val="24"/>
                <w:szCs w:val="24"/>
              </w:rPr>
            </w:pPr>
          </w:p>
          <w:p w:rsidR="0080445B" w:rsidRPr="0080445B" w:rsidRDefault="0080445B" w:rsidP="0080445B">
            <w:pPr>
              <w:pStyle w:val="NormalWeb"/>
              <w:spacing w:before="0" w:beforeAutospacing="0" w:after="0" w:afterAutospacing="0"/>
              <w:rPr>
                <w:rFonts w:ascii="Tahoma" w:hAnsi="Tahoma" w:cs="Tahoma"/>
                <w:i/>
                <w:sz w:val="24"/>
                <w:szCs w:val="24"/>
              </w:rPr>
            </w:pPr>
            <w:r w:rsidRPr="0080445B">
              <w:rPr>
                <w:rFonts w:ascii="Tahoma" w:hAnsi="Tahoma" w:cs="Tahoma"/>
                <w:i/>
                <w:sz w:val="24"/>
                <w:szCs w:val="24"/>
              </w:rPr>
              <w:t>General Electives</w:t>
            </w:r>
          </w:p>
          <w:p w:rsidR="0080445B" w:rsidRPr="00DC1F75" w:rsidRDefault="0080445B" w:rsidP="0080445B">
            <w:pPr>
              <w:pStyle w:val="NormalWeb"/>
              <w:spacing w:before="0" w:beforeAutospacing="0" w:after="0" w:afterAutospacing="0"/>
              <w:rPr>
                <w:rFonts w:ascii="Tahoma" w:hAnsi="Tahoma" w:cs="Tahoma"/>
                <w:sz w:val="24"/>
                <w:szCs w:val="24"/>
              </w:rPr>
            </w:pPr>
            <w:r w:rsidRPr="00DC1F75">
              <w:rPr>
                <w:rFonts w:ascii="Tahoma" w:hAnsi="Tahoma" w:cs="Tahoma"/>
                <w:sz w:val="24"/>
                <w:szCs w:val="24"/>
              </w:rPr>
              <w:t>Additional coursework is required, if, after you have met the previously described requirements, you have not yet completed a total of 126 units of credit.</w:t>
            </w:r>
          </w:p>
          <w:p w:rsidR="0080445B" w:rsidRDefault="0080445B" w:rsidP="0080445B">
            <w:pPr>
              <w:pStyle w:val="NormalWeb"/>
              <w:spacing w:before="0" w:beforeAutospacing="0" w:after="0" w:afterAutospacing="0"/>
              <w:rPr>
                <w:rFonts w:ascii="Tahoma" w:hAnsi="Tahoma" w:cs="Tahoma"/>
                <w:sz w:val="24"/>
                <w:szCs w:val="24"/>
              </w:rPr>
            </w:pPr>
          </w:p>
          <w:p w:rsidR="0080445B" w:rsidRPr="00DC1F75" w:rsidRDefault="0080445B" w:rsidP="0080445B">
            <w:pPr>
              <w:pStyle w:val="NormalWeb"/>
              <w:spacing w:before="0" w:beforeAutospacing="0" w:after="0" w:afterAutospacing="0"/>
              <w:rPr>
                <w:rFonts w:ascii="Tahoma" w:hAnsi="Tahoma" w:cs="Tahoma"/>
                <w:sz w:val="24"/>
                <w:szCs w:val="24"/>
              </w:rPr>
            </w:pPr>
            <w:r w:rsidRPr="00DC1F75">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80445B" w:rsidRPr="00DC1F75" w:rsidRDefault="0080445B" w:rsidP="0080445B">
            <w:pPr>
              <w:pStyle w:val="NormalWeb"/>
              <w:spacing w:before="0" w:beforeAutospacing="0" w:after="0" w:afterAutospacing="0"/>
              <w:rPr>
                <w:rFonts w:ascii="Tahoma" w:hAnsi="Tahoma" w:cs="Tahoma"/>
                <w:sz w:val="24"/>
                <w:szCs w:val="24"/>
              </w:rPr>
            </w:pPr>
          </w:p>
          <w:p w:rsidR="0080445B" w:rsidRPr="0080445B" w:rsidRDefault="0080445B" w:rsidP="0080445B">
            <w:pPr>
              <w:pStyle w:val="NormalWeb"/>
              <w:spacing w:before="0" w:beforeAutospacing="0" w:after="0" w:afterAutospacing="0"/>
              <w:rPr>
                <w:rFonts w:ascii="Tahoma" w:hAnsi="Tahoma" w:cs="Tahoma"/>
                <w:i/>
                <w:sz w:val="24"/>
                <w:szCs w:val="24"/>
              </w:rPr>
            </w:pPr>
            <w:r w:rsidRPr="0080445B">
              <w:rPr>
                <w:rFonts w:ascii="Tahoma" w:hAnsi="Tahoma" w:cs="Tahoma"/>
                <w:i/>
                <w:sz w:val="24"/>
                <w:szCs w:val="24"/>
              </w:rPr>
              <w:t>Additional Information</w:t>
            </w:r>
          </w:p>
          <w:p w:rsidR="0080445B" w:rsidRPr="00DC1F75" w:rsidRDefault="0080445B" w:rsidP="0080445B">
            <w:pPr>
              <w:pStyle w:val="NormalWeb"/>
              <w:spacing w:before="0" w:beforeAutospacing="0" w:after="0" w:afterAutospacing="0"/>
              <w:rPr>
                <w:rFonts w:ascii="Tahoma" w:hAnsi="Tahoma" w:cs="Tahoma"/>
                <w:sz w:val="24"/>
                <w:szCs w:val="24"/>
              </w:rPr>
            </w:pPr>
            <w:r w:rsidRPr="00DC1F75">
              <w:rPr>
                <w:rFonts w:ascii="Tahoma" w:hAnsi="Tahoma" w:cs="Tahoma"/>
                <w:sz w:val="24"/>
                <w:szCs w:val="24"/>
              </w:rPr>
              <w:t>Also note that you can't have more than two grades of "D" in your engineering and computer science courses. Furthermore, all prerequisite courses for your engineering courses must be completed with grades of "C" or better.</w:t>
            </w:r>
          </w:p>
          <w:p w:rsidR="0080445B" w:rsidRPr="00DC1F75" w:rsidRDefault="0080445B" w:rsidP="0080445B">
            <w:pPr>
              <w:pStyle w:val="NormalWeb"/>
              <w:spacing w:before="0" w:beforeAutospacing="0" w:after="0" w:afterAutospacing="0"/>
              <w:rPr>
                <w:rFonts w:ascii="Tahoma" w:hAnsi="Tahoma" w:cs="Tahoma"/>
                <w:sz w:val="24"/>
                <w:szCs w:val="24"/>
              </w:rPr>
            </w:pPr>
          </w:p>
          <w:p w:rsidR="0080445B" w:rsidRPr="00DC1F75" w:rsidRDefault="0080445B" w:rsidP="0080445B">
            <w:pPr>
              <w:pStyle w:val="NormalWeb"/>
              <w:spacing w:before="0" w:beforeAutospacing="0" w:after="0" w:afterAutospacing="0"/>
              <w:rPr>
                <w:rFonts w:ascii="Tahoma" w:hAnsi="Tahoma" w:cs="Tahoma"/>
                <w:sz w:val="24"/>
                <w:szCs w:val="24"/>
              </w:rPr>
            </w:pPr>
            <w:r w:rsidRPr="00DC1F75">
              <w:rPr>
                <w:rFonts w:ascii="Tahoma" w:hAnsi="Tahoma" w:cs="Tahoma"/>
                <w:sz w:val="24"/>
                <w:szCs w:val="24"/>
              </w:rPr>
              <w:t>Be aware that some courses may have prerequisites that you must also take. For prerequisite information click on the course or see your advisor.</w:t>
            </w:r>
          </w:p>
          <w:p w:rsidR="0080445B" w:rsidRDefault="0080445B" w:rsidP="0080445B">
            <w:pPr>
              <w:pStyle w:val="NormalWeb"/>
              <w:spacing w:before="0" w:beforeAutospacing="0" w:after="0" w:afterAutospacing="0"/>
              <w:rPr>
                <w:rFonts w:ascii="Tahoma" w:hAnsi="Tahoma" w:cs="Tahoma"/>
                <w:sz w:val="24"/>
                <w:szCs w:val="24"/>
              </w:rPr>
            </w:pPr>
          </w:p>
          <w:p w:rsidR="0080445B" w:rsidRPr="00DC1F75" w:rsidRDefault="0080445B" w:rsidP="0080445B">
            <w:pPr>
              <w:pStyle w:val="NormalWeb"/>
              <w:spacing w:before="0" w:beforeAutospacing="0" w:after="0" w:afterAutospacing="0"/>
              <w:rPr>
                <w:rFonts w:ascii="Tahoma" w:hAnsi="Tahoma" w:cs="Tahoma"/>
                <w:sz w:val="24"/>
                <w:szCs w:val="24"/>
              </w:rPr>
            </w:pPr>
            <w:r w:rsidRPr="00DC1F75">
              <w:rPr>
                <w:rFonts w:ascii="Tahoma" w:hAnsi="Tahoma" w:cs="Tahoma"/>
                <w:sz w:val="24"/>
                <w:szCs w:val="24"/>
              </w:rPr>
              <w:t>PROGRAM FEE INFORMATION</w:t>
            </w:r>
          </w:p>
          <w:p w:rsidR="0080445B" w:rsidRPr="00DC1F75" w:rsidRDefault="0080445B" w:rsidP="0080445B">
            <w:pPr>
              <w:pStyle w:val="NormalWeb"/>
              <w:spacing w:before="0" w:beforeAutospacing="0" w:after="0" w:afterAutospacing="0"/>
              <w:rPr>
                <w:rFonts w:ascii="Tahoma" w:hAnsi="Tahoma" w:cs="Tahoma"/>
                <w:sz w:val="24"/>
                <w:szCs w:val="24"/>
              </w:rPr>
            </w:pPr>
            <w:r w:rsidRPr="00DC1F75">
              <w:rPr>
                <w:rFonts w:ascii="Tahoma" w:hAnsi="Tahoma" w:cs="Tahoma"/>
                <w:sz w:val="24"/>
                <w:szCs w:val="24"/>
              </w:rPr>
              <w:t>Program fees are established by the Arizona Board of Regents (ABOR). A program fee of $500 per year in students' Junior and Senior years has been approved for this program.</w:t>
            </w:r>
          </w:p>
          <w:p w:rsidR="0080445B" w:rsidRPr="00DC1F75" w:rsidRDefault="0080445B" w:rsidP="0080445B">
            <w:pPr>
              <w:pStyle w:val="NormalWeb"/>
              <w:spacing w:before="0" w:beforeAutospacing="0" w:after="0" w:afterAutospacing="0"/>
              <w:rPr>
                <w:rFonts w:ascii="Tahoma" w:hAnsi="Tahoma" w:cs="Tahoma"/>
                <w:sz w:val="24"/>
                <w:szCs w:val="24"/>
              </w:rPr>
            </w:pPr>
          </w:p>
          <w:p w:rsidR="0080445B" w:rsidRPr="0080445B" w:rsidRDefault="0080445B" w:rsidP="0080445B">
            <w:pPr>
              <w:pStyle w:val="NormalWeb"/>
              <w:spacing w:before="0" w:beforeAutospacing="0" w:after="0" w:afterAutospacing="0"/>
              <w:rPr>
                <w:rFonts w:ascii="Tahoma" w:hAnsi="Tahoma" w:cs="Tahoma"/>
                <w:i/>
                <w:sz w:val="24"/>
                <w:szCs w:val="24"/>
              </w:rPr>
            </w:pPr>
            <w:r w:rsidRPr="0080445B">
              <w:rPr>
                <w:rFonts w:ascii="Tahoma" w:hAnsi="Tahoma" w:cs="Tahoma"/>
                <w:i/>
                <w:sz w:val="24"/>
                <w:szCs w:val="24"/>
              </w:rPr>
              <w:t>Integrated Undergraduate/Graduate Plan Option</w:t>
            </w:r>
          </w:p>
          <w:p w:rsidR="0065207F" w:rsidRPr="0065207F" w:rsidRDefault="0080445B" w:rsidP="0080445B">
            <w:pPr>
              <w:rPr>
                <w:sz w:val="24"/>
                <w:szCs w:val="24"/>
              </w:rPr>
            </w:pPr>
            <w:r w:rsidRPr="00DC1F75">
              <w:rPr>
                <w:rFonts w:ascii="Tahoma" w:hAnsi="Tahoma" w:cs="Tahoma"/>
                <w:sz w:val="24"/>
                <w:szCs w:val="24"/>
              </w:rPr>
              <w:t xml:space="preserve">This program is available as an Integrated Undergraduate/Graduate Plan.  Integrated Programs provide the opportunity for outstanding undergraduates working on their bachelor’s degree to simultaneously begin work on a master’s degree, allowing them to complete both degrees in an accelerated manner.  </w:t>
            </w:r>
            <w:r w:rsidRPr="00DC1F75">
              <w:rPr>
                <w:rFonts w:ascii="Tahoma" w:hAnsi="Tahoma" w:cs="Tahoma"/>
                <w:sz w:val="24"/>
                <w:szCs w:val="24"/>
              </w:rPr>
              <w:lastRenderedPageBreak/>
              <w:t>Students must apply to the master’s program by the application deadline, and meet all requirements as listed on the Integrated Program website to be considered for admission.  Admission to programs is competitive.  Many qualified applicants are denied because of limits on the number of students admitted each year.  Be sure to speak with your advisor regarding your interest in Integrated Programs.</w:t>
            </w:r>
          </w:p>
        </w:tc>
      </w:tr>
    </w:tbl>
    <w:p w:rsidR="007D1975" w:rsidRDefault="007D1975" w:rsidP="007D1975">
      <w:pPr>
        <w:rPr>
          <w:rFonts w:ascii="Arial" w:hAnsi="Arial" w:cs="Arial"/>
          <w:sz w:val="24"/>
          <w:szCs w:val="24"/>
        </w:rPr>
      </w:pPr>
    </w:p>
    <w:p w:rsidR="009971D0"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E36592" w:rsidRPr="003A7B13" w:rsidRDefault="00E36592" w:rsidP="00E36592">
      <w:pPr>
        <w:shd w:val="clear" w:color="auto" w:fill="D9D9D9" w:themeFill="background1" w:themeFillShade="D9"/>
        <w:rPr>
          <w:rFonts w:ascii="Arial" w:hAnsi="Arial" w:cs="Arial"/>
          <w:b/>
          <w:bCs/>
          <w:sz w:val="24"/>
          <w:szCs w:val="24"/>
        </w:rPr>
      </w:pPr>
      <w:r w:rsidRPr="003A7B13">
        <w:rPr>
          <w:rFonts w:ascii="Arial" w:hAnsi="Arial" w:cs="Arial"/>
          <w:b/>
          <w:bCs/>
          <w:sz w:val="24"/>
          <w:szCs w:val="24"/>
        </w:rPr>
        <w:t>EGR 476/4</w:t>
      </w:r>
      <w:r w:rsidR="00E63F06">
        <w:rPr>
          <w:rFonts w:ascii="Arial" w:hAnsi="Arial" w:cs="Arial"/>
          <w:b/>
          <w:bCs/>
          <w:sz w:val="24"/>
          <w:szCs w:val="24"/>
        </w:rPr>
        <w:t>86</w:t>
      </w:r>
      <w:r w:rsidRPr="003A7B13">
        <w:rPr>
          <w:rFonts w:ascii="Arial" w:hAnsi="Arial" w:cs="Arial"/>
          <w:b/>
          <w:bCs/>
          <w:sz w:val="24"/>
          <w:szCs w:val="24"/>
        </w:rPr>
        <w:t xml:space="preserve"> is being reinstated as a multidisciplinary capstone experience. EGR 476/486 has not been offered in some years as the engineering departments have offered their own capstone classes (ME476C/486C, EE 476C/486C, CENE476/486C, and CS 476/486C). Our accrediting agency as well as the university has moved recently towards a more multi-disciplinary experience for students, and EGR 476C/486C will be offered in the future to reflect that change. The class will be offered to all engineering and computer science majors as a capstone substitute for their departmental capstone. The class will be open to all majors, depending on the projects, and depending on departmental approvals, may be substituted for a senior capstone requirement in other departments. This will enhance cross-disciplinary collaboration at NAU.</w:t>
      </w:r>
    </w:p>
    <w:p w:rsidR="00F678C5" w:rsidRDefault="00F678C5" w:rsidP="0065207F">
      <w:pPr>
        <w:rPr>
          <w:rFonts w:ascii="Arial" w:hAnsi="Arial" w:cs="Arial"/>
          <w:sz w:val="24"/>
          <w:szCs w:val="24"/>
        </w:rPr>
      </w:pPr>
    </w:p>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A01794"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A01794"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A01794"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F678C5" w:rsidRDefault="00F678C5"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bookmarkStart w:id="2" w:name="_GoBack"/>
            <w:bookmarkEnd w:id="2"/>
            <w:r w:rsidR="002A5338">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731F45" w:rsidRDefault="002A5338" w:rsidP="00F678C5">
            <w:pPr>
              <w:rPr>
                <w:rFonts w:ascii="Arial" w:hAnsi="Arial" w:cs="Arial"/>
                <w:b/>
                <w:sz w:val="24"/>
                <w:szCs w:val="24"/>
              </w:rPr>
            </w:pPr>
            <w:r w:rsidRPr="00731F45">
              <w:rPr>
                <w:rFonts w:ascii="Arial" w:hAnsi="Arial" w:cs="Arial"/>
                <w:b/>
                <w:sz w:val="24"/>
                <w:szCs w:val="24"/>
              </w:rPr>
              <w:t>201</w:t>
            </w:r>
            <w:r w:rsidR="00F678C5">
              <w:rPr>
                <w:rFonts w:ascii="Arial" w:hAnsi="Arial" w:cs="Arial"/>
                <w:b/>
                <w:sz w:val="24"/>
                <w:szCs w:val="24"/>
              </w:rPr>
              <w:t>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A01794" w:rsidRPr="00360614">
        <w:rPr>
          <w:rFonts w:ascii="Arial" w:hAnsi="Arial" w:cs="Arial"/>
          <w:sz w:val="24"/>
          <w:szCs w:val="24"/>
        </w:rPr>
        <w:fldChar w:fldCharType="begin">
          <w:ffData>
            <w:name w:val=""/>
            <w:enabled/>
            <w:calcOnExit w:val="0"/>
            <w:checkBox>
              <w:sizeAuto/>
              <w:default w:val="0"/>
            </w:checkBox>
          </w:ffData>
        </w:fldChar>
      </w:r>
      <w:r w:rsidR="00A40DC3" w:rsidRPr="00360614">
        <w:rPr>
          <w:rFonts w:ascii="Arial" w:hAnsi="Arial" w:cs="Arial"/>
          <w:sz w:val="24"/>
          <w:szCs w:val="24"/>
        </w:rPr>
        <w:instrText xml:space="preserve"> FORMCHECKBOX </w:instrText>
      </w:r>
      <w:r w:rsidR="00A01794">
        <w:rPr>
          <w:rFonts w:ascii="Arial" w:hAnsi="Arial" w:cs="Arial"/>
          <w:sz w:val="24"/>
          <w:szCs w:val="24"/>
        </w:rPr>
      </w:r>
      <w:r w:rsidR="00A01794">
        <w:rPr>
          <w:rFonts w:ascii="Arial" w:hAnsi="Arial" w:cs="Arial"/>
          <w:sz w:val="24"/>
          <w:szCs w:val="24"/>
        </w:rPr>
        <w:fldChar w:fldCharType="separate"/>
      </w:r>
      <w:r w:rsidR="00A01794" w:rsidRPr="00360614">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A01794">
        <w:rPr>
          <w:rFonts w:ascii="Arial" w:hAnsi="Arial" w:cs="Arial"/>
          <w:sz w:val="24"/>
          <w:szCs w:val="24"/>
        </w:rPr>
        <w:fldChar w:fldCharType="begin">
          <w:ffData>
            <w:name w:val="Check5"/>
            <w:enabled/>
            <w:calcOnExit w:val="0"/>
            <w:checkBox>
              <w:sizeAuto/>
              <w:default w:val="1"/>
            </w:checkBox>
          </w:ffData>
        </w:fldChar>
      </w:r>
      <w:bookmarkStart w:id="3" w:name="Check5"/>
      <w:r w:rsidR="005229F1">
        <w:rPr>
          <w:rFonts w:ascii="Arial" w:hAnsi="Arial" w:cs="Arial"/>
          <w:sz w:val="24"/>
          <w:szCs w:val="24"/>
        </w:rPr>
        <w:instrText xml:space="preserve"> FORMCHECKBOX </w:instrText>
      </w:r>
      <w:r w:rsidR="00A01794">
        <w:rPr>
          <w:rFonts w:ascii="Arial" w:hAnsi="Arial" w:cs="Arial"/>
          <w:sz w:val="24"/>
          <w:szCs w:val="24"/>
        </w:rPr>
      </w:r>
      <w:r w:rsidR="00A01794">
        <w:rPr>
          <w:rFonts w:ascii="Arial" w:hAnsi="Arial" w:cs="Arial"/>
          <w:sz w:val="24"/>
          <w:szCs w:val="24"/>
        </w:rPr>
        <w:fldChar w:fldCharType="separate"/>
      </w:r>
      <w:r w:rsidR="00A01794">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8F62B2" w:rsidRDefault="008F62B2"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A01794">
        <w:rPr>
          <w:rFonts w:ascii="Arial" w:hAnsi="Arial" w:cs="Arial"/>
          <w:sz w:val="24"/>
          <w:szCs w:val="24"/>
        </w:rPr>
        <w:fldChar w:fldCharType="begin">
          <w:ffData>
            <w:name w:val=""/>
            <w:enabled/>
            <w:calcOnExit w:val="0"/>
            <w:checkBox>
              <w:sizeAuto/>
              <w:default w:val="1"/>
            </w:checkBox>
          </w:ffData>
        </w:fldChar>
      </w:r>
      <w:r w:rsidR="005229F1">
        <w:rPr>
          <w:rFonts w:ascii="Arial" w:hAnsi="Arial" w:cs="Arial"/>
          <w:sz w:val="24"/>
          <w:szCs w:val="24"/>
        </w:rPr>
        <w:instrText xml:space="preserve"> FORMCHECKBOX </w:instrText>
      </w:r>
      <w:r w:rsidR="00A01794">
        <w:rPr>
          <w:rFonts w:ascii="Arial" w:hAnsi="Arial" w:cs="Arial"/>
          <w:sz w:val="24"/>
          <w:szCs w:val="24"/>
        </w:rPr>
      </w:r>
      <w:r w:rsidR="00A01794">
        <w:rPr>
          <w:rFonts w:ascii="Arial" w:hAnsi="Arial" w:cs="Arial"/>
          <w:sz w:val="24"/>
          <w:szCs w:val="24"/>
        </w:rPr>
        <w:fldChar w:fldCharType="separate"/>
      </w:r>
      <w:r w:rsidR="00A01794">
        <w:rPr>
          <w:rFonts w:ascii="Arial" w:hAnsi="Arial" w:cs="Arial"/>
          <w:sz w:val="24"/>
          <w:szCs w:val="24"/>
        </w:rPr>
        <w:fldChar w:fldCharType="end"/>
      </w:r>
      <w:r w:rsidRPr="002B1A53">
        <w:rPr>
          <w:rFonts w:ascii="Arial" w:hAnsi="Arial" w:cs="Arial"/>
          <w:sz w:val="24"/>
          <w:szCs w:val="24"/>
        </w:rPr>
        <w:t xml:space="preserve">      No </w:t>
      </w:r>
      <w:r w:rsidR="00A0179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01794">
        <w:rPr>
          <w:rFonts w:ascii="Arial" w:hAnsi="Arial" w:cs="Arial"/>
          <w:sz w:val="24"/>
          <w:szCs w:val="24"/>
        </w:rPr>
      </w:r>
      <w:r w:rsidR="00A01794">
        <w:rPr>
          <w:rFonts w:ascii="Arial" w:hAnsi="Arial" w:cs="Arial"/>
          <w:sz w:val="24"/>
          <w:szCs w:val="24"/>
        </w:rPr>
        <w:fldChar w:fldCharType="separate"/>
      </w:r>
      <w:r w:rsidR="00A01794"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A01794">
        <w:rPr>
          <w:rFonts w:ascii="Arial" w:hAnsi="Arial" w:cs="Arial"/>
          <w:sz w:val="24"/>
          <w:szCs w:val="24"/>
        </w:rPr>
        <w:fldChar w:fldCharType="begin">
          <w:ffData>
            <w:name w:val=""/>
            <w:enabled/>
            <w:calcOnExit w:val="0"/>
            <w:checkBox>
              <w:sizeAuto/>
              <w:default w:val="0"/>
            </w:checkBox>
          </w:ffData>
        </w:fldChar>
      </w:r>
      <w:r w:rsidR="00F25F6F">
        <w:rPr>
          <w:rFonts w:ascii="Arial" w:hAnsi="Arial" w:cs="Arial"/>
          <w:sz w:val="24"/>
          <w:szCs w:val="24"/>
        </w:rPr>
        <w:instrText xml:space="preserve"> FORMCHECKBOX </w:instrText>
      </w:r>
      <w:r w:rsidR="00A01794">
        <w:rPr>
          <w:rFonts w:ascii="Arial" w:hAnsi="Arial" w:cs="Arial"/>
          <w:sz w:val="24"/>
          <w:szCs w:val="24"/>
        </w:rPr>
      </w:r>
      <w:r w:rsidR="00A01794">
        <w:rPr>
          <w:rFonts w:ascii="Arial" w:hAnsi="Arial" w:cs="Arial"/>
          <w:sz w:val="24"/>
          <w:szCs w:val="24"/>
        </w:rPr>
        <w:fldChar w:fldCharType="separate"/>
      </w:r>
      <w:r w:rsidR="00A01794">
        <w:rPr>
          <w:rFonts w:ascii="Arial" w:hAnsi="Arial" w:cs="Arial"/>
          <w:sz w:val="24"/>
          <w:szCs w:val="24"/>
        </w:rPr>
        <w:fldChar w:fldCharType="end"/>
      </w:r>
      <w:r w:rsidRPr="002B1A53">
        <w:rPr>
          <w:rFonts w:ascii="Arial" w:hAnsi="Arial" w:cs="Arial"/>
          <w:sz w:val="24"/>
          <w:szCs w:val="24"/>
        </w:rPr>
        <w:t xml:space="preserve">      No </w:t>
      </w:r>
      <w:r w:rsidR="00A0179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01794">
        <w:rPr>
          <w:rFonts w:ascii="Arial" w:hAnsi="Arial" w:cs="Arial"/>
          <w:sz w:val="24"/>
          <w:szCs w:val="24"/>
        </w:rPr>
      </w:r>
      <w:r w:rsidR="00A01794">
        <w:rPr>
          <w:rFonts w:ascii="Arial" w:hAnsi="Arial" w:cs="Arial"/>
          <w:sz w:val="24"/>
          <w:szCs w:val="24"/>
        </w:rPr>
        <w:fldChar w:fldCharType="separate"/>
      </w:r>
      <w:r w:rsidR="00A01794"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A01794"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A01794">
        <w:rPr>
          <w:rFonts w:ascii="Arial" w:hAnsi="Arial" w:cs="Arial"/>
          <w:sz w:val="24"/>
          <w:szCs w:val="24"/>
        </w:rPr>
      </w:r>
      <w:r w:rsidR="00A01794">
        <w:rPr>
          <w:rFonts w:ascii="Arial" w:hAnsi="Arial" w:cs="Arial"/>
          <w:sz w:val="24"/>
          <w:szCs w:val="24"/>
        </w:rPr>
        <w:fldChar w:fldCharType="separate"/>
      </w:r>
      <w:r w:rsidR="00A01794" w:rsidRPr="002B1A53">
        <w:rPr>
          <w:rFonts w:ascii="Arial" w:hAnsi="Arial" w:cs="Arial"/>
          <w:sz w:val="24"/>
          <w:szCs w:val="24"/>
        </w:rPr>
        <w:fldChar w:fldCharType="end"/>
      </w:r>
      <w:r w:rsidRPr="002B1A53">
        <w:rPr>
          <w:rFonts w:ascii="Arial" w:hAnsi="Arial" w:cs="Arial"/>
          <w:sz w:val="24"/>
          <w:szCs w:val="24"/>
        </w:rPr>
        <w:t xml:space="preserve">      No </w:t>
      </w:r>
      <w:r w:rsidR="00A0179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01794">
        <w:rPr>
          <w:rFonts w:ascii="Arial" w:hAnsi="Arial" w:cs="Arial"/>
          <w:sz w:val="24"/>
          <w:szCs w:val="24"/>
        </w:rPr>
      </w:r>
      <w:r w:rsidR="00A01794">
        <w:rPr>
          <w:rFonts w:ascii="Arial" w:hAnsi="Arial" w:cs="Arial"/>
          <w:sz w:val="24"/>
          <w:szCs w:val="24"/>
        </w:rPr>
        <w:fldChar w:fldCharType="separate"/>
      </w:r>
      <w:r w:rsidR="00A01794"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A01794"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A01794">
        <w:rPr>
          <w:rFonts w:ascii="Arial" w:hAnsi="Arial" w:cs="Arial"/>
          <w:sz w:val="24"/>
          <w:szCs w:val="24"/>
        </w:rPr>
      </w:r>
      <w:r w:rsidR="00A01794">
        <w:rPr>
          <w:rFonts w:ascii="Arial" w:hAnsi="Arial" w:cs="Arial"/>
          <w:sz w:val="24"/>
          <w:szCs w:val="24"/>
        </w:rPr>
        <w:fldChar w:fldCharType="separate"/>
      </w:r>
      <w:r w:rsidR="00A01794" w:rsidRPr="002B1A53">
        <w:rPr>
          <w:rFonts w:ascii="Arial" w:hAnsi="Arial" w:cs="Arial"/>
          <w:sz w:val="24"/>
          <w:szCs w:val="24"/>
        </w:rPr>
        <w:fldChar w:fldCharType="end"/>
      </w:r>
      <w:r w:rsidRPr="002B1A53">
        <w:rPr>
          <w:rFonts w:ascii="Arial" w:hAnsi="Arial" w:cs="Arial"/>
          <w:sz w:val="24"/>
          <w:szCs w:val="24"/>
        </w:rPr>
        <w:t xml:space="preserve">      No </w:t>
      </w:r>
      <w:r w:rsidR="00A01794"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01794">
        <w:rPr>
          <w:rFonts w:ascii="Arial" w:hAnsi="Arial" w:cs="Arial"/>
          <w:sz w:val="24"/>
          <w:szCs w:val="24"/>
        </w:rPr>
      </w:r>
      <w:r w:rsidR="00A01794">
        <w:rPr>
          <w:rFonts w:ascii="Arial" w:hAnsi="Arial" w:cs="Arial"/>
          <w:sz w:val="24"/>
          <w:szCs w:val="24"/>
        </w:rPr>
        <w:fldChar w:fldCharType="separate"/>
      </w:r>
      <w:r w:rsidR="00A01794"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880433">
        <w:tc>
          <w:tcPr>
            <w:tcW w:w="9018" w:type="dxa"/>
            <w:shd w:val="clear" w:color="auto" w:fill="DDD9C3" w:themeFill="background2" w:themeFillShade="E6"/>
          </w:tcPr>
          <w:p w:rsidR="00761DF6" w:rsidRPr="003E5653" w:rsidRDefault="00761DF6" w:rsidP="00880433">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880433"/>
        </w:tc>
      </w:tr>
      <w:tr w:rsidR="00761DF6" w:rsidTr="00880433">
        <w:tc>
          <w:tcPr>
            <w:tcW w:w="9018" w:type="dxa"/>
            <w:tcBorders>
              <w:bottom w:val="single" w:sz="4" w:space="0" w:color="auto"/>
            </w:tcBorders>
            <w:shd w:val="clear" w:color="auto" w:fill="DDD9C3" w:themeFill="background2" w:themeFillShade="E6"/>
          </w:tcPr>
          <w:p w:rsidR="00761DF6" w:rsidRPr="00F25F6F" w:rsidRDefault="00761DF6" w:rsidP="00880433">
            <w:pPr>
              <w:rPr>
                <w:rFonts w:ascii="Arial" w:hAnsi="Arial" w:cs="Arial"/>
                <w:b/>
                <w:sz w:val="24"/>
                <w:szCs w:val="24"/>
              </w:rPr>
            </w:pPr>
          </w:p>
          <w:p w:rsidR="00761DF6" w:rsidRPr="00F25F6F" w:rsidRDefault="00761DF6" w:rsidP="00880433">
            <w:pPr>
              <w:rPr>
                <w:rFonts w:ascii="Arial" w:hAnsi="Arial" w:cs="Arial"/>
                <w:b/>
                <w:sz w:val="24"/>
                <w:szCs w:val="24"/>
              </w:rPr>
            </w:pPr>
          </w:p>
          <w:p w:rsidR="00761DF6" w:rsidRPr="00F25F6F" w:rsidRDefault="00F25F6F" w:rsidP="00880433">
            <w:pPr>
              <w:rPr>
                <w:rFonts w:ascii="Arial" w:hAnsi="Arial" w:cs="Arial"/>
                <w:b/>
                <w:sz w:val="24"/>
                <w:szCs w:val="24"/>
              </w:rPr>
            </w:pPr>
            <w:r w:rsidRPr="00F25F6F">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F25F6F" w:rsidRDefault="00F25F6F" w:rsidP="00880433">
            <w:pPr>
              <w:rPr>
                <w:rFonts w:ascii="Arial" w:hAnsi="Arial" w:cs="Arial"/>
                <w:b/>
                <w:sz w:val="24"/>
                <w:szCs w:val="24"/>
              </w:rPr>
            </w:pPr>
          </w:p>
          <w:p w:rsidR="00F25F6F" w:rsidRDefault="00F25F6F" w:rsidP="00880433">
            <w:pPr>
              <w:rPr>
                <w:rFonts w:ascii="Arial" w:hAnsi="Arial" w:cs="Arial"/>
                <w:b/>
                <w:sz w:val="24"/>
                <w:szCs w:val="24"/>
              </w:rPr>
            </w:pPr>
          </w:p>
          <w:p w:rsidR="00761DF6" w:rsidRPr="00F25F6F" w:rsidRDefault="0005041A" w:rsidP="00E36592">
            <w:pPr>
              <w:rPr>
                <w:rFonts w:ascii="Arial" w:hAnsi="Arial" w:cs="Arial"/>
                <w:b/>
                <w:sz w:val="24"/>
                <w:szCs w:val="24"/>
              </w:rPr>
            </w:pPr>
            <w:r>
              <w:rPr>
                <w:rFonts w:ascii="Arial" w:hAnsi="Arial" w:cs="Arial"/>
                <w:b/>
                <w:sz w:val="24"/>
                <w:szCs w:val="24"/>
              </w:rPr>
              <w:t>2/</w:t>
            </w:r>
            <w:r w:rsidR="00FB0040">
              <w:rPr>
                <w:rFonts w:ascii="Arial" w:hAnsi="Arial" w:cs="Arial"/>
                <w:b/>
                <w:sz w:val="24"/>
                <w:szCs w:val="24"/>
              </w:rPr>
              <w:t>1</w:t>
            </w:r>
            <w:r w:rsidR="00E36592">
              <w:rPr>
                <w:rFonts w:ascii="Arial" w:hAnsi="Arial" w:cs="Arial"/>
                <w:b/>
                <w:sz w:val="24"/>
                <w:szCs w:val="24"/>
              </w:rPr>
              <w:t>3</w:t>
            </w:r>
            <w:r w:rsidR="00FB0040">
              <w:rPr>
                <w:rFonts w:ascii="Arial" w:hAnsi="Arial" w:cs="Arial"/>
                <w:b/>
                <w:sz w:val="24"/>
                <w:szCs w:val="24"/>
              </w:rPr>
              <w:t>/</w:t>
            </w:r>
            <w:r>
              <w:rPr>
                <w:rFonts w:ascii="Arial" w:hAnsi="Arial" w:cs="Arial"/>
                <w:b/>
                <w:sz w:val="24"/>
                <w:szCs w:val="24"/>
              </w:rPr>
              <w:t>2014</w:t>
            </w:r>
          </w:p>
        </w:tc>
      </w:tr>
      <w:tr w:rsidR="00761DF6" w:rsidTr="00880433">
        <w:tc>
          <w:tcPr>
            <w:tcW w:w="9018"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Date</w:t>
            </w:r>
          </w:p>
        </w:tc>
      </w:tr>
      <w:tr w:rsidR="00761DF6" w:rsidTr="00880433">
        <w:tc>
          <w:tcPr>
            <w:tcW w:w="9018" w:type="dxa"/>
            <w:shd w:val="clear" w:color="auto" w:fill="DDD9C3" w:themeFill="background2" w:themeFillShade="E6"/>
          </w:tcPr>
          <w:p w:rsidR="00761DF6" w:rsidRDefault="00761DF6" w:rsidP="00880433"/>
        </w:tc>
        <w:tc>
          <w:tcPr>
            <w:tcW w:w="1980" w:type="dxa"/>
            <w:shd w:val="clear" w:color="auto" w:fill="DDD9C3" w:themeFill="background2" w:themeFillShade="E6"/>
          </w:tcPr>
          <w:p w:rsidR="00761DF6" w:rsidRDefault="00761DF6" w:rsidP="00880433"/>
        </w:tc>
      </w:tr>
      <w:tr w:rsidR="00761DF6" w:rsidTr="00880433">
        <w:trPr>
          <w:trHeight w:val="144"/>
        </w:trPr>
        <w:tc>
          <w:tcPr>
            <w:tcW w:w="9018" w:type="dxa"/>
            <w:shd w:val="clear" w:color="auto" w:fill="DDD9C3" w:themeFill="background2" w:themeFillShade="E6"/>
          </w:tcPr>
          <w:p w:rsidR="00761DF6" w:rsidRDefault="00761DF6" w:rsidP="00880433">
            <w:r w:rsidRPr="00B45DCE">
              <w:rPr>
                <w:rFonts w:ascii="Arial" w:hAnsi="Arial" w:cs="Arial"/>
                <w:b/>
                <w:sz w:val="24"/>
                <w:szCs w:val="24"/>
              </w:rPr>
              <w:t>Approvals</w:t>
            </w:r>
            <w:r w:rsidRPr="00B45DCE">
              <w:t>:</w:t>
            </w:r>
          </w:p>
          <w:p w:rsidR="00761DF6" w:rsidRDefault="00761DF6" w:rsidP="00880433"/>
        </w:tc>
        <w:tc>
          <w:tcPr>
            <w:tcW w:w="1980" w:type="dxa"/>
            <w:shd w:val="clear" w:color="auto" w:fill="DDD9C3" w:themeFill="background2" w:themeFillShade="E6"/>
          </w:tcPr>
          <w:p w:rsidR="00761DF6" w:rsidRDefault="00761DF6" w:rsidP="00880433"/>
        </w:tc>
      </w:tr>
      <w:tr w:rsidR="006A3940" w:rsidTr="00880433">
        <w:tc>
          <w:tcPr>
            <w:tcW w:w="9018" w:type="dxa"/>
            <w:tcBorders>
              <w:bottom w:val="single" w:sz="4" w:space="0" w:color="auto"/>
            </w:tcBorders>
            <w:shd w:val="clear" w:color="auto" w:fill="DDD9C3" w:themeFill="background2" w:themeFillShade="E6"/>
          </w:tcPr>
          <w:p w:rsidR="006A3940" w:rsidRPr="002F087D" w:rsidRDefault="006A3940" w:rsidP="009971D0">
            <w:pPr>
              <w:rPr>
                <w:rFonts w:ascii="Arial" w:hAnsi="Arial" w:cs="Arial"/>
                <w:b/>
                <w:sz w:val="24"/>
                <w:szCs w:val="24"/>
              </w:rPr>
            </w:pPr>
          </w:p>
        </w:tc>
        <w:tc>
          <w:tcPr>
            <w:tcW w:w="1980" w:type="dxa"/>
            <w:tcBorders>
              <w:bottom w:val="single" w:sz="4" w:space="0" w:color="auto"/>
            </w:tcBorders>
            <w:shd w:val="clear" w:color="auto" w:fill="DDD9C3" w:themeFill="background2" w:themeFillShade="E6"/>
          </w:tcPr>
          <w:p w:rsidR="006A3940" w:rsidRPr="002F087D" w:rsidRDefault="006A3940" w:rsidP="009971D0">
            <w:pPr>
              <w:rPr>
                <w:rFonts w:ascii="Arial" w:hAnsi="Arial" w:cs="Arial"/>
                <w:b/>
                <w:sz w:val="24"/>
                <w:szCs w:val="24"/>
              </w:rPr>
            </w:pPr>
          </w:p>
        </w:tc>
      </w:tr>
      <w:tr w:rsidR="00761DF6" w:rsidTr="00880433">
        <w:tc>
          <w:tcPr>
            <w:tcW w:w="9018"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880433">
            <w:pPr>
              <w:rPr>
                <w:rFonts w:ascii="Arial" w:hAnsi="Arial" w:cs="Arial"/>
                <w:sz w:val="24"/>
                <w:szCs w:val="24"/>
              </w:rPr>
            </w:pPr>
            <w:r w:rsidRPr="00B45DCE">
              <w:rPr>
                <w:rFonts w:ascii="Arial" w:hAnsi="Arial" w:cs="Arial"/>
                <w:sz w:val="24"/>
                <w:szCs w:val="24"/>
              </w:rPr>
              <w:t>Date</w:t>
            </w:r>
          </w:p>
          <w:p w:rsidR="00761DF6" w:rsidRDefault="00761DF6" w:rsidP="00880433"/>
        </w:tc>
      </w:tr>
      <w:tr w:rsidR="00761DF6" w:rsidTr="00880433">
        <w:tc>
          <w:tcPr>
            <w:tcW w:w="9018" w:type="dxa"/>
            <w:tcBorders>
              <w:bottom w:val="single" w:sz="4" w:space="0" w:color="auto"/>
            </w:tcBorders>
            <w:shd w:val="clear" w:color="auto" w:fill="DDD9C3" w:themeFill="background2" w:themeFillShade="E6"/>
          </w:tcPr>
          <w:p w:rsidR="00761DF6" w:rsidRDefault="00761DF6" w:rsidP="00880433"/>
        </w:tc>
        <w:tc>
          <w:tcPr>
            <w:tcW w:w="1980" w:type="dxa"/>
            <w:tcBorders>
              <w:bottom w:val="single" w:sz="4" w:space="0" w:color="auto"/>
            </w:tcBorders>
            <w:shd w:val="clear" w:color="auto" w:fill="DDD9C3" w:themeFill="background2" w:themeFillShade="E6"/>
          </w:tcPr>
          <w:p w:rsidR="00761DF6" w:rsidRDefault="00761DF6" w:rsidP="00880433"/>
        </w:tc>
      </w:tr>
      <w:tr w:rsidR="00761DF6" w:rsidTr="00880433">
        <w:tc>
          <w:tcPr>
            <w:tcW w:w="9018"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880433">
            <w:pPr>
              <w:rPr>
                <w:rFonts w:ascii="Arial" w:hAnsi="Arial" w:cs="Arial"/>
                <w:sz w:val="24"/>
                <w:szCs w:val="24"/>
              </w:rPr>
            </w:pPr>
            <w:r w:rsidRPr="00B45DCE">
              <w:rPr>
                <w:rFonts w:ascii="Arial" w:hAnsi="Arial" w:cs="Arial"/>
                <w:sz w:val="24"/>
                <w:szCs w:val="24"/>
              </w:rPr>
              <w:t>Date</w:t>
            </w:r>
          </w:p>
          <w:p w:rsidR="00761DF6" w:rsidRDefault="00761DF6" w:rsidP="00880433"/>
        </w:tc>
      </w:tr>
      <w:tr w:rsidR="00761DF6" w:rsidTr="00880433">
        <w:tc>
          <w:tcPr>
            <w:tcW w:w="9018" w:type="dxa"/>
            <w:tcBorders>
              <w:bottom w:val="single" w:sz="4" w:space="0" w:color="auto"/>
            </w:tcBorders>
            <w:shd w:val="clear" w:color="auto" w:fill="DDD9C3" w:themeFill="background2" w:themeFillShade="E6"/>
          </w:tcPr>
          <w:p w:rsidR="00761DF6" w:rsidRDefault="00761DF6" w:rsidP="00880433"/>
        </w:tc>
        <w:tc>
          <w:tcPr>
            <w:tcW w:w="1980" w:type="dxa"/>
            <w:tcBorders>
              <w:bottom w:val="single" w:sz="4" w:space="0" w:color="auto"/>
            </w:tcBorders>
            <w:shd w:val="clear" w:color="auto" w:fill="DDD9C3" w:themeFill="background2" w:themeFillShade="E6"/>
          </w:tcPr>
          <w:p w:rsidR="00761DF6" w:rsidRDefault="00761DF6" w:rsidP="00880433"/>
        </w:tc>
      </w:tr>
      <w:tr w:rsidR="00761DF6" w:rsidTr="00880433">
        <w:tc>
          <w:tcPr>
            <w:tcW w:w="9018"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880433">
            <w:r w:rsidRPr="00B45DCE">
              <w:rPr>
                <w:rFonts w:ascii="Arial" w:hAnsi="Arial" w:cs="Arial"/>
                <w:sz w:val="24"/>
                <w:szCs w:val="24"/>
              </w:rPr>
              <w:t>Date</w:t>
            </w:r>
          </w:p>
        </w:tc>
      </w:tr>
      <w:tr w:rsidR="00761DF6" w:rsidTr="00880433">
        <w:tc>
          <w:tcPr>
            <w:tcW w:w="9018" w:type="dxa"/>
            <w:shd w:val="clear" w:color="auto" w:fill="DDD9C3" w:themeFill="background2" w:themeFillShade="E6"/>
          </w:tcPr>
          <w:p w:rsidR="00761DF6" w:rsidRDefault="00761DF6" w:rsidP="00880433"/>
          <w:p w:rsidR="00761DF6" w:rsidRDefault="00761DF6" w:rsidP="00880433"/>
        </w:tc>
        <w:tc>
          <w:tcPr>
            <w:tcW w:w="1980" w:type="dxa"/>
            <w:shd w:val="clear" w:color="auto" w:fill="DDD9C3" w:themeFill="background2" w:themeFillShade="E6"/>
          </w:tcPr>
          <w:p w:rsidR="00761DF6" w:rsidRDefault="00761DF6" w:rsidP="00880433"/>
        </w:tc>
      </w:tr>
      <w:tr w:rsidR="00761DF6" w:rsidTr="00880433">
        <w:tc>
          <w:tcPr>
            <w:tcW w:w="9018" w:type="dxa"/>
            <w:shd w:val="clear" w:color="auto" w:fill="DDD9C3" w:themeFill="background2" w:themeFillShade="E6"/>
          </w:tcPr>
          <w:p w:rsidR="00761DF6" w:rsidRDefault="00761DF6" w:rsidP="00880433">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880433"/>
        </w:tc>
        <w:tc>
          <w:tcPr>
            <w:tcW w:w="1980" w:type="dxa"/>
            <w:shd w:val="clear" w:color="auto" w:fill="DDD9C3" w:themeFill="background2" w:themeFillShade="E6"/>
          </w:tcPr>
          <w:p w:rsidR="00761DF6" w:rsidRDefault="00761DF6" w:rsidP="00880433"/>
        </w:tc>
      </w:tr>
      <w:tr w:rsidR="00761DF6" w:rsidTr="00880433">
        <w:tc>
          <w:tcPr>
            <w:tcW w:w="9018" w:type="dxa"/>
            <w:tcBorders>
              <w:bottom w:val="single" w:sz="4" w:space="0" w:color="auto"/>
            </w:tcBorders>
            <w:shd w:val="clear" w:color="auto" w:fill="DDD9C3" w:themeFill="background2" w:themeFillShade="E6"/>
          </w:tcPr>
          <w:p w:rsidR="00761DF6" w:rsidRDefault="00761DF6" w:rsidP="00880433"/>
        </w:tc>
        <w:tc>
          <w:tcPr>
            <w:tcW w:w="1980" w:type="dxa"/>
            <w:tcBorders>
              <w:bottom w:val="single" w:sz="4" w:space="0" w:color="auto"/>
            </w:tcBorders>
            <w:shd w:val="clear" w:color="auto" w:fill="DDD9C3" w:themeFill="background2" w:themeFillShade="E6"/>
          </w:tcPr>
          <w:p w:rsidR="00761DF6" w:rsidRDefault="00761DF6" w:rsidP="00880433"/>
        </w:tc>
      </w:tr>
      <w:tr w:rsidR="00761DF6" w:rsidTr="00880433">
        <w:tc>
          <w:tcPr>
            <w:tcW w:w="9018" w:type="dxa"/>
            <w:tcBorders>
              <w:top w:val="single" w:sz="4" w:space="0" w:color="auto"/>
            </w:tcBorders>
            <w:shd w:val="clear" w:color="auto" w:fill="DDD9C3" w:themeFill="background2" w:themeFillShade="E6"/>
          </w:tcPr>
          <w:p w:rsidR="00761DF6" w:rsidRDefault="00761DF6" w:rsidP="00880433">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880433">
            <w:pPr>
              <w:rPr>
                <w:rFonts w:ascii="Arial" w:hAnsi="Arial" w:cs="Arial"/>
                <w:sz w:val="24"/>
                <w:szCs w:val="24"/>
              </w:rPr>
            </w:pPr>
            <w:r w:rsidRPr="00B45DCE">
              <w:rPr>
                <w:rFonts w:ascii="Arial" w:hAnsi="Arial" w:cs="Arial"/>
                <w:sz w:val="24"/>
                <w:szCs w:val="24"/>
              </w:rPr>
              <w:t>Date</w:t>
            </w:r>
          </w:p>
          <w:p w:rsidR="00761DF6" w:rsidRDefault="00761DF6" w:rsidP="00880433"/>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A0179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01794">
        <w:rPr>
          <w:rFonts w:ascii="Arial" w:hAnsi="Arial" w:cs="Arial"/>
          <w:sz w:val="24"/>
          <w:szCs w:val="24"/>
        </w:rPr>
      </w:r>
      <w:r w:rsidR="00A01794">
        <w:rPr>
          <w:rFonts w:ascii="Arial" w:hAnsi="Arial" w:cs="Arial"/>
          <w:sz w:val="24"/>
          <w:szCs w:val="24"/>
        </w:rPr>
        <w:fldChar w:fldCharType="separate"/>
      </w:r>
      <w:r w:rsidR="00A01794" w:rsidRPr="00313AE8">
        <w:rPr>
          <w:rFonts w:ascii="Arial" w:hAnsi="Arial" w:cs="Arial"/>
          <w:sz w:val="24"/>
          <w:szCs w:val="24"/>
        </w:rPr>
        <w:fldChar w:fldCharType="end"/>
      </w:r>
      <w:r w:rsidRPr="00313AE8">
        <w:rPr>
          <w:rFonts w:ascii="Arial" w:hAnsi="Arial" w:cs="Arial"/>
          <w:sz w:val="24"/>
          <w:szCs w:val="24"/>
        </w:rPr>
        <w:t xml:space="preserve">     No  </w:t>
      </w:r>
      <w:r w:rsidR="00A0179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01794">
        <w:rPr>
          <w:rFonts w:ascii="Arial" w:hAnsi="Arial" w:cs="Arial"/>
          <w:sz w:val="24"/>
          <w:szCs w:val="24"/>
        </w:rPr>
      </w:r>
      <w:r w:rsidR="00A01794">
        <w:rPr>
          <w:rFonts w:ascii="Arial" w:hAnsi="Arial" w:cs="Arial"/>
          <w:sz w:val="24"/>
          <w:szCs w:val="24"/>
        </w:rPr>
        <w:fldChar w:fldCharType="separate"/>
      </w:r>
      <w:r w:rsidR="00A01794"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A0179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01794">
        <w:rPr>
          <w:rFonts w:ascii="Arial" w:hAnsi="Arial" w:cs="Arial"/>
          <w:sz w:val="24"/>
          <w:szCs w:val="24"/>
        </w:rPr>
      </w:r>
      <w:r w:rsidR="00A01794">
        <w:rPr>
          <w:rFonts w:ascii="Arial" w:hAnsi="Arial" w:cs="Arial"/>
          <w:sz w:val="24"/>
          <w:szCs w:val="24"/>
        </w:rPr>
        <w:fldChar w:fldCharType="separate"/>
      </w:r>
      <w:r w:rsidR="00A01794"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A0179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01794">
        <w:rPr>
          <w:rFonts w:ascii="Arial" w:hAnsi="Arial" w:cs="Arial"/>
          <w:sz w:val="24"/>
          <w:szCs w:val="24"/>
        </w:rPr>
      </w:r>
      <w:r w:rsidR="00A01794">
        <w:rPr>
          <w:rFonts w:ascii="Arial" w:hAnsi="Arial" w:cs="Arial"/>
          <w:sz w:val="24"/>
          <w:szCs w:val="24"/>
        </w:rPr>
        <w:fldChar w:fldCharType="separate"/>
      </w:r>
      <w:r w:rsidR="00A01794"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880433">
        <w:tc>
          <w:tcPr>
            <w:tcW w:w="9018" w:type="dxa"/>
            <w:shd w:val="clear" w:color="auto" w:fill="B8CCE4" w:themeFill="accent1" w:themeFillTint="66"/>
          </w:tcPr>
          <w:p w:rsidR="00761DF6" w:rsidRDefault="00761DF6" w:rsidP="00880433">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880433">
            <w:pPr>
              <w:rPr>
                <w:rFonts w:ascii="Arial" w:hAnsi="Arial" w:cs="Arial"/>
                <w:b/>
                <w:sz w:val="24"/>
                <w:szCs w:val="24"/>
                <w:u w:val="single"/>
              </w:rPr>
            </w:pPr>
          </w:p>
          <w:p w:rsidR="00761DF6" w:rsidRDefault="00761DF6" w:rsidP="00880433"/>
        </w:tc>
        <w:tc>
          <w:tcPr>
            <w:tcW w:w="1998" w:type="dxa"/>
            <w:shd w:val="clear" w:color="auto" w:fill="B8CCE4" w:themeFill="accent1" w:themeFillTint="66"/>
          </w:tcPr>
          <w:p w:rsidR="00761DF6" w:rsidRDefault="00761DF6" w:rsidP="00880433"/>
        </w:tc>
      </w:tr>
      <w:tr w:rsidR="00761DF6" w:rsidTr="00880433">
        <w:tc>
          <w:tcPr>
            <w:tcW w:w="9018" w:type="dxa"/>
            <w:tcBorders>
              <w:bottom w:val="single" w:sz="4" w:space="0" w:color="auto"/>
            </w:tcBorders>
            <w:shd w:val="clear" w:color="auto" w:fill="B8CCE4" w:themeFill="accent1" w:themeFillTint="66"/>
          </w:tcPr>
          <w:p w:rsidR="00761DF6" w:rsidRDefault="00761DF6" w:rsidP="00880433"/>
        </w:tc>
        <w:tc>
          <w:tcPr>
            <w:tcW w:w="1998" w:type="dxa"/>
            <w:tcBorders>
              <w:bottom w:val="single" w:sz="4" w:space="0" w:color="auto"/>
            </w:tcBorders>
            <w:shd w:val="clear" w:color="auto" w:fill="B8CCE4" w:themeFill="accent1" w:themeFillTint="66"/>
          </w:tcPr>
          <w:p w:rsidR="00761DF6" w:rsidRDefault="00761DF6" w:rsidP="00880433"/>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9018" w:type="dxa"/>
            <w:shd w:val="clear" w:color="auto" w:fill="B8CCE4" w:themeFill="accent1" w:themeFillTint="66"/>
          </w:tcPr>
          <w:p w:rsidR="00761DF6" w:rsidRPr="001A1D26" w:rsidRDefault="00761DF6" w:rsidP="00880433">
            <w:pPr>
              <w:rPr>
                <w:rFonts w:ascii="Arial" w:hAnsi="Arial" w:cs="Arial"/>
                <w:sz w:val="24"/>
                <w:szCs w:val="24"/>
              </w:rPr>
            </w:pPr>
          </w:p>
        </w:tc>
        <w:tc>
          <w:tcPr>
            <w:tcW w:w="1998" w:type="dxa"/>
            <w:shd w:val="clear" w:color="auto" w:fill="B8CCE4" w:themeFill="accent1" w:themeFillTint="66"/>
          </w:tcPr>
          <w:p w:rsidR="00761DF6" w:rsidRPr="001A1D26" w:rsidRDefault="00761DF6" w:rsidP="00880433">
            <w:pPr>
              <w:rPr>
                <w:rFonts w:ascii="Arial" w:hAnsi="Arial" w:cs="Arial"/>
                <w:sz w:val="24"/>
                <w:szCs w:val="24"/>
              </w:rPr>
            </w:pPr>
          </w:p>
        </w:tc>
      </w:tr>
      <w:tr w:rsidR="00761DF6" w:rsidTr="00880433">
        <w:tc>
          <w:tcPr>
            <w:tcW w:w="9018" w:type="dxa"/>
            <w:shd w:val="clear" w:color="auto" w:fill="B8CCE4" w:themeFill="accent1" w:themeFillTint="66"/>
          </w:tcPr>
          <w:p w:rsidR="00761DF6" w:rsidRPr="00F313EE" w:rsidRDefault="00761DF6" w:rsidP="00880433">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880433">
            <w:pPr>
              <w:rPr>
                <w:rFonts w:ascii="Arial" w:hAnsi="Arial" w:cs="Arial"/>
                <w:sz w:val="24"/>
                <w:szCs w:val="24"/>
              </w:rPr>
            </w:pP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11016" w:type="dxa"/>
            <w:gridSpan w:val="2"/>
            <w:tcBorders>
              <w:bottom w:val="single" w:sz="4" w:space="0" w:color="auto"/>
            </w:tcBorders>
            <w:shd w:val="clear" w:color="auto" w:fill="B8CCE4" w:themeFill="accent1" w:themeFillTint="66"/>
          </w:tcPr>
          <w:p w:rsidR="00761DF6" w:rsidRDefault="00761DF6" w:rsidP="00880433">
            <w:pPr>
              <w:rPr>
                <w:rFonts w:ascii="Arial" w:hAnsi="Arial" w:cs="Arial"/>
                <w:sz w:val="24"/>
                <w:szCs w:val="24"/>
              </w:rPr>
            </w:pPr>
          </w:p>
          <w:p w:rsidR="00761DF6" w:rsidRPr="001A1D26" w:rsidRDefault="00761DF6" w:rsidP="00880433">
            <w:pPr>
              <w:rPr>
                <w:rFonts w:ascii="Arial" w:hAnsi="Arial" w:cs="Arial"/>
                <w:sz w:val="24"/>
                <w:szCs w:val="24"/>
              </w:rPr>
            </w:pPr>
          </w:p>
        </w:tc>
      </w:tr>
      <w:tr w:rsidR="00761DF6" w:rsidTr="00880433">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880433">
            <w:pPr>
              <w:rPr>
                <w:rFonts w:ascii="Arial" w:hAnsi="Arial" w:cs="Arial"/>
                <w:sz w:val="24"/>
                <w:szCs w:val="24"/>
              </w:rPr>
            </w:pPr>
            <w:r w:rsidRPr="001A1D26">
              <w:rPr>
                <w:rFonts w:ascii="Arial" w:hAnsi="Arial" w:cs="Arial"/>
                <w:sz w:val="24"/>
                <w:szCs w:val="24"/>
              </w:rPr>
              <w:t>Date</w:t>
            </w:r>
          </w:p>
        </w:tc>
      </w:tr>
      <w:tr w:rsidR="00761DF6" w:rsidTr="00880433">
        <w:tc>
          <w:tcPr>
            <w:tcW w:w="9018" w:type="dxa"/>
            <w:shd w:val="clear" w:color="auto" w:fill="B8CCE4" w:themeFill="accent1" w:themeFillTint="66"/>
          </w:tcPr>
          <w:p w:rsidR="00761DF6" w:rsidRPr="001A1D26" w:rsidRDefault="00761DF6" w:rsidP="00880433">
            <w:pPr>
              <w:rPr>
                <w:rFonts w:ascii="Arial" w:hAnsi="Arial" w:cs="Arial"/>
                <w:sz w:val="24"/>
                <w:szCs w:val="24"/>
              </w:rPr>
            </w:pPr>
          </w:p>
        </w:tc>
        <w:tc>
          <w:tcPr>
            <w:tcW w:w="1998" w:type="dxa"/>
            <w:shd w:val="clear" w:color="auto" w:fill="B8CCE4" w:themeFill="accent1" w:themeFillTint="66"/>
          </w:tcPr>
          <w:p w:rsidR="00761DF6" w:rsidRPr="001A1D26" w:rsidRDefault="00761DF6" w:rsidP="00880433">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A0179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01794">
        <w:rPr>
          <w:rFonts w:ascii="Arial" w:hAnsi="Arial" w:cs="Arial"/>
          <w:sz w:val="24"/>
          <w:szCs w:val="24"/>
        </w:rPr>
      </w:r>
      <w:r w:rsidR="00A01794">
        <w:rPr>
          <w:rFonts w:ascii="Arial" w:hAnsi="Arial" w:cs="Arial"/>
          <w:sz w:val="24"/>
          <w:szCs w:val="24"/>
        </w:rPr>
        <w:fldChar w:fldCharType="separate"/>
      </w:r>
      <w:r w:rsidR="00A01794" w:rsidRPr="00313AE8">
        <w:rPr>
          <w:rFonts w:ascii="Arial" w:hAnsi="Arial" w:cs="Arial"/>
          <w:sz w:val="24"/>
          <w:szCs w:val="24"/>
        </w:rPr>
        <w:fldChar w:fldCharType="end"/>
      </w:r>
      <w:r w:rsidRPr="00313AE8">
        <w:rPr>
          <w:rFonts w:ascii="Arial" w:hAnsi="Arial" w:cs="Arial"/>
          <w:sz w:val="24"/>
          <w:szCs w:val="24"/>
        </w:rPr>
        <w:t xml:space="preserve">     No  </w:t>
      </w:r>
      <w:r w:rsidR="00A0179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01794">
        <w:rPr>
          <w:rFonts w:ascii="Arial" w:hAnsi="Arial" w:cs="Arial"/>
          <w:sz w:val="24"/>
          <w:szCs w:val="24"/>
        </w:rPr>
      </w:r>
      <w:r w:rsidR="00A01794">
        <w:rPr>
          <w:rFonts w:ascii="Arial" w:hAnsi="Arial" w:cs="Arial"/>
          <w:sz w:val="24"/>
          <w:szCs w:val="24"/>
        </w:rPr>
        <w:fldChar w:fldCharType="separate"/>
      </w:r>
      <w:r w:rsidR="00A01794"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A01794"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01794">
        <w:rPr>
          <w:rFonts w:ascii="Arial" w:hAnsi="Arial" w:cs="Arial"/>
          <w:sz w:val="24"/>
          <w:szCs w:val="24"/>
        </w:rPr>
      </w:r>
      <w:r w:rsidR="00A01794">
        <w:rPr>
          <w:rFonts w:ascii="Arial" w:hAnsi="Arial" w:cs="Arial"/>
          <w:sz w:val="24"/>
          <w:szCs w:val="24"/>
        </w:rPr>
        <w:fldChar w:fldCharType="separate"/>
      </w:r>
      <w:r w:rsidR="00A01794"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A01794"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01794">
        <w:rPr>
          <w:rFonts w:ascii="Arial" w:hAnsi="Arial" w:cs="Arial"/>
          <w:sz w:val="24"/>
          <w:szCs w:val="24"/>
        </w:rPr>
      </w:r>
      <w:r w:rsidR="00A01794">
        <w:rPr>
          <w:rFonts w:ascii="Arial" w:hAnsi="Arial" w:cs="Arial"/>
          <w:sz w:val="24"/>
          <w:szCs w:val="24"/>
        </w:rPr>
        <w:fldChar w:fldCharType="separate"/>
      </w:r>
      <w:r w:rsidR="00A01794"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footerReference w:type="default" r:id="rId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FF7" w:rsidRDefault="00173FF7" w:rsidP="00233561">
      <w:r>
        <w:separator/>
      </w:r>
    </w:p>
  </w:endnote>
  <w:endnote w:type="continuationSeparator" w:id="0">
    <w:p w:rsidR="00173FF7" w:rsidRDefault="00173FF7"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FF7" w:rsidRDefault="00A01794">
    <w:pPr>
      <w:pStyle w:val="Footer"/>
    </w:pPr>
    <w:r>
      <w:rPr>
        <w:noProof/>
      </w:rPr>
      <w:pict>
        <v:rect id="Rectangle 40" o:spid="_x0000_s2050" style="position:absolute;margin-left:0;margin-top:0;width:579.7pt;height:750.1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173FF7">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FF7" w:rsidRDefault="00173FF7" w:rsidP="00233561">
      <w:r>
        <w:separator/>
      </w:r>
    </w:p>
  </w:footnote>
  <w:footnote w:type="continuationSeparator" w:id="0">
    <w:p w:rsidR="00173FF7" w:rsidRDefault="00173FF7"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3E0"/>
    <w:multiLevelType w:val="multilevel"/>
    <w:tmpl w:val="B988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A546F"/>
    <w:multiLevelType w:val="hybridMultilevel"/>
    <w:tmpl w:val="C57CC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61905"/>
    <w:multiLevelType w:val="hybridMultilevel"/>
    <w:tmpl w:val="1C72B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1A12E4"/>
    <w:multiLevelType w:val="multilevel"/>
    <w:tmpl w:val="E278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B728F"/>
    <w:multiLevelType w:val="multilevel"/>
    <w:tmpl w:val="31722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F40FC9"/>
    <w:multiLevelType w:val="multilevel"/>
    <w:tmpl w:val="86DA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A5864"/>
    <w:multiLevelType w:val="multilevel"/>
    <w:tmpl w:val="917E3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04DAE"/>
    <w:multiLevelType w:val="multilevel"/>
    <w:tmpl w:val="A844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0497D"/>
    <w:multiLevelType w:val="hybridMultilevel"/>
    <w:tmpl w:val="499EB7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B61AFA"/>
    <w:multiLevelType w:val="multilevel"/>
    <w:tmpl w:val="2C8A22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7455824"/>
    <w:multiLevelType w:val="hybridMultilevel"/>
    <w:tmpl w:val="166A6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6C5D87"/>
    <w:multiLevelType w:val="multilevel"/>
    <w:tmpl w:val="BA2E0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BB09E4"/>
    <w:multiLevelType w:val="multilevel"/>
    <w:tmpl w:val="2DC8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E47AB4"/>
    <w:multiLevelType w:val="hybridMultilevel"/>
    <w:tmpl w:val="33220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7F2376"/>
    <w:multiLevelType w:val="hybridMultilevel"/>
    <w:tmpl w:val="1AD24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F7A53AF"/>
    <w:multiLevelType w:val="multilevel"/>
    <w:tmpl w:val="668EC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5450CF"/>
    <w:multiLevelType w:val="multilevel"/>
    <w:tmpl w:val="92C63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97F9F"/>
    <w:multiLevelType w:val="multilevel"/>
    <w:tmpl w:val="808C0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8B372E"/>
    <w:multiLevelType w:val="hybridMultilevel"/>
    <w:tmpl w:val="A5D09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667E08"/>
    <w:multiLevelType w:val="multilevel"/>
    <w:tmpl w:val="8AAC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BD1D2C"/>
    <w:multiLevelType w:val="hybridMultilevel"/>
    <w:tmpl w:val="980C89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91579A"/>
    <w:multiLevelType w:val="multilevel"/>
    <w:tmpl w:val="E326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8A0355"/>
    <w:multiLevelType w:val="multilevel"/>
    <w:tmpl w:val="EB9A3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C71A57"/>
    <w:multiLevelType w:val="hybridMultilevel"/>
    <w:tmpl w:val="4B60F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63014E"/>
    <w:multiLevelType w:val="multilevel"/>
    <w:tmpl w:val="923C7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3B5605"/>
    <w:multiLevelType w:val="multilevel"/>
    <w:tmpl w:val="725A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461C6F"/>
    <w:multiLevelType w:val="multilevel"/>
    <w:tmpl w:val="25384E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4AFE2D5C"/>
    <w:multiLevelType w:val="multilevel"/>
    <w:tmpl w:val="A6D2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945427"/>
    <w:multiLevelType w:val="hybridMultilevel"/>
    <w:tmpl w:val="48BE1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422608"/>
    <w:multiLevelType w:val="multilevel"/>
    <w:tmpl w:val="68D2B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503B3E"/>
    <w:multiLevelType w:val="multilevel"/>
    <w:tmpl w:val="EB56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51064A"/>
    <w:multiLevelType w:val="multilevel"/>
    <w:tmpl w:val="DC8A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6E5C9D"/>
    <w:multiLevelType w:val="hybridMultilevel"/>
    <w:tmpl w:val="6622B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F8A013F"/>
    <w:multiLevelType w:val="multilevel"/>
    <w:tmpl w:val="E942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5D1873"/>
    <w:multiLevelType w:val="hybridMultilevel"/>
    <w:tmpl w:val="5FC69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4376EF"/>
    <w:multiLevelType w:val="hybridMultilevel"/>
    <w:tmpl w:val="F0BC0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7B1DCF"/>
    <w:multiLevelType w:val="multilevel"/>
    <w:tmpl w:val="65888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4C19A4"/>
    <w:multiLevelType w:val="hybridMultilevel"/>
    <w:tmpl w:val="74682998"/>
    <w:lvl w:ilvl="0" w:tplc="32D2EF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9E6717"/>
    <w:multiLevelType w:val="multilevel"/>
    <w:tmpl w:val="37D0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2D54DB"/>
    <w:multiLevelType w:val="hybridMultilevel"/>
    <w:tmpl w:val="C4E649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F05E03"/>
    <w:multiLevelType w:val="multilevel"/>
    <w:tmpl w:val="DB5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601DF7"/>
    <w:multiLevelType w:val="hybridMultilevel"/>
    <w:tmpl w:val="E8464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2CE0796"/>
    <w:multiLevelType w:val="multilevel"/>
    <w:tmpl w:val="4B02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C35737"/>
    <w:multiLevelType w:val="multilevel"/>
    <w:tmpl w:val="3FB6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9226BC"/>
    <w:multiLevelType w:val="multilevel"/>
    <w:tmpl w:val="45EE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A73CCA"/>
    <w:multiLevelType w:val="multilevel"/>
    <w:tmpl w:val="BA9A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287767"/>
    <w:multiLevelType w:val="multilevel"/>
    <w:tmpl w:val="EB6A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43"/>
  </w:num>
  <w:num w:numId="4">
    <w:abstractNumId w:val="24"/>
  </w:num>
  <w:num w:numId="5">
    <w:abstractNumId w:val="29"/>
  </w:num>
  <w:num w:numId="6">
    <w:abstractNumId w:val="15"/>
  </w:num>
  <w:num w:numId="7">
    <w:abstractNumId w:val="36"/>
  </w:num>
  <w:num w:numId="8">
    <w:abstractNumId w:val="16"/>
  </w:num>
  <w:num w:numId="9">
    <w:abstractNumId w:val="19"/>
  </w:num>
  <w:num w:numId="10">
    <w:abstractNumId w:val="45"/>
  </w:num>
  <w:num w:numId="11">
    <w:abstractNumId w:val="5"/>
  </w:num>
  <w:num w:numId="12">
    <w:abstractNumId w:val="33"/>
  </w:num>
  <w:num w:numId="13">
    <w:abstractNumId w:val="38"/>
  </w:num>
  <w:num w:numId="14">
    <w:abstractNumId w:val="3"/>
  </w:num>
  <w:num w:numId="15">
    <w:abstractNumId w:val="0"/>
  </w:num>
  <w:num w:numId="16">
    <w:abstractNumId w:val="40"/>
  </w:num>
  <w:num w:numId="17">
    <w:abstractNumId w:val="46"/>
  </w:num>
  <w:num w:numId="18">
    <w:abstractNumId w:val="31"/>
  </w:num>
  <w:num w:numId="19">
    <w:abstractNumId w:val="17"/>
  </w:num>
  <w:num w:numId="20">
    <w:abstractNumId w:val="11"/>
  </w:num>
  <w:num w:numId="21">
    <w:abstractNumId w:val="22"/>
  </w:num>
  <w:num w:numId="22">
    <w:abstractNumId w:val="6"/>
  </w:num>
  <w:num w:numId="23">
    <w:abstractNumId w:val="4"/>
  </w:num>
  <w:num w:numId="24">
    <w:abstractNumId w:val="42"/>
  </w:num>
  <w:num w:numId="25">
    <w:abstractNumId w:val="30"/>
  </w:num>
  <w:num w:numId="26">
    <w:abstractNumId w:val="12"/>
  </w:num>
  <w:num w:numId="27">
    <w:abstractNumId w:val="25"/>
  </w:num>
  <w:num w:numId="28">
    <w:abstractNumId w:val="21"/>
  </w:num>
  <w:num w:numId="29">
    <w:abstractNumId w:val="27"/>
  </w:num>
  <w:num w:numId="30">
    <w:abstractNumId w:val="44"/>
  </w:num>
  <w:num w:numId="31">
    <w:abstractNumId w:val="18"/>
  </w:num>
  <w:num w:numId="32">
    <w:abstractNumId w:val="13"/>
  </w:num>
  <w:num w:numId="33">
    <w:abstractNumId w:val="1"/>
  </w:num>
  <w:num w:numId="34">
    <w:abstractNumId w:val="8"/>
  </w:num>
  <w:num w:numId="35">
    <w:abstractNumId w:val="2"/>
  </w:num>
  <w:num w:numId="36">
    <w:abstractNumId w:val="41"/>
  </w:num>
  <w:num w:numId="37">
    <w:abstractNumId w:val="39"/>
  </w:num>
  <w:num w:numId="38">
    <w:abstractNumId w:val="32"/>
  </w:num>
  <w:num w:numId="39">
    <w:abstractNumId w:val="28"/>
  </w:num>
  <w:num w:numId="40">
    <w:abstractNumId w:val="26"/>
  </w:num>
  <w:num w:numId="41">
    <w:abstractNumId w:val="37"/>
  </w:num>
  <w:num w:numId="42">
    <w:abstractNumId w:val="35"/>
  </w:num>
  <w:num w:numId="43">
    <w:abstractNumId w:val="34"/>
  </w:num>
  <w:num w:numId="44">
    <w:abstractNumId w:val="10"/>
  </w:num>
  <w:num w:numId="45">
    <w:abstractNumId w:val="23"/>
  </w:num>
  <w:num w:numId="46">
    <w:abstractNumId w:val="20"/>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5207F"/>
    <w:rsid w:val="00041842"/>
    <w:rsid w:val="0005041A"/>
    <w:rsid w:val="000514D4"/>
    <w:rsid w:val="00051D13"/>
    <w:rsid w:val="0007295E"/>
    <w:rsid w:val="00083DF5"/>
    <w:rsid w:val="000A3ADE"/>
    <w:rsid w:val="000B2CE9"/>
    <w:rsid w:val="000D0D4F"/>
    <w:rsid w:val="00103A43"/>
    <w:rsid w:val="00111B8E"/>
    <w:rsid w:val="001170C7"/>
    <w:rsid w:val="00146941"/>
    <w:rsid w:val="00167158"/>
    <w:rsid w:val="00173FF7"/>
    <w:rsid w:val="001A02A7"/>
    <w:rsid w:val="001B40CB"/>
    <w:rsid w:val="001F3DAC"/>
    <w:rsid w:val="00203C77"/>
    <w:rsid w:val="0020735A"/>
    <w:rsid w:val="00231555"/>
    <w:rsid w:val="00233561"/>
    <w:rsid w:val="00241E16"/>
    <w:rsid w:val="00243B99"/>
    <w:rsid w:val="00255F08"/>
    <w:rsid w:val="00273036"/>
    <w:rsid w:val="00287DE0"/>
    <w:rsid w:val="002A5338"/>
    <w:rsid w:val="002A6916"/>
    <w:rsid w:val="002A7477"/>
    <w:rsid w:val="002B1A53"/>
    <w:rsid w:val="002B2123"/>
    <w:rsid w:val="002D5A71"/>
    <w:rsid w:val="002E36EC"/>
    <w:rsid w:val="003151BF"/>
    <w:rsid w:val="00332F9A"/>
    <w:rsid w:val="0034234E"/>
    <w:rsid w:val="00350A98"/>
    <w:rsid w:val="003840CC"/>
    <w:rsid w:val="00394CD6"/>
    <w:rsid w:val="003A6967"/>
    <w:rsid w:val="003C47E5"/>
    <w:rsid w:val="003D017F"/>
    <w:rsid w:val="003D59D8"/>
    <w:rsid w:val="003F7675"/>
    <w:rsid w:val="00400980"/>
    <w:rsid w:val="0042739A"/>
    <w:rsid w:val="00440707"/>
    <w:rsid w:val="00456A94"/>
    <w:rsid w:val="004652CE"/>
    <w:rsid w:val="004A4315"/>
    <w:rsid w:val="004F3222"/>
    <w:rsid w:val="004F7394"/>
    <w:rsid w:val="0050399D"/>
    <w:rsid w:val="005229F1"/>
    <w:rsid w:val="00523703"/>
    <w:rsid w:val="00527409"/>
    <w:rsid w:val="00552434"/>
    <w:rsid w:val="005735CD"/>
    <w:rsid w:val="0058038B"/>
    <w:rsid w:val="005B2758"/>
    <w:rsid w:val="005C46C1"/>
    <w:rsid w:val="005C7D6A"/>
    <w:rsid w:val="005D451B"/>
    <w:rsid w:val="005E15CA"/>
    <w:rsid w:val="005E4D2D"/>
    <w:rsid w:val="005E5238"/>
    <w:rsid w:val="0062365E"/>
    <w:rsid w:val="00637EC1"/>
    <w:rsid w:val="00640990"/>
    <w:rsid w:val="0065207F"/>
    <w:rsid w:val="00674A77"/>
    <w:rsid w:val="006A3149"/>
    <w:rsid w:val="006A3940"/>
    <w:rsid w:val="006C069B"/>
    <w:rsid w:val="006D14A9"/>
    <w:rsid w:val="006F14EB"/>
    <w:rsid w:val="006F5FFA"/>
    <w:rsid w:val="00713808"/>
    <w:rsid w:val="00716ABB"/>
    <w:rsid w:val="00731F45"/>
    <w:rsid w:val="00753AFA"/>
    <w:rsid w:val="00761DF6"/>
    <w:rsid w:val="0077023D"/>
    <w:rsid w:val="007A1971"/>
    <w:rsid w:val="007A45A6"/>
    <w:rsid w:val="007D1975"/>
    <w:rsid w:val="007D1B84"/>
    <w:rsid w:val="007D2ACA"/>
    <w:rsid w:val="0080445B"/>
    <w:rsid w:val="00811C35"/>
    <w:rsid w:val="00880433"/>
    <w:rsid w:val="00893A71"/>
    <w:rsid w:val="00894EE2"/>
    <w:rsid w:val="00895F48"/>
    <w:rsid w:val="008D5B8E"/>
    <w:rsid w:val="008F40EF"/>
    <w:rsid w:val="008F62B2"/>
    <w:rsid w:val="00910769"/>
    <w:rsid w:val="009213C1"/>
    <w:rsid w:val="00967B62"/>
    <w:rsid w:val="009857E6"/>
    <w:rsid w:val="009971D0"/>
    <w:rsid w:val="009A691C"/>
    <w:rsid w:val="009B3949"/>
    <w:rsid w:val="009C1083"/>
    <w:rsid w:val="009C75F7"/>
    <w:rsid w:val="00A01794"/>
    <w:rsid w:val="00A40DC3"/>
    <w:rsid w:val="00A9284E"/>
    <w:rsid w:val="00AB7DBA"/>
    <w:rsid w:val="00AD4CEC"/>
    <w:rsid w:val="00AD50F2"/>
    <w:rsid w:val="00AD6D73"/>
    <w:rsid w:val="00AE120D"/>
    <w:rsid w:val="00B07770"/>
    <w:rsid w:val="00B079BE"/>
    <w:rsid w:val="00B311EC"/>
    <w:rsid w:val="00B841EA"/>
    <w:rsid w:val="00B84402"/>
    <w:rsid w:val="00BA27EA"/>
    <w:rsid w:val="00BA55E7"/>
    <w:rsid w:val="00C3660C"/>
    <w:rsid w:val="00C42CC0"/>
    <w:rsid w:val="00C56A0D"/>
    <w:rsid w:val="00C6101A"/>
    <w:rsid w:val="00C61C36"/>
    <w:rsid w:val="00CA409D"/>
    <w:rsid w:val="00CA6369"/>
    <w:rsid w:val="00CD7A67"/>
    <w:rsid w:val="00CE4E0C"/>
    <w:rsid w:val="00CF24CF"/>
    <w:rsid w:val="00CF30DD"/>
    <w:rsid w:val="00D1166C"/>
    <w:rsid w:val="00D24F78"/>
    <w:rsid w:val="00D27B18"/>
    <w:rsid w:val="00D633D3"/>
    <w:rsid w:val="00D928DB"/>
    <w:rsid w:val="00DA02C7"/>
    <w:rsid w:val="00DC1F75"/>
    <w:rsid w:val="00DD1AD9"/>
    <w:rsid w:val="00DF51D6"/>
    <w:rsid w:val="00DF6505"/>
    <w:rsid w:val="00E3390A"/>
    <w:rsid w:val="00E36592"/>
    <w:rsid w:val="00E63F06"/>
    <w:rsid w:val="00E812CC"/>
    <w:rsid w:val="00E93E74"/>
    <w:rsid w:val="00EA38F7"/>
    <w:rsid w:val="00EC2F62"/>
    <w:rsid w:val="00EC461A"/>
    <w:rsid w:val="00ED7CC7"/>
    <w:rsid w:val="00EE0213"/>
    <w:rsid w:val="00EE2807"/>
    <w:rsid w:val="00F013A5"/>
    <w:rsid w:val="00F131E1"/>
    <w:rsid w:val="00F1711F"/>
    <w:rsid w:val="00F25F6F"/>
    <w:rsid w:val="00F54A7C"/>
    <w:rsid w:val="00F570EA"/>
    <w:rsid w:val="00F678C5"/>
    <w:rsid w:val="00F81028"/>
    <w:rsid w:val="00F96D40"/>
    <w:rsid w:val="00FA436C"/>
    <w:rsid w:val="00FB0040"/>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5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EC46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EC461A"/>
    <w:pPr>
      <w:spacing w:before="100" w:beforeAutospacing="1" w:after="100" w:afterAutospacing="1"/>
    </w:pPr>
    <w:rPr>
      <w:rFonts w:ascii="Times" w:eastAsiaTheme="minorHAnsi" w:hAnsi="Times"/>
    </w:rPr>
  </w:style>
  <w:style w:type="character" w:customStyle="1" w:styleId="Heading5Char">
    <w:name w:val="Heading 5 Char"/>
    <w:basedOn w:val="DefaultParagraphFont"/>
    <w:link w:val="Heading5"/>
    <w:uiPriority w:val="9"/>
    <w:rsid w:val="00EC461A"/>
    <w:rPr>
      <w:rFonts w:asciiTheme="majorHAnsi" w:eastAsiaTheme="majorEastAsia" w:hAnsiTheme="majorHAnsi" w:cstheme="majorBidi"/>
      <w:color w:val="243F60" w:themeColor="accent1" w:themeShade="7F"/>
      <w:sz w:val="20"/>
      <w:szCs w:val="20"/>
    </w:rPr>
  </w:style>
  <w:style w:type="character" w:customStyle="1" w:styleId="ptrtedisplayonly">
    <w:name w:val="pt_rte_displayonly"/>
    <w:basedOn w:val="DefaultParagraphFont"/>
    <w:rsid w:val="00EC461A"/>
  </w:style>
  <w:style w:type="paragraph" w:styleId="ListParagraph">
    <w:name w:val="List Paragraph"/>
    <w:basedOn w:val="Normal"/>
    <w:uiPriority w:val="99"/>
    <w:qFormat/>
    <w:rsid w:val="00DC1F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89363357">
      <w:bodyDiv w:val="1"/>
      <w:marLeft w:val="0"/>
      <w:marRight w:val="0"/>
      <w:marTop w:val="0"/>
      <w:marBottom w:val="0"/>
      <w:divBdr>
        <w:top w:val="none" w:sz="0" w:space="0" w:color="auto"/>
        <w:left w:val="none" w:sz="0" w:space="0" w:color="auto"/>
        <w:bottom w:val="none" w:sz="0" w:space="0" w:color="auto"/>
        <w:right w:val="none" w:sz="0" w:space="0" w:color="auto"/>
      </w:divBdr>
    </w:div>
    <w:div w:id="305471947">
      <w:bodyDiv w:val="1"/>
      <w:marLeft w:val="0"/>
      <w:marRight w:val="0"/>
      <w:marTop w:val="0"/>
      <w:marBottom w:val="0"/>
      <w:divBdr>
        <w:top w:val="none" w:sz="0" w:space="0" w:color="auto"/>
        <w:left w:val="none" w:sz="0" w:space="0" w:color="auto"/>
        <w:bottom w:val="none" w:sz="0" w:space="0" w:color="auto"/>
        <w:right w:val="none" w:sz="0" w:space="0" w:color="auto"/>
      </w:divBdr>
    </w:div>
    <w:div w:id="503595290">
      <w:bodyDiv w:val="1"/>
      <w:marLeft w:val="0"/>
      <w:marRight w:val="0"/>
      <w:marTop w:val="0"/>
      <w:marBottom w:val="0"/>
      <w:divBdr>
        <w:top w:val="none" w:sz="0" w:space="0" w:color="auto"/>
        <w:left w:val="none" w:sz="0" w:space="0" w:color="auto"/>
        <w:bottom w:val="none" w:sz="0" w:space="0" w:color="auto"/>
        <w:right w:val="none" w:sz="0" w:space="0" w:color="auto"/>
      </w:divBdr>
    </w:div>
    <w:div w:id="634484221">
      <w:bodyDiv w:val="1"/>
      <w:marLeft w:val="0"/>
      <w:marRight w:val="0"/>
      <w:marTop w:val="0"/>
      <w:marBottom w:val="0"/>
      <w:divBdr>
        <w:top w:val="none" w:sz="0" w:space="0" w:color="auto"/>
        <w:left w:val="none" w:sz="0" w:space="0" w:color="auto"/>
        <w:bottom w:val="none" w:sz="0" w:space="0" w:color="auto"/>
        <w:right w:val="none" w:sz="0" w:space="0" w:color="auto"/>
      </w:divBdr>
    </w:div>
    <w:div w:id="666252196">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1093428892">
      <w:bodyDiv w:val="1"/>
      <w:marLeft w:val="0"/>
      <w:marRight w:val="0"/>
      <w:marTop w:val="0"/>
      <w:marBottom w:val="0"/>
      <w:divBdr>
        <w:top w:val="none" w:sz="0" w:space="0" w:color="auto"/>
        <w:left w:val="none" w:sz="0" w:space="0" w:color="auto"/>
        <w:bottom w:val="none" w:sz="0" w:space="0" w:color="auto"/>
        <w:right w:val="none" w:sz="0" w:space="0" w:color="auto"/>
      </w:divBdr>
    </w:div>
    <w:div w:id="125201131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95417301">
      <w:bodyDiv w:val="1"/>
      <w:marLeft w:val="0"/>
      <w:marRight w:val="0"/>
      <w:marTop w:val="0"/>
      <w:marBottom w:val="0"/>
      <w:divBdr>
        <w:top w:val="none" w:sz="0" w:space="0" w:color="auto"/>
        <w:left w:val="none" w:sz="0" w:space="0" w:color="auto"/>
        <w:bottom w:val="none" w:sz="0" w:space="0" w:color="auto"/>
        <w:right w:val="none" w:sz="0" w:space="0" w:color="auto"/>
      </w:divBdr>
    </w:div>
    <w:div w:id="1819151460">
      <w:bodyDiv w:val="1"/>
      <w:marLeft w:val="0"/>
      <w:marRight w:val="0"/>
      <w:marTop w:val="0"/>
      <w:marBottom w:val="0"/>
      <w:divBdr>
        <w:top w:val="none" w:sz="0" w:space="0" w:color="auto"/>
        <w:left w:val="none" w:sz="0" w:space="0" w:color="auto"/>
        <w:bottom w:val="none" w:sz="0" w:space="0" w:color="auto"/>
        <w:right w:val="none" w:sz="0" w:space="0" w:color="auto"/>
      </w:divBdr>
    </w:div>
    <w:div w:id="201360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nau.edu/Courses/course?courseId=005239&amp;catalogYear=13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10" Type="http://schemas.openxmlformats.org/officeDocument/2006/relationships/hyperlink" Target="http://www4.nau.edu/avpaa/Assessment/ProgramLearningOutcomesPDF_090712.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39&amp;catalogYear=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811F8-BFDA-49AD-AEB2-DF16896A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6</cp:revision>
  <dcterms:created xsi:type="dcterms:W3CDTF">2014-02-13T19:32:00Z</dcterms:created>
  <dcterms:modified xsi:type="dcterms:W3CDTF">2014-03-14T21:30:00Z</dcterms:modified>
</cp:coreProperties>
</file>